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A27D" w14:textId="67231718" w:rsidR="00996C19" w:rsidRDefault="006F27C9" w:rsidP="003F42B2">
      <w:pPr>
        <w:ind w:left="1985"/>
        <w:rPr>
          <w:rFonts w:ascii="Algerian" w:hAnsi="Algerian"/>
          <w:sz w:val="40"/>
          <w:szCs w:val="40"/>
        </w:rPr>
      </w:pPr>
      <w:r>
        <w:rPr>
          <w:rFonts w:ascii="Algerian" w:hAnsi="Algerian"/>
          <w:sz w:val="40"/>
          <w:szCs w:val="40"/>
        </w:rPr>
        <w:t>HAMMASHOIDON MARKKINAT</w:t>
      </w:r>
      <w:r w:rsidR="00F51FAE">
        <w:rPr>
          <w:rFonts w:ascii="Algerian" w:hAnsi="Algerian"/>
          <w:sz w:val="40"/>
          <w:szCs w:val="40"/>
        </w:rPr>
        <w:t xml:space="preserve"> 202</w:t>
      </w:r>
      <w:r w:rsidR="00FB21FF">
        <w:rPr>
          <w:rFonts w:ascii="Algerian" w:hAnsi="Algerian"/>
          <w:sz w:val="40"/>
          <w:szCs w:val="40"/>
        </w:rPr>
        <w:t>2</w:t>
      </w:r>
      <w:r w:rsidR="00996C19">
        <w:rPr>
          <w:rFonts w:ascii="Algerian" w:hAnsi="Algerian"/>
          <w:sz w:val="40"/>
          <w:szCs w:val="40"/>
        </w:rPr>
        <w:t xml:space="preserve"> </w:t>
      </w:r>
    </w:p>
    <w:p w14:paraId="36C167AF" w14:textId="77777777" w:rsidR="007B7F6F" w:rsidRPr="007B7F6F" w:rsidRDefault="007B7F6F" w:rsidP="0046253A">
      <w:pPr>
        <w:ind w:left="1418"/>
        <w:rPr>
          <w:rFonts w:ascii="Algerian" w:hAnsi="Algerian"/>
          <w:sz w:val="40"/>
          <w:szCs w:val="40"/>
        </w:rPr>
      </w:pPr>
    </w:p>
    <w:p w14:paraId="34B368FC" w14:textId="77777777" w:rsidR="00344053" w:rsidRPr="00826435" w:rsidRDefault="007B7F6F" w:rsidP="007B7F6F">
      <w:pPr>
        <w:rPr>
          <w:b/>
          <w:sz w:val="28"/>
          <w:szCs w:val="28"/>
        </w:rPr>
      </w:pPr>
      <w:r>
        <w:rPr>
          <w:b/>
          <w:sz w:val="40"/>
          <w:szCs w:val="40"/>
        </w:rPr>
        <w:tab/>
      </w:r>
      <w:r>
        <w:rPr>
          <w:b/>
          <w:sz w:val="40"/>
          <w:szCs w:val="40"/>
        </w:rPr>
        <w:tab/>
      </w:r>
    </w:p>
    <w:p w14:paraId="61CF5F2A" w14:textId="77777777" w:rsidR="00344053" w:rsidRPr="00C317D3" w:rsidRDefault="00344053" w:rsidP="00062300">
      <w:pPr>
        <w:ind w:left="851" w:right="566"/>
        <w:jc w:val="center"/>
        <w:rPr>
          <w:sz w:val="34"/>
          <w:szCs w:val="34"/>
        </w:rPr>
      </w:pPr>
      <w:r>
        <w:rPr>
          <w:sz w:val="34"/>
          <w:szCs w:val="34"/>
        </w:rPr>
        <w:t xml:space="preserve">Tilastollinen raportti </w:t>
      </w:r>
      <w:r w:rsidR="006F27C9">
        <w:rPr>
          <w:sz w:val="34"/>
          <w:szCs w:val="34"/>
        </w:rPr>
        <w:t>yksityisen ja julkisen suun terveydenhoidon kysynnäs</w:t>
      </w:r>
      <w:r w:rsidR="00996C19">
        <w:rPr>
          <w:sz w:val="34"/>
          <w:szCs w:val="34"/>
        </w:rPr>
        <w:t xml:space="preserve">tä ja tarjonnasta </w:t>
      </w:r>
      <w:r w:rsidR="000E6A7F">
        <w:rPr>
          <w:sz w:val="34"/>
          <w:szCs w:val="34"/>
        </w:rPr>
        <w:t>Suomessa</w:t>
      </w:r>
    </w:p>
    <w:p w14:paraId="6B82C35E" w14:textId="77777777" w:rsidR="00414D16" w:rsidRPr="00EC4407" w:rsidRDefault="00414D16" w:rsidP="007B7F6F">
      <w:pPr>
        <w:ind w:left="2268"/>
        <w:rPr>
          <w:sz w:val="16"/>
          <w:szCs w:val="16"/>
        </w:rPr>
      </w:pPr>
    </w:p>
    <w:p w14:paraId="128DE9AF" w14:textId="77777777" w:rsidR="00107E99" w:rsidRPr="006F27C9" w:rsidRDefault="00107E99" w:rsidP="0046253A">
      <w:pPr>
        <w:ind w:left="1418"/>
        <w:rPr>
          <w:sz w:val="28"/>
          <w:szCs w:val="28"/>
        </w:rPr>
      </w:pPr>
    </w:p>
    <w:p w14:paraId="694A8DDA" w14:textId="77777777" w:rsidR="00107E99" w:rsidRPr="006F27C9" w:rsidRDefault="006E30F6" w:rsidP="00344053">
      <w:pPr>
        <w:ind w:left="1308"/>
        <w:rPr>
          <w:sz w:val="28"/>
          <w:szCs w:val="28"/>
        </w:rPr>
      </w:pPr>
      <w:r>
        <w:rPr>
          <w:noProof/>
        </w:rPr>
        <w:drawing>
          <wp:inline distT="0" distB="0" distL="0" distR="0" wp14:anchorId="7FB55272" wp14:editId="6A28E768">
            <wp:extent cx="4747260" cy="3398520"/>
            <wp:effectExtent l="0" t="0" r="0" b="0"/>
            <wp:docPr id="12" name="Kuva 12" descr="zahnarzt untersucht patienten im zahnarztstuhl. frau besucht kieferorthopäden in der modernen zahnklinik. vektor flache illustration - zahnarzt stock-grafiken, -clipart, -cartoons und -symb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narzt untersucht patienten im zahnarztstuhl. frau besucht kieferorthopäden in der modernen zahnklinik. vektor flache illustration - zahnarzt stock-grafiken, -clipart, -cartoons und -symbo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7260" cy="3398520"/>
                    </a:xfrm>
                    <a:prstGeom prst="rect">
                      <a:avLst/>
                    </a:prstGeom>
                    <a:noFill/>
                    <a:ln>
                      <a:noFill/>
                    </a:ln>
                  </pic:spPr>
                </pic:pic>
              </a:graphicData>
            </a:graphic>
          </wp:inline>
        </w:drawing>
      </w:r>
    </w:p>
    <w:p w14:paraId="6C30D5A2" w14:textId="77777777" w:rsidR="0046253A" w:rsidRPr="006F27C9" w:rsidRDefault="0046253A" w:rsidP="00107E99">
      <w:pPr>
        <w:ind w:left="3969"/>
        <w:rPr>
          <w:i/>
          <w:sz w:val="26"/>
          <w:szCs w:val="26"/>
        </w:rPr>
      </w:pPr>
    </w:p>
    <w:p w14:paraId="2880A835" w14:textId="60C0CBC3" w:rsidR="00344053" w:rsidRPr="003F42B2" w:rsidRDefault="00CC6CC9" w:rsidP="006F27C9">
      <w:pPr>
        <w:ind w:left="3686"/>
        <w:rPr>
          <w:i/>
          <w:sz w:val="26"/>
          <w:szCs w:val="26"/>
        </w:rPr>
      </w:pPr>
      <w:r>
        <w:rPr>
          <w:i/>
          <w:sz w:val="26"/>
          <w:szCs w:val="26"/>
        </w:rPr>
        <w:t xml:space="preserve">Helsinki </w:t>
      </w:r>
      <w:r w:rsidR="008D7E36">
        <w:rPr>
          <w:i/>
          <w:sz w:val="26"/>
          <w:szCs w:val="26"/>
        </w:rPr>
        <w:t>20</w:t>
      </w:r>
      <w:r>
        <w:rPr>
          <w:i/>
          <w:sz w:val="26"/>
          <w:szCs w:val="26"/>
        </w:rPr>
        <w:t>.</w:t>
      </w:r>
      <w:r w:rsidR="00FB21FF">
        <w:rPr>
          <w:i/>
          <w:sz w:val="26"/>
          <w:szCs w:val="26"/>
        </w:rPr>
        <w:t>11</w:t>
      </w:r>
      <w:r>
        <w:rPr>
          <w:i/>
          <w:sz w:val="26"/>
          <w:szCs w:val="26"/>
        </w:rPr>
        <w:t>.202</w:t>
      </w:r>
      <w:r w:rsidR="00FB21FF">
        <w:rPr>
          <w:i/>
          <w:sz w:val="26"/>
          <w:szCs w:val="26"/>
        </w:rPr>
        <w:t>2</w:t>
      </w:r>
    </w:p>
    <w:p w14:paraId="6AC1B292" w14:textId="77777777" w:rsidR="00344053" w:rsidRPr="003F42B2" w:rsidRDefault="00344053" w:rsidP="00344053">
      <w:pPr>
        <w:jc w:val="center"/>
      </w:pPr>
    </w:p>
    <w:p w14:paraId="23EC8985" w14:textId="77777777" w:rsidR="00344053" w:rsidRPr="003F42B2" w:rsidRDefault="00344053" w:rsidP="00062300">
      <w:pPr>
        <w:ind w:left="4253"/>
        <w:rPr>
          <w:sz w:val="26"/>
          <w:szCs w:val="26"/>
        </w:rPr>
      </w:pPr>
      <w:r w:rsidRPr="003F42B2">
        <w:rPr>
          <w:sz w:val="26"/>
          <w:szCs w:val="26"/>
        </w:rPr>
        <w:t>Pekka Lith</w:t>
      </w:r>
    </w:p>
    <w:p w14:paraId="44647E2B" w14:textId="2A1FA87C" w:rsidR="003F42B2" w:rsidRDefault="003F42B2" w:rsidP="003F42B2">
      <w:pPr>
        <w:jc w:val="center"/>
        <w:rPr>
          <w:rFonts w:ascii="Algerian" w:hAnsi="Algerian"/>
          <w:sz w:val="28"/>
          <w:szCs w:val="28"/>
        </w:rPr>
      </w:pPr>
      <w:r w:rsidRPr="003F42B2">
        <w:rPr>
          <w:rFonts w:ascii="Algerian" w:hAnsi="Algerian"/>
          <w:sz w:val="28"/>
          <w:szCs w:val="28"/>
        </w:rPr>
        <w:t xml:space="preserve">Suunnittelu- ja tutkimuspalvelut </w:t>
      </w:r>
      <w:r w:rsidR="009E086F">
        <w:rPr>
          <w:rFonts w:ascii="Algerian" w:hAnsi="Algerian"/>
          <w:sz w:val="28"/>
          <w:szCs w:val="28"/>
        </w:rPr>
        <w:t>P</w:t>
      </w:r>
      <w:r w:rsidRPr="003F42B2">
        <w:rPr>
          <w:rFonts w:ascii="Algerian" w:hAnsi="Algerian"/>
          <w:sz w:val="28"/>
          <w:szCs w:val="28"/>
        </w:rPr>
        <w:t xml:space="preserve">ekka </w:t>
      </w:r>
      <w:r w:rsidR="00344053" w:rsidRPr="003F42B2">
        <w:rPr>
          <w:rFonts w:ascii="Algerian" w:hAnsi="Algerian"/>
          <w:sz w:val="28"/>
          <w:szCs w:val="28"/>
        </w:rPr>
        <w:t>Lith</w:t>
      </w:r>
    </w:p>
    <w:p w14:paraId="36D32F26" w14:textId="77777777" w:rsidR="003F42B2" w:rsidRDefault="003F42B2">
      <w:pPr>
        <w:ind w:left="2693"/>
        <w:rPr>
          <w:b/>
          <w:sz w:val="40"/>
          <w:szCs w:val="40"/>
        </w:rPr>
      </w:pPr>
      <w:r>
        <w:rPr>
          <w:b/>
          <w:sz w:val="40"/>
          <w:szCs w:val="40"/>
        </w:rPr>
        <w:br w:type="page"/>
      </w:r>
    </w:p>
    <w:p w14:paraId="5EC494D4" w14:textId="77777777" w:rsidR="001D6AA1" w:rsidRPr="00406DE6" w:rsidRDefault="00406DE6" w:rsidP="001D6AA1">
      <w:pPr>
        <w:rPr>
          <w:b/>
          <w:sz w:val="40"/>
          <w:szCs w:val="40"/>
        </w:rPr>
      </w:pPr>
      <w:r w:rsidRPr="00406DE6">
        <w:rPr>
          <w:b/>
          <w:sz w:val="40"/>
          <w:szCs w:val="40"/>
        </w:rPr>
        <w:lastRenderedPageBreak/>
        <w:t>Alkusanat</w:t>
      </w:r>
    </w:p>
    <w:p w14:paraId="368E628E" w14:textId="77777777" w:rsidR="001D6AA1" w:rsidRDefault="001D6AA1" w:rsidP="001D6AA1">
      <w:pPr>
        <w:ind w:left="1134"/>
      </w:pPr>
    </w:p>
    <w:p w14:paraId="0F67BDC0" w14:textId="393C8BBB" w:rsidR="00406DE6" w:rsidRDefault="00406DE6" w:rsidP="00406DE6">
      <w:pPr>
        <w:ind w:left="1134"/>
        <w:jc w:val="both"/>
      </w:pPr>
      <w:r>
        <w:t xml:space="preserve">Oheisen </w:t>
      </w:r>
      <w:r w:rsidR="00B40B19">
        <w:t>raportin</w:t>
      </w:r>
      <w:r w:rsidRPr="00406DE6">
        <w:t xml:space="preserve"> tarkoituksena on tuottaa</w:t>
      </w:r>
      <w:r w:rsidR="008D7E36">
        <w:t xml:space="preserve"> </w:t>
      </w:r>
      <w:r w:rsidR="00153486">
        <w:t xml:space="preserve">Lääkäripalveluyritykset </w:t>
      </w:r>
      <w:r w:rsidRPr="00406DE6">
        <w:t>LPY</w:t>
      </w:r>
      <w:r w:rsidR="00153486">
        <w:t xml:space="preserve"> ry</w:t>
      </w:r>
      <w:r w:rsidRPr="00406DE6">
        <w:t>:n käyt</w:t>
      </w:r>
      <w:r w:rsidR="00153486">
        <w:t xml:space="preserve">töön </w:t>
      </w:r>
      <w:r w:rsidRPr="00406DE6">
        <w:t xml:space="preserve">ajantasaista tilastotietoa </w:t>
      </w:r>
      <w:r w:rsidR="00B40B19">
        <w:t>hammashuollon</w:t>
      </w:r>
      <w:r>
        <w:t xml:space="preserve"> </w:t>
      </w:r>
      <w:r w:rsidRPr="00406DE6">
        <w:t>yksityisestä ja julkisesta tarjonn</w:t>
      </w:r>
      <w:r>
        <w:t>asta sekä palvelujen kysynnästä,</w:t>
      </w:r>
      <w:r w:rsidRPr="00406DE6">
        <w:t xml:space="preserve"> hoidon kokonaiskustannuksista yksityises</w:t>
      </w:r>
      <w:r w:rsidR="008F615F">
        <w:t>sä ja julkisessa toiminnassa sekä</w:t>
      </w:r>
      <w:r w:rsidRPr="00406DE6">
        <w:t xml:space="preserve"> julkisen rahan ja asiakasmaksun osuudesta yksityisessä ja julkisessa toiminnassa. </w:t>
      </w:r>
      <w:r w:rsidR="003F42B2">
        <w:t xml:space="preserve">Raportti on päivitystä </w:t>
      </w:r>
      <w:r w:rsidR="008D7E36">
        <w:t>vuonna 2021</w:t>
      </w:r>
      <w:r w:rsidR="003F42B2">
        <w:t xml:space="preserve"> valmistuneella samannimiselle raportille</w:t>
      </w:r>
      <w:r>
        <w:t xml:space="preserve">. </w:t>
      </w:r>
      <w:r w:rsidR="00B40B19">
        <w:t>Pääasiallisina tilastolähteinä ovat Tilastokeskuksen, Kansaneläkelaito</w:t>
      </w:r>
      <w:r w:rsidR="008D7E36">
        <w:t>s Kelan</w:t>
      </w:r>
      <w:r w:rsidR="00B40B19">
        <w:t xml:space="preserve"> ja Terveyden ja hyvinvoinnin laito</w:t>
      </w:r>
      <w:r w:rsidR="008D7E36">
        <w:t xml:space="preserve">s </w:t>
      </w:r>
      <w:proofErr w:type="spellStart"/>
      <w:r w:rsidR="008D7E36">
        <w:t>THL:n</w:t>
      </w:r>
      <w:proofErr w:type="spellEnd"/>
      <w:r w:rsidR="00B40B19">
        <w:t xml:space="preserve"> tietokannat.</w:t>
      </w:r>
    </w:p>
    <w:p w14:paraId="19E73243" w14:textId="77777777" w:rsidR="00406DE6" w:rsidRDefault="00406DE6" w:rsidP="00406DE6">
      <w:pPr>
        <w:ind w:left="1134"/>
        <w:jc w:val="both"/>
      </w:pPr>
    </w:p>
    <w:p w14:paraId="1A074221" w14:textId="3988FAB7" w:rsidR="00406DE6" w:rsidRDefault="00E149DA" w:rsidP="00406DE6">
      <w:pPr>
        <w:ind w:left="1134"/>
        <w:jc w:val="both"/>
      </w:pPr>
      <w:r>
        <w:t>Raportin on laatinut tutkija Pekka Lith</w:t>
      </w:r>
      <w:r w:rsidR="009E086F">
        <w:t>,</w:t>
      </w:r>
      <w:r>
        <w:t xml:space="preserve"> Suunnittelu- ja tutkimuspalvelut Pekka </w:t>
      </w:r>
      <w:r w:rsidR="009E086F">
        <w:t>Lith</w:t>
      </w:r>
    </w:p>
    <w:p w14:paraId="23809F04" w14:textId="77777777" w:rsidR="00406DE6" w:rsidRPr="00CF647F" w:rsidRDefault="00406DE6" w:rsidP="001D6AA1">
      <w:pPr>
        <w:ind w:left="1134"/>
      </w:pPr>
    </w:p>
    <w:p w14:paraId="18612AAE" w14:textId="77777777" w:rsidR="005E6A15" w:rsidRDefault="005E6A15" w:rsidP="00406DE6">
      <w:pPr>
        <w:ind w:left="1134"/>
        <w:rPr>
          <w:sz w:val="40"/>
          <w:szCs w:val="40"/>
          <w:lang w:val="sv-FI"/>
        </w:rPr>
      </w:pPr>
      <w:r>
        <w:rPr>
          <w:sz w:val="40"/>
          <w:szCs w:val="40"/>
          <w:lang w:val="sv-FI"/>
        </w:rPr>
        <w:br w:type="page"/>
      </w:r>
    </w:p>
    <w:p w14:paraId="62AF20F6" w14:textId="77777777" w:rsidR="00A55599" w:rsidRPr="00745990" w:rsidRDefault="00745990" w:rsidP="00745990">
      <w:pPr>
        <w:jc w:val="both"/>
        <w:rPr>
          <w:sz w:val="40"/>
          <w:szCs w:val="40"/>
        </w:rPr>
      </w:pPr>
      <w:proofErr w:type="spellStart"/>
      <w:r w:rsidRPr="002C56A7">
        <w:rPr>
          <w:sz w:val="40"/>
          <w:szCs w:val="40"/>
          <w:lang w:val="sv-FI"/>
        </w:rPr>
        <w:t>Sisäl</w:t>
      </w:r>
      <w:r w:rsidRPr="00745990">
        <w:rPr>
          <w:sz w:val="40"/>
          <w:szCs w:val="40"/>
        </w:rPr>
        <w:t>tö</w:t>
      </w:r>
      <w:proofErr w:type="spellEnd"/>
    </w:p>
    <w:p w14:paraId="73906FB4" w14:textId="77777777" w:rsidR="00745990" w:rsidRDefault="006D7B48" w:rsidP="00A55599">
      <w:pPr>
        <w:ind w:left="2608" w:hanging="1474"/>
        <w:jc w:val="both"/>
      </w:pPr>
      <w:r>
        <w:tab/>
      </w:r>
      <w:r>
        <w:tab/>
      </w:r>
      <w:r>
        <w:tab/>
      </w:r>
      <w:r>
        <w:tab/>
      </w:r>
      <w:r>
        <w:tab/>
      </w:r>
      <w:r>
        <w:tab/>
        <w:t>sivu</w:t>
      </w:r>
    </w:p>
    <w:p w14:paraId="071A53A4" w14:textId="77777777" w:rsidR="006D7B48" w:rsidRDefault="00BB3DAA" w:rsidP="00A55599">
      <w:pPr>
        <w:ind w:left="2608" w:hanging="1474"/>
        <w:jc w:val="both"/>
      </w:pPr>
      <w:r>
        <w:tab/>
      </w:r>
    </w:p>
    <w:p w14:paraId="180768D0" w14:textId="77777777" w:rsidR="00745990" w:rsidRDefault="004E75D6" w:rsidP="00745990">
      <w:pPr>
        <w:ind w:left="1134"/>
        <w:jc w:val="both"/>
        <w:rPr>
          <w:sz w:val="28"/>
          <w:szCs w:val="28"/>
        </w:rPr>
      </w:pPr>
      <w:r w:rsidRPr="00BB3DAA">
        <w:rPr>
          <w:b/>
          <w:sz w:val="28"/>
          <w:szCs w:val="28"/>
        </w:rPr>
        <w:t>Alkusanat</w:t>
      </w:r>
      <w:r w:rsidR="00745990" w:rsidRPr="006D7B48">
        <w:rPr>
          <w:sz w:val="28"/>
          <w:szCs w:val="28"/>
        </w:rPr>
        <w:tab/>
      </w:r>
      <w:r w:rsidR="00745990" w:rsidRPr="006D7B48">
        <w:rPr>
          <w:sz w:val="28"/>
          <w:szCs w:val="28"/>
        </w:rPr>
        <w:tab/>
      </w:r>
      <w:r w:rsidR="00745990" w:rsidRPr="006D7B48">
        <w:rPr>
          <w:sz w:val="28"/>
          <w:szCs w:val="28"/>
        </w:rPr>
        <w:tab/>
      </w:r>
      <w:r w:rsidR="00745990" w:rsidRPr="006D7B48">
        <w:rPr>
          <w:sz w:val="28"/>
          <w:szCs w:val="28"/>
        </w:rPr>
        <w:tab/>
      </w:r>
      <w:r w:rsidR="006D7B48">
        <w:rPr>
          <w:sz w:val="28"/>
          <w:szCs w:val="28"/>
        </w:rPr>
        <w:tab/>
      </w:r>
      <w:r w:rsidR="00745990" w:rsidRPr="006D7B48">
        <w:rPr>
          <w:sz w:val="28"/>
          <w:szCs w:val="28"/>
        </w:rPr>
        <w:tab/>
        <w:t xml:space="preserve"> 2</w:t>
      </w:r>
    </w:p>
    <w:p w14:paraId="6F4CA9CF" w14:textId="77777777" w:rsidR="004E75D6" w:rsidRDefault="004E75D6" w:rsidP="00745990">
      <w:pPr>
        <w:ind w:left="1134"/>
        <w:jc w:val="both"/>
        <w:rPr>
          <w:sz w:val="28"/>
          <w:szCs w:val="28"/>
        </w:rPr>
      </w:pPr>
    </w:p>
    <w:p w14:paraId="6B1B5784" w14:textId="77777777" w:rsidR="004E75D6" w:rsidRDefault="004E75D6" w:rsidP="004E75D6">
      <w:pPr>
        <w:ind w:left="1843" w:hanging="709"/>
        <w:jc w:val="both"/>
        <w:rPr>
          <w:sz w:val="28"/>
          <w:szCs w:val="28"/>
        </w:rPr>
      </w:pPr>
      <w:r w:rsidRPr="00BB3DAA">
        <w:rPr>
          <w:b/>
          <w:sz w:val="28"/>
          <w:szCs w:val="28"/>
        </w:rPr>
        <w:t>1</w:t>
      </w:r>
      <w:r w:rsidRPr="00BB3DAA">
        <w:rPr>
          <w:b/>
          <w:sz w:val="28"/>
          <w:szCs w:val="28"/>
        </w:rPr>
        <w:tab/>
        <w:t>Yksityinen palvelutarjonta</w:t>
      </w:r>
      <w:r>
        <w:rPr>
          <w:sz w:val="28"/>
          <w:szCs w:val="28"/>
        </w:rPr>
        <w:tab/>
      </w:r>
      <w:r>
        <w:rPr>
          <w:sz w:val="28"/>
          <w:szCs w:val="28"/>
        </w:rPr>
        <w:tab/>
      </w:r>
      <w:r>
        <w:rPr>
          <w:sz w:val="28"/>
          <w:szCs w:val="28"/>
        </w:rPr>
        <w:tab/>
      </w:r>
      <w:r>
        <w:rPr>
          <w:sz w:val="28"/>
          <w:szCs w:val="28"/>
        </w:rPr>
        <w:tab/>
        <w:t xml:space="preserve"> 4</w:t>
      </w:r>
    </w:p>
    <w:p w14:paraId="12F963C2" w14:textId="77777777" w:rsidR="004E75D6" w:rsidRDefault="004E75D6" w:rsidP="004E75D6">
      <w:pPr>
        <w:ind w:left="1843" w:hanging="709"/>
        <w:jc w:val="both"/>
        <w:rPr>
          <w:sz w:val="28"/>
          <w:szCs w:val="28"/>
        </w:rPr>
      </w:pPr>
      <w:r>
        <w:rPr>
          <w:sz w:val="28"/>
          <w:szCs w:val="28"/>
        </w:rPr>
        <w:t>1.1</w:t>
      </w:r>
      <w:r>
        <w:rPr>
          <w:sz w:val="28"/>
          <w:szCs w:val="28"/>
        </w:rPr>
        <w:tab/>
        <w:t>Yleinen toimintaympäristö</w:t>
      </w:r>
      <w:r>
        <w:rPr>
          <w:sz w:val="28"/>
          <w:szCs w:val="28"/>
        </w:rPr>
        <w:tab/>
      </w:r>
      <w:r>
        <w:rPr>
          <w:sz w:val="28"/>
          <w:szCs w:val="28"/>
        </w:rPr>
        <w:tab/>
      </w:r>
      <w:r>
        <w:rPr>
          <w:sz w:val="28"/>
          <w:szCs w:val="28"/>
        </w:rPr>
        <w:tab/>
      </w:r>
      <w:r>
        <w:rPr>
          <w:sz w:val="28"/>
          <w:szCs w:val="28"/>
        </w:rPr>
        <w:tab/>
        <w:t xml:space="preserve"> 4</w:t>
      </w:r>
    </w:p>
    <w:p w14:paraId="0474C63F" w14:textId="77777777" w:rsidR="004E75D6" w:rsidRDefault="004E75D6" w:rsidP="004E75D6">
      <w:pPr>
        <w:ind w:left="1843" w:hanging="709"/>
        <w:jc w:val="both"/>
        <w:rPr>
          <w:sz w:val="28"/>
          <w:szCs w:val="28"/>
        </w:rPr>
      </w:pPr>
      <w:r>
        <w:rPr>
          <w:sz w:val="28"/>
          <w:szCs w:val="28"/>
        </w:rPr>
        <w:t>1.1.1</w:t>
      </w:r>
      <w:r>
        <w:rPr>
          <w:sz w:val="28"/>
          <w:szCs w:val="28"/>
        </w:rPr>
        <w:tab/>
        <w:t>Luvanvaraisuus ja valvonta</w:t>
      </w:r>
      <w:r>
        <w:rPr>
          <w:sz w:val="28"/>
          <w:szCs w:val="28"/>
        </w:rPr>
        <w:tab/>
      </w:r>
      <w:r>
        <w:rPr>
          <w:sz w:val="28"/>
          <w:szCs w:val="28"/>
        </w:rPr>
        <w:tab/>
      </w:r>
      <w:r>
        <w:rPr>
          <w:sz w:val="28"/>
          <w:szCs w:val="28"/>
        </w:rPr>
        <w:tab/>
      </w:r>
      <w:r>
        <w:rPr>
          <w:sz w:val="28"/>
          <w:szCs w:val="28"/>
        </w:rPr>
        <w:tab/>
        <w:t xml:space="preserve"> 4</w:t>
      </w:r>
    </w:p>
    <w:p w14:paraId="0EE61E48" w14:textId="0EE1398D" w:rsidR="004E75D6" w:rsidRDefault="004E75D6" w:rsidP="004E75D6">
      <w:pPr>
        <w:ind w:left="1843" w:hanging="709"/>
        <w:jc w:val="both"/>
        <w:rPr>
          <w:sz w:val="28"/>
          <w:szCs w:val="28"/>
        </w:rPr>
      </w:pPr>
      <w:r>
        <w:rPr>
          <w:sz w:val="28"/>
          <w:szCs w:val="28"/>
        </w:rPr>
        <w:t>1.1.2</w:t>
      </w:r>
      <w:r>
        <w:rPr>
          <w:sz w:val="28"/>
          <w:szCs w:val="28"/>
        </w:rPr>
        <w:tab/>
        <w:t>Kelan sairaanhoidon korvausjärjestelmä</w:t>
      </w:r>
      <w:r>
        <w:rPr>
          <w:sz w:val="28"/>
          <w:szCs w:val="28"/>
        </w:rPr>
        <w:tab/>
      </w:r>
      <w:r>
        <w:rPr>
          <w:sz w:val="28"/>
          <w:szCs w:val="28"/>
        </w:rPr>
        <w:tab/>
      </w:r>
      <w:r>
        <w:rPr>
          <w:sz w:val="28"/>
          <w:szCs w:val="28"/>
        </w:rPr>
        <w:tab/>
        <w:t xml:space="preserve"> </w:t>
      </w:r>
      <w:r w:rsidR="00123F23">
        <w:rPr>
          <w:sz w:val="28"/>
          <w:szCs w:val="28"/>
        </w:rPr>
        <w:t>5</w:t>
      </w:r>
    </w:p>
    <w:p w14:paraId="2D2456E5" w14:textId="7730BC94" w:rsidR="004E75D6" w:rsidRDefault="004E75D6" w:rsidP="004E75D6">
      <w:pPr>
        <w:ind w:left="1843" w:hanging="709"/>
        <w:jc w:val="both"/>
        <w:rPr>
          <w:sz w:val="28"/>
          <w:szCs w:val="28"/>
        </w:rPr>
      </w:pPr>
      <w:r>
        <w:rPr>
          <w:sz w:val="28"/>
          <w:szCs w:val="28"/>
        </w:rPr>
        <w:t>1.1.3</w:t>
      </w:r>
      <w:r>
        <w:rPr>
          <w:sz w:val="28"/>
          <w:szCs w:val="28"/>
        </w:rPr>
        <w:tab/>
        <w:t>Hoitokorvausten ulkopuoliset palvelut</w:t>
      </w:r>
      <w:r>
        <w:rPr>
          <w:sz w:val="28"/>
          <w:szCs w:val="28"/>
        </w:rPr>
        <w:tab/>
      </w:r>
      <w:r>
        <w:rPr>
          <w:sz w:val="28"/>
          <w:szCs w:val="28"/>
        </w:rPr>
        <w:tab/>
      </w:r>
      <w:r>
        <w:rPr>
          <w:sz w:val="28"/>
          <w:szCs w:val="28"/>
        </w:rPr>
        <w:tab/>
      </w:r>
      <w:r w:rsidR="00C1679A">
        <w:rPr>
          <w:sz w:val="28"/>
          <w:szCs w:val="28"/>
        </w:rPr>
        <w:t>1</w:t>
      </w:r>
      <w:r w:rsidR="00123F23">
        <w:rPr>
          <w:sz w:val="28"/>
          <w:szCs w:val="28"/>
        </w:rPr>
        <w:t>2</w:t>
      </w:r>
    </w:p>
    <w:p w14:paraId="66266582" w14:textId="01D40692" w:rsidR="004E75D6" w:rsidRDefault="004E75D6" w:rsidP="004E75D6">
      <w:pPr>
        <w:ind w:left="1843" w:hanging="709"/>
        <w:jc w:val="both"/>
        <w:rPr>
          <w:sz w:val="28"/>
          <w:szCs w:val="28"/>
        </w:rPr>
      </w:pPr>
      <w:r>
        <w:rPr>
          <w:sz w:val="28"/>
          <w:szCs w:val="28"/>
        </w:rPr>
        <w:t>1.2</w:t>
      </w:r>
      <w:r>
        <w:rPr>
          <w:sz w:val="28"/>
          <w:szCs w:val="28"/>
        </w:rPr>
        <w:tab/>
        <w:t>Alan yritystoiminta</w:t>
      </w:r>
      <w:r>
        <w:rPr>
          <w:sz w:val="28"/>
          <w:szCs w:val="28"/>
        </w:rPr>
        <w:tab/>
      </w:r>
      <w:r>
        <w:rPr>
          <w:sz w:val="28"/>
          <w:szCs w:val="28"/>
        </w:rPr>
        <w:tab/>
      </w:r>
      <w:r>
        <w:rPr>
          <w:sz w:val="28"/>
          <w:szCs w:val="28"/>
        </w:rPr>
        <w:tab/>
      </w:r>
      <w:r>
        <w:rPr>
          <w:sz w:val="28"/>
          <w:szCs w:val="28"/>
        </w:rPr>
        <w:tab/>
      </w:r>
      <w:r w:rsidR="00C1679A">
        <w:rPr>
          <w:sz w:val="28"/>
          <w:szCs w:val="28"/>
        </w:rPr>
        <w:t>1</w:t>
      </w:r>
      <w:r w:rsidR="00123F23">
        <w:rPr>
          <w:sz w:val="28"/>
          <w:szCs w:val="28"/>
        </w:rPr>
        <w:t>3</w:t>
      </w:r>
    </w:p>
    <w:p w14:paraId="6A110FA7" w14:textId="0BCE2547" w:rsidR="004E75D6" w:rsidRDefault="004E75D6" w:rsidP="004E75D6">
      <w:pPr>
        <w:ind w:left="1843" w:hanging="709"/>
        <w:jc w:val="both"/>
        <w:rPr>
          <w:sz w:val="28"/>
          <w:szCs w:val="28"/>
        </w:rPr>
      </w:pPr>
      <w:r>
        <w:rPr>
          <w:sz w:val="28"/>
          <w:szCs w:val="28"/>
        </w:rPr>
        <w:t>1.2.1</w:t>
      </w:r>
      <w:r>
        <w:rPr>
          <w:sz w:val="28"/>
          <w:szCs w:val="28"/>
        </w:rPr>
        <w:tab/>
        <w:t>Yritykset ja toimipaikat</w:t>
      </w:r>
      <w:r>
        <w:rPr>
          <w:sz w:val="28"/>
          <w:szCs w:val="28"/>
        </w:rPr>
        <w:tab/>
      </w:r>
      <w:r>
        <w:rPr>
          <w:sz w:val="28"/>
          <w:szCs w:val="28"/>
        </w:rPr>
        <w:tab/>
      </w:r>
      <w:r>
        <w:rPr>
          <w:sz w:val="28"/>
          <w:szCs w:val="28"/>
        </w:rPr>
        <w:tab/>
      </w:r>
      <w:r>
        <w:rPr>
          <w:sz w:val="28"/>
          <w:szCs w:val="28"/>
        </w:rPr>
        <w:tab/>
      </w:r>
      <w:r w:rsidR="00C1679A">
        <w:rPr>
          <w:sz w:val="28"/>
          <w:szCs w:val="28"/>
        </w:rPr>
        <w:t>1</w:t>
      </w:r>
      <w:r w:rsidR="00123F23">
        <w:rPr>
          <w:sz w:val="28"/>
          <w:szCs w:val="28"/>
        </w:rPr>
        <w:t>3</w:t>
      </w:r>
    </w:p>
    <w:p w14:paraId="2B927B4C" w14:textId="2E8080D8" w:rsidR="004E75D6" w:rsidRDefault="004E75D6" w:rsidP="004E75D6">
      <w:pPr>
        <w:ind w:left="1843" w:hanging="709"/>
        <w:jc w:val="both"/>
        <w:rPr>
          <w:sz w:val="28"/>
          <w:szCs w:val="28"/>
        </w:rPr>
      </w:pPr>
      <w:r>
        <w:rPr>
          <w:sz w:val="28"/>
          <w:szCs w:val="28"/>
        </w:rPr>
        <w:t>1.2.2</w:t>
      </w:r>
      <w:r>
        <w:rPr>
          <w:sz w:val="28"/>
          <w:szCs w:val="28"/>
        </w:rPr>
        <w:tab/>
        <w:t>Liikevaihdon ja työllisy</w:t>
      </w:r>
      <w:r w:rsidR="00C1679A">
        <w:rPr>
          <w:sz w:val="28"/>
          <w:szCs w:val="28"/>
        </w:rPr>
        <w:t>yden kehitys</w:t>
      </w:r>
      <w:r w:rsidR="00C1679A">
        <w:rPr>
          <w:sz w:val="28"/>
          <w:szCs w:val="28"/>
        </w:rPr>
        <w:tab/>
      </w:r>
      <w:r w:rsidR="00C1679A">
        <w:rPr>
          <w:sz w:val="28"/>
          <w:szCs w:val="28"/>
        </w:rPr>
        <w:tab/>
      </w:r>
      <w:r w:rsidR="00C1679A">
        <w:rPr>
          <w:sz w:val="28"/>
          <w:szCs w:val="28"/>
        </w:rPr>
        <w:tab/>
        <w:t>1</w:t>
      </w:r>
      <w:r w:rsidR="009C3588">
        <w:rPr>
          <w:sz w:val="28"/>
          <w:szCs w:val="28"/>
        </w:rPr>
        <w:t>6</w:t>
      </w:r>
    </w:p>
    <w:p w14:paraId="2D90CF3A" w14:textId="1A52FF25" w:rsidR="004E75D6" w:rsidRDefault="004E75D6" w:rsidP="004E75D6">
      <w:pPr>
        <w:ind w:left="1843" w:hanging="709"/>
        <w:jc w:val="both"/>
        <w:rPr>
          <w:sz w:val="28"/>
          <w:szCs w:val="28"/>
        </w:rPr>
      </w:pPr>
      <w:r>
        <w:rPr>
          <w:sz w:val="28"/>
          <w:szCs w:val="28"/>
        </w:rPr>
        <w:t>1.3</w:t>
      </w:r>
      <w:r>
        <w:rPr>
          <w:sz w:val="28"/>
          <w:szCs w:val="28"/>
        </w:rPr>
        <w:tab/>
        <w:t>Toimipaikat maakunnittain</w:t>
      </w:r>
      <w:r>
        <w:rPr>
          <w:sz w:val="28"/>
          <w:szCs w:val="28"/>
        </w:rPr>
        <w:tab/>
      </w:r>
      <w:r>
        <w:rPr>
          <w:sz w:val="28"/>
          <w:szCs w:val="28"/>
        </w:rPr>
        <w:tab/>
      </w:r>
      <w:r>
        <w:rPr>
          <w:sz w:val="28"/>
          <w:szCs w:val="28"/>
        </w:rPr>
        <w:tab/>
      </w:r>
      <w:r>
        <w:rPr>
          <w:sz w:val="28"/>
          <w:szCs w:val="28"/>
        </w:rPr>
        <w:tab/>
      </w:r>
      <w:r w:rsidR="00C1679A">
        <w:rPr>
          <w:sz w:val="28"/>
          <w:szCs w:val="28"/>
        </w:rPr>
        <w:t>1</w:t>
      </w:r>
      <w:r w:rsidR="00123F23">
        <w:rPr>
          <w:sz w:val="28"/>
          <w:szCs w:val="28"/>
        </w:rPr>
        <w:t>7</w:t>
      </w:r>
    </w:p>
    <w:p w14:paraId="276ABBE3" w14:textId="12573F15" w:rsidR="004E75D6" w:rsidRDefault="004E75D6" w:rsidP="004E75D6">
      <w:pPr>
        <w:ind w:left="1843" w:hanging="709"/>
        <w:jc w:val="both"/>
        <w:rPr>
          <w:sz w:val="28"/>
          <w:szCs w:val="28"/>
        </w:rPr>
      </w:pPr>
      <w:r>
        <w:rPr>
          <w:sz w:val="28"/>
          <w:szCs w:val="28"/>
        </w:rPr>
        <w:t>1.3.1</w:t>
      </w:r>
      <w:r>
        <w:rPr>
          <w:sz w:val="28"/>
          <w:szCs w:val="28"/>
        </w:rPr>
        <w:tab/>
        <w:t>Toimipaikkojen määrä</w:t>
      </w:r>
      <w:r>
        <w:rPr>
          <w:sz w:val="28"/>
          <w:szCs w:val="28"/>
        </w:rPr>
        <w:tab/>
      </w:r>
      <w:r>
        <w:rPr>
          <w:sz w:val="28"/>
          <w:szCs w:val="28"/>
        </w:rPr>
        <w:tab/>
      </w:r>
      <w:r>
        <w:rPr>
          <w:sz w:val="28"/>
          <w:szCs w:val="28"/>
        </w:rPr>
        <w:tab/>
      </w:r>
      <w:r>
        <w:rPr>
          <w:sz w:val="28"/>
          <w:szCs w:val="28"/>
        </w:rPr>
        <w:tab/>
      </w:r>
      <w:r w:rsidR="00C1679A">
        <w:rPr>
          <w:sz w:val="28"/>
          <w:szCs w:val="28"/>
        </w:rPr>
        <w:t>1</w:t>
      </w:r>
      <w:r w:rsidR="009C3588">
        <w:rPr>
          <w:sz w:val="28"/>
          <w:szCs w:val="28"/>
        </w:rPr>
        <w:t>7</w:t>
      </w:r>
    </w:p>
    <w:p w14:paraId="44B6C8CF" w14:textId="56D03734" w:rsidR="004E75D6" w:rsidRDefault="004E75D6" w:rsidP="004E75D6">
      <w:pPr>
        <w:ind w:left="1843" w:hanging="709"/>
        <w:jc w:val="both"/>
        <w:rPr>
          <w:sz w:val="28"/>
          <w:szCs w:val="28"/>
        </w:rPr>
      </w:pPr>
      <w:r>
        <w:rPr>
          <w:sz w:val="28"/>
          <w:szCs w:val="28"/>
        </w:rPr>
        <w:t>1.3.2</w:t>
      </w:r>
      <w:r>
        <w:rPr>
          <w:sz w:val="28"/>
          <w:szCs w:val="28"/>
        </w:rPr>
        <w:tab/>
        <w:t>Henkilöstö ja liikevaihto</w:t>
      </w:r>
      <w:r>
        <w:rPr>
          <w:sz w:val="28"/>
          <w:szCs w:val="28"/>
        </w:rPr>
        <w:tab/>
      </w:r>
      <w:r>
        <w:rPr>
          <w:sz w:val="28"/>
          <w:szCs w:val="28"/>
        </w:rPr>
        <w:tab/>
      </w:r>
      <w:r>
        <w:rPr>
          <w:sz w:val="28"/>
          <w:szCs w:val="28"/>
        </w:rPr>
        <w:tab/>
      </w:r>
      <w:r>
        <w:rPr>
          <w:sz w:val="28"/>
          <w:szCs w:val="28"/>
        </w:rPr>
        <w:tab/>
      </w:r>
      <w:r w:rsidR="009C3588">
        <w:rPr>
          <w:sz w:val="28"/>
          <w:szCs w:val="28"/>
        </w:rPr>
        <w:t>20</w:t>
      </w:r>
    </w:p>
    <w:p w14:paraId="334282C5" w14:textId="77777777" w:rsidR="004E75D6" w:rsidRDefault="004E75D6" w:rsidP="004E75D6">
      <w:pPr>
        <w:ind w:left="1843" w:hanging="709"/>
        <w:jc w:val="both"/>
        <w:rPr>
          <w:sz w:val="28"/>
          <w:szCs w:val="28"/>
        </w:rPr>
      </w:pPr>
    </w:p>
    <w:p w14:paraId="199F83AE" w14:textId="7D113813" w:rsidR="00BB3DAA" w:rsidRDefault="00BB3DAA" w:rsidP="004E75D6">
      <w:pPr>
        <w:ind w:left="1843" w:hanging="709"/>
        <w:jc w:val="both"/>
        <w:rPr>
          <w:sz w:val="28"/>
          <w:szCs w:val="28"/>
        </w:rPr>
      </w:pPr>
      <w:r w:rsidRPr="00BB3DAA">
        <w:rPr>
          <w:b/>
          <w:sz w:val="28"/>
          <w:szCs w:val="28"/>
        </w:rPr>
        <w:t>2</w:t>
      </w:r>
      <w:r w:rsidRPr="00BB3DAA">
        <w:rPr>
          <w:b/>
          <w:sz w:val="28"/>
          <w:szCs w:val="28"/>
        </w:rPr>
        <w:tab/>
        <w:t>Julkinen suun terveydenhoito</w:t>
      </w:r>
      <w:r w:rsidR="00C1679A">
        <w:rPr>
          <w:sz w:val="28"/>
          <w:szCs w:val="28"/>
        </w:rPr>
        <w:tab/>
      </w:r>
      <w:r w:rsidR="00C1679A">
        <w:rPr>
          <w:sz w:val="28"/>
          <w:szCs w:val="28"/>
        </w:rPr>
        <w:tab/>
      </w:r>
      <w:r w:rsidR="00C1679A">
        <w:rPr>
          <w:sz w:val="28"/>
          <w:szCs w:val="28"/>
        </w:rPr>
        <w:tab/>
        <w:t>2</w:t>
      </w:r>
      <w:r w:rsidR="009C3588">
        <w:rPr>
          <w:sz w:val="28"/>
          <w:szCs w:val="28"/>
        </w:rPr>
        <w:t>4</w:t>
      </w:r>
    </w:p>
    <w:p w14:paraId="178B61F6" w14:textId="70F36E1D" w:rsidR="00BB3DAA" w:rsidRDefault="00BB3DAA" w:rsidP="004E75D6">
      <w:pPr>
        <w:ind w:left="1843" w:hanging="709"/>
        <w:jc w:val="both"/>
        <w:rPr>
          <w:sz w:val="28"/>
          <w:szCs w:val="28"/>
        </w:rPr>
      </w:pPr>
      <w:r>
        <w:rPr>
          <w:sz w:val="28"/>
          <w:szCs w:val="28"/>
        </w:rPr>
        <w:t>2.1</w:t>
      </w:r>
      <w:r>
        <w:rPr>
          <w:sz w:val="28"/>
          <w:szCs w:val="28"/>
        </w:rPr>
        <w:tab/>
        <w:t>Palvelujen järjestäjät</w:t>
      </w:r>
      <w:r>
        <w:rPr>
          <w:sz w:val="28"/>
          <w:szCs w:val="28"/>
        </w:rPr>
        <w:tab/>
      </w:r>
      <w:r>
        <w:rPr>
          <w:sz w:val="28"/>
          <w:szCs w:val="28"/>
        </w:rPr>
        <w:tab/>
      </w:r>
      <w:r>
        <w:rPr>
          <w:sz w:val="28"/>
          <w:szCs w:val="28"/>
        </w:rPr>
        <w:tab/>
      </w:r>
      <w:r>
        <w:rPr>
          <w:sz w:val="28"/>
          <w:szCs w:val="28"/>
        </w:rPr>
        <w:tab/>
      </w:r>
      <w:r w:rsidR="00C1679A">
        <w:rPr>
          <w:sz w:val="28"/>
          <w:szCs w:val="28"/>
        </w:rPr>
        <w:t>2</w:t>
      </w:r>
      <w:r w:rsidR="009C3588">
        <w:rPr>
          <w:sz w:val="28"/>
          <w:szCs w:val="28"/>
        </w:rPr>
        <w:t>4</w:t>
      </w:r>
    </w:p>
    <w:p w14:paraId="5939D33D" w14:textId="14AEE501" w:rsidR="00BB3DAA" w:rsidRDefault="00BB3DAA" w:rsidP="004E75D6">
      <w:pPr>
        <w:ind w:left="1843" w:hanging="709"/>
        <w:jc w:val="both"/>
        <w:rPr>
          <w:sz w:val="28"/>
          <w:szCs w:val="28"/>
        </w:rPr>
      </w:pPr>
      <w:r>
        <w:rPr>
          <w:sz w:val="28"/>
          <w:szCs w:val="28"/>
        </w:rPr>
        <w:t>2.2</w:t>
      </w:r>
      <w:r>
        <w:rPr>
          <w:sz w:val="28"/>
          <w:szCs w:val="28"/>
        </w:rPr>
        <w:tab/>
      </w:r>
      <w:r w:rsidR="009C3588">
        <w:rPr>
          <w:sz w:val="28"/>
          <w:szCs w:val="28"/>
        </w:rPr>
        <w:t>Julkinen</w:t>
      </w:r>
      <w:r>
        <w:rPr>
          <w:sz w:val="28"/>
          <w:szCs w:val="28"/>
        </w:rPr>
        <w:t xml:space="preserve"> hammashuolto</w:t>
      </w:r>
      <w:r>
        <w:rPr>
          <w:sz w:val="28"/>
          <w:szCs w:val="28"/>
        </w:rPr>
        <w:tab/>
      </w:r>
      <w:r>
        <w:rPr>
          <w:sz w:val="28"/>
          <w:szCs w:val="28"/>
        </w:rPr>
        <w:tab/>
      </w:r>
      <w:r>
        <w:rPr>
          <w:sz w:val="28"/>
          <w:szCs w:val="28"/>
        </w:rPr>
        <w:tab/>
      </w:r>
      <w:r>
        <w:rPr>
          <w:sz w:val="28"/>
          <w:szCs w:val="28"/>
        </w:rPr>
        <w:tab/>
      </w:r>
      <w:r w:rsidR="00C1679A">
        <w:rPr>
          <w:sz w:val="28"/>
          <w:szCs w:val="28"/>
        </w:rPr>
        <w:t>2</w:t>
      </w:r>
      <w:r w:rsidR="009C3588">
        <w:rPr>
          <w:sz w:val="28"/>
          <w:szCs w:val="28"/>
        </w:rPr>
        <w:t>6</w:t>
      </w:r>
    </w:p>
    <w:p w14:paraId="1A699FD5" w14:textId="0E510D34" w:rsidR="00BB3DAA" w:rsidRDefault="00BB3DAA" w:rsidP="004E75D6">
      <w:pPr>
        <w:ind w:left="1843" w:hanging="709"/>
        <w:jc w:val="both"/>
        <w:rPr>
          <w:sz w:val="28"/>
          <w:szCs w:val="28"/>
        </w:rPr>
      </w:pPr>
      <w:r>
        <w:rPr>
          <w:sz w:val="28"/>
          <w:szCs w:val="28"/>
        </w:rPr>
        <w:t>2.2.1</w:t>
      </w:r>
      <w:r>
        <w:rPr>
          <w:sz w:val="28"/>
          <w:szCs w:val="28"/>
        </w:rPr>
        <w:tab/>
        <w:t>Toiminnan käyttökustannukset</w:t>
      </w:r>
      <w:r>
        <w:rPr>
          <w:sz w:val="28"/>
          <w:szCs w:val="28"/>
        </w:rPr>
        <w:tab/>
      </w:r>
      <w:r>
        <w:rPr>
          <w:sz w:val="28"/>
          <w:szCs w:val="28"/>
        </w:rPr>
        <w:tab/>
      </w:r>
      <w:r>
        <w:rPr>
          <w:sz w:val="28"/>
          <w:szCs w:val="28"/>
        </w:rPr>
        <w:tab/>
        <w:t>2</w:t>
      </w:r>
      <w:r w:rsidR="009C3588">
        <w:rPr>
          <w:sz w:val="28"/>
          <w:szCs w:val="28"/>
        </w:rPr>
        <w:t>6</w:t>
      </w:r>
    </w:p>
    <w:p w14:paraId="61256B98" w14:textId="4476F792" w:rsidR="00BB3DAA" w:rsidRDefault="00BB3DAA" w:rsidP="004E75D6">
      <w:pPr>
        <w:ind w:left="1843" w:hanging="709"/>
        <w:jc w:val="both"/>
        <w:rPr>
          <w:sz w:val="28"/>
          <w:szCs w:val="28"/>
        </w:rPr>
      </w:pPr>
      <w:r>
        <w:rPr>
          <w:sz w:val="28"/>
          <w:szCs w:val="28"/>
        </w:rPr>
        <w:t>2.2.2</w:t>
      </w:r>
      <w:r>
        <w:rPr>
          <w:sz w:val="28"/>
          <w:szCs w:val="28"/>
        </w:rPr>
        <w:tab/>
        <w:t>Hammashuollon asiak</w:t>
      </w:r>
      <w:r w:rsidR="00C1679A">
        <w:rPr>
          <w:sz w:val="28"/>
          <w:szCs w:val="28"/>
        </w:rPr>
        <w:t>askäynnit</w:t>
      </w:r>
      <w:r>
        <w:rPr>
          <w:sz w:val="28"/>
          <w:szCs w:val="28"/>
        </w:rPr>
        <w:tab/>
      </w:r>
      <w:r>
        <w:rPr>
          <w:sz w:val="28"/>
          <w:szCs w:val="28"/>
        </w:rPr>
        <w:tab/>
      </w:r>
      <w:r>
        <w:rPr>
          <w:sz w:val="28"/>
          <w:szCs w:val="28"/>
        </w:rPr>
        <w:tab/>
      </w:r>
      <w:r w:rsidR="00C1679A">
        <w:rPr>
          <w:sz w:val="28"/>
          <w:szCs w:val="28"/>
        </w:rPr>
        <w:t>2</w:t>
      </w:r>
      <w:r w:rsidR="009C3588">
        <w:rPr>
          <w:sz w:val="28"/>
          <w:szCs w:val="28"/>
        </w:rPr>
        <w:t>7</w:t>
      </w:r>
    </w:p>
    <w:p w14:paraId="739D8F6A" w14:textId="22E34A30" w:rsidR="00BB3DAA" w:rsidRDefault="00BB3DAA" w:rsidP="004E75D6">
      <w:pPr>
        <w:ind w:left="1843" w:hanging="709"/>
        <w:jc w:val="both"/>
        <w:rPr>
          <w:sz w:val="28"/>
          <w:szCs w:val="28"/>
        </w:rPr>
      </w:pPr>
      <w:r>
        <w:rPr>
          <w:sz w:val="28"/>
          <w:szCs w:val="28"/>
        </w:rPr>
        <w:t>2.2.3</w:t>
      </w:r>
      <w:r>
        <w:rPr>
          <w:sz w:val="28"/>
          <w:szCs w:val="28"/>
        </w:rPr>
        <w:tab/>
      </w:r>
      <w:r w:rsidR="00C1679A">
        <w:rPr>
          <w:sz w:val="28"/>
          <w:szCs w:val="28"/>
        </w:rPr>
        <w:t>Asi</w:t>
      </w:r>
      <w:r w:rsidR="009C3588">
        <w:rPr>
          <w:sz w:val="28"/>
          <w:szCs w:val="28"/>
        </w:rPr>
        <w:t>akasmäärä</w:t>
      </w:r>
      <w:r w:rsidR="009C3588">
        <w:rPr>
          <w:sz w:val="28"/>
          <w:szCs w:val="28"/>
        </w:rPr>
        <w:tab/>
      </w:r>
      <w:r w:rsidR="009C3588">
        <w:rPr>
          <w:sz w:val="28"/>
          <w:szCs w:val="28"/>
        </w:rPr>
        <w:tab/>
      </w:r>
      <w:r w:rsidR="009C3588">
        <w:rPr>
          <w:sz w:val="28"/>
          <w:szCs w:val="28"/>
        </w:rPr>
        <w:tab/>
      </w:r>
      <w:r w:rsidR="009C3588">
        <w:rPr>
          <w:sz w:val="28"/>
          <w:szCs w:val="28"/>
        </w:rPr>
        <w:tab/>
      </w:r>
      <w:r w:rsidR="009C3588">
        <w:rPr>
          <w:sz w:val="28"/>
          <w:szCs w:val="28"/>
        </w:rPr>
        <w:tab/>
      </w:r>
      <w:r w:rsidR="00C1679A">
        <w:rPr>
          <w:sz w:val="28"/>
          <w:szCs w:val="28"/>
        </w:rPr>
        <w:t>2</w:t>
      </w:r>
      <w:r w:rsidR="009C3588">
        <w:rPr>
          <w:sz w:val="28"/>
          <w:szCs w:val="28"/>
        </w:rPr>
        <w:t>9</w:t>
      </w:r>
    </w:p>
    <w:p w14:paraId="7E93D69B" w14:textId="2C8ECA58" w:rsidR="00BB3DAA" w:rsidRDefault="00BB3DAA" w:rsidP="004E75D6">
      <w:pPr>
        <w:ind w:left="1843" w:hanging="709"/>
        <w:jc w:val="both"/>
        <w:rPr>
          <w:sz w:val="28"/>
          <w:szCs w:val="28"/>
        </w:rPr>
      </w:pPr>
      <w:r>
        <w:rPr>
          <w:sz w:val="28"/>
          <w:szCs w:val="28"/>
        </w:rPr>
        <w:t>2.3</w:t>
      </w:r>
      <w:r>
        <w:rPr>
          <w:sz w:val="28"/>
          <w:szCs w:val="28"/>
        </w:rPr>
        <w:tab/>
        <w:t>Kuntien hammashuollon asiakasmaksut</w:t>
      </w:r>
      <w:r>
        <w:rPr>
          <w:sz w:val="28"/>
          <w:szCs w:val="28"/>
        </w:rPr>
        <w:tab/>
      </w:r>
      <w:r>
        <w:rPr>
          <w:sz w:val="28"/>
          <w:szCs w:val="28"/>
        </w:rPr>
        <w:tab/>
        <w:t xml:space="preserve"> </w:t>
      </w:r>
      <w:r>
        <w:rPr>
          <w:sz w:val="28"/>
          <w:szCs w:val="28"/>
        </w:rPr>
        <w:tab/>
      </w:r>
      <w:r w:rsidR="009C3588">
        <w:rPr>
          <w:sz w:val="28"/>
          <w:szCs w:val="28"/>
        </w:rPr>
        <w:t>30</w:t>
      </w:r>
    </w:p>
    <w:p w14:paraId="089CF751" w14:textId="645421EC" w:rsidR="00BB3DAA" w:rsidRDefault="00BB3DAA" w:rsidP="004E75D6">
      <w:pPr>
        <w:ind w:left="1843" w:hanging="709"/>
        <w:jc w:val="both"/>
        <w:rPr>
          <w:sz w:val="28"/>
          <w:szCs w:val="28"/>
        </w:rPr>
      </w:pPr>
      <w:r>
        <w:rPr>
          <w:sz w:val="28"/>
          <w:szCs w:val="28"/>
        </w:rPr>
        <w:t>2.4</w:t>
      </w:r>
      <w:r>
        <w:rPr>
          <w:sz w:val="28"/>
          <w:szCs w:val="28"/>
        </w:rPr>
        <w:tab/>
        <w:t>Yksityiset ostopalvelut ja kunnan palvelukysynt</w:t>
      </w:r>
      <w:r w:rsidR="009C3588">
        <w:rPr>
          <w:sz w:val="28"/>
          <w:szCs w:val="28"/>
        </w:rPr>
        <w:t>ä</w:t>
      </w:r>
      <w:r w:rsidR="009C3588">
        <w:rPr>
          <w:sz w:val="28"/>
          <w:szCs w:val="28"/>
        </w:rPr>
        <w:tab/>
      </w:r>
      <w:r w:rsidR="009C3588">
        <w:rPr>
          <w:sz w:val="28"/>
          <w:szCs w:val="28"/>
        </w:rPr>
        <w:tab/>
      </w:r>
      <w:r w:rsidR="00C1679A">
        <w:rPr>
          <w:sz w:val="28"/>
          <w:szCs w:val="28"/>
        </w:rPr>
        <w:t>3</w:t>
      </w:r>
      <w:r w:rsidR="009C3588">
        <w:rPr>
          <w:sz w:val="28"/>
          <w:szCs w:val="28"/>
        </w:rPr>
        <w:t>3</w:t>
      </w:r>
    </w:p>
    <w:p w14:paraId="08C88D69" w14:textId="28C53457" w:rsidR="00BB3DAA" w:rsidRDefault="00BB3DAA" w:rsidP="004E75D6">
      <w:pPr>
        <w:ind w:left="1843" w:hanging="709"/>
        <w:jc w:val="both"/>
        <w:rPr>
          <w:sz w:val="28"/>
          <w:szCs w:val="28"/>
        </w:rPr>
      </w:pPr>
      <w:r>
        <w:rPr>
          <w:sz w:val="28"/>
          <w:szCs w:val="28"/>
        </w:rPr>
        <w:t>2.4.1</w:t>
      </w:r>
      <w:r>
        <w:rPr>
          <w:sz w:val="28"/>
          <w:szCs w:val="28"/>
        </w:rPr>
        <w:tab/>
        <w:t>Ostopalvelujen arvo</w:t>
      </w:r>
      <w:r>
        <w:rPr>
          <w:sz w:val="28"/>
          <w:szCs w:val="28"/>
        </w:rPr>
        <w:tab/>
      </w:r>
      <w:r>
        <w:rPr>
          <w:sz w:val="28"/>
          <w:szCs w:val="28"/>
        </w:rPr>
        <w:tab/>
      </w:r>
      <w:r>
        <w:rPr>
          <w:sz w:val="28"/>
          <w:szCs w:val="28"/>
        </w:rPr>
        <w:tab/>
      </w:r>
      <w:r>
        <w:rPr>
          <w:sz w:val="28"/>
          <w:szCs w:val="28"/>
        </w:rPr>
        <w:tab/>
      </w:r>
      <w:r w:rsidR="00C1679A">
        <w:rPr>
          <w:sz w:val="28"/>
          <w:szCs w:val="28"/>
        </w:rPr>
        <w:t>3</w:t>
      </w:r>
      <w:r w:rsidR="009C3588">
        <w:rPr>
          <w:sz w:val="28"/>
          <w:szCs w:val="28"/>
        </w:rPr>
        <w:t>3</w:t>
      </w:r>
    </w:p>
    <w:p w14:paraId="10E5A45A" w14:textId="6C94E89F" w:rsidR="00BB3DAA" w:rsidRDefault="00BB3DAA" w:rsidP="004E75D6">
      <w:pPr>
        <w:ind w:left="1843" w:hanging="709"/>
        <w:jc w:val="both"/>
        <w:rPr>
          <w:sz w:val="28"/>
          <w:szCs w:val="28"/>
        </w:rPr>
      </w:pPr>
      <w:r>
        <w:rPr>
          <w:sz w:val="28"/>
          <w:szCs w:val="28"/>
        </w:rPr>
        <w:t>2.4.2</w:t>
      </w:r>
      <w:r>
        <w:rPr>
          <w:sz w:val="28"/>
          <w:szCs w:val="28"/>
        </w:rPr>
        <w:tab/>
        <w:t>Hammashuollon palveluseteli</w:t>
      </w:r>
      <w:r>
        <w:rPr>
          <w:sz w:val="28"/>
          <w:szCs w:val="28"/>
        </w:rPr>
        <w:tab/>
      </w:r>
      <w:r>
        <w:rPr>
          <w:sz w:val="28"/>
          <w:szCs w:val="28"/>
        </w:rPr>
        <w:tab/>
      </w:r>
      <w:r>
        <w:rPr>
          <w:sz w:val="28"/>
          <w:szCs w:val="28"/>
        </w:rPr>
        <w:tab/>
      </w:r>
      <w:r>
        <w:rPr>
          <w:sz w:val="28"/>
          <w:szCs w:val="28"/>
        </w:rPr>
        <w:tab/>
      </w:r>
      <w:r w:rsidR="00C1679A">
        <w:rPr>
          <w:sz w:val="28"/>
          <w:szCs w:val="28"/>
        </w:rPr>
        <w:t>3</w:t>
      </w:r>
      <w:r w:rsidR="009C3588">
        <w:rPr>
          <w:sz w:val="28"/>
          <w:szCs w:val="28"/>
        </w:rPr>
        <w:t>5</w:t>
      </w:r>
    </w:p>
    <w:p w14:paraId="54DED4CE" w14:textId="34988130" w:rsidR="00BB3DAA" w:rsidRDefault="00BB3DAA" w:rsidP="004E75D6">
      <w:pPr>
        <w:ind w:left="1843" w:hanging="709"/>
        <w:jc w:val="both"/>
        <w:rPr>
          <w:sz w:val="28"/>
          <w:szCs w:val="28"/>
        </w:rPr>
      </w:pPr>
      <w:r>
        <w:rPr>
          <w:sz w:val="28"/>
          <w:szCs w:val="28"/>
        </w:rPr>
        <w:t>2.4.3</w:t>
      </w:r>
      <w:r>
        <w:rPr>
          <w:sz w:val="28"/>
          <w:szCs w:val="28"/>
        </w:rPr>
        <w:tab/>
        <w:t>Kuntien palvelukysyntä</w:t>
      </w:r>
      <w:r>
        <w:rPr>
          <w:sz w:val="28"/>
          <w:szCs w:val="28"/>
        </w:rPr>
        <w:tab/>
      </w:r>
      <w:r>
        <w:rPr>
          <w:sz w:val="28"/>
          <w:szCs w:val="28"/>
        </w:rPr>
        <w:tab/>
      </w:r>
      <w:r>
        <w:rPr>
          <w:sz w:val="28"/>
          <w:szCs w:val="28"/>
        </w:rPr>
        <w:tab/>
      </w:r>
      <w:r>
        <w:rPr>
          <w:sz w:val="28"/>
          <w:szCs w:val="28"/>
        </w:rPr>
        <w:tab/>
      </w:r>
      <w:r w:rsidR="00D17DE9">
        <w:rPr>
          <w:sz w:val="28"/>
          <w:szCs w:val="28"/>
        </w:rPr>
        <w:t>3</w:t>
      </w:r>
      <w:r w:rsidR="009C3588">
        <w:rPr>
          <w:sz w:val="28"/>
          <w:szCs w:val="28"/>
        </w:rPr>
        <w:t>8</w:t>
      </w:r>
    </w:p>
    <w:p w14:paraId="0396C0F3" w14:textId="74C17CE4" w:rsidR="00BB3DAA" w:rsidRDefault="00BB3DAA" w:rsidP="004E75D6">
      <w:pPr>
        <w:ind w:left="1843" w:hanging="709"/>
        <w:jc w:val="both"/>
        <w:rPr>
          <w:sz w:val="28"/>
          <w:szCs w:val="28"/>
        </w:rPr>
      </w:pPr>
      <w:r>
        <w:rPr>
          <w:sz w:val="28"/>
          <w:szCs w:val="28"/>
        </w:rPr>
        <w:t>2.5</w:t>
      </w:r>
      <w:r>
        <w:rPr>
          <w:sz w:val="28"/>
          <w:szCs w:val="28"/>
        </w:rPr>
        <w:tab/>
        <w:t>Kunnallisen ja yksityi</w:t>
      </w:r>
      <w:r w:rsidR="00D17DE9">
        <w:rPr>
          <w:sz w:val="28"/>
          <w:szCs w:val="28"/>
        </w:rPr>
        <w:t>sen toiminnan markkinaosuudet</w:t>
      </w:r>
      <w:r w:rsidR="00D17DE9">
        <w:rPr>
          <w:sz w:val="28"/>
          <w:szCs w:val="28"/>
        </w:rPr>
        <w:tab/>
      </w:r>
      <w:r w:rsidR="009C3588">
        <w:rPr>
          <w:sz w:val="28"/>
          <w:szCs w:val="28"/>
        </w:rPr>
        <w:t>41</w:t>
      </w:r>
    </w:p>
    <w:p w14:paraId="4974E326" w14:textId="77777777" w:rsidR="00564C69" w:rsidRDefault="00564C69" w:rsidP="004E75D6">
      <w:pPr>
        <w:ind w:left="1843" w:hanging="709"/>
        <w:jc w:val="both"/>
        <w:rPr>
          <w:b/>
          <w:sz w:val="28"/>
          <w:szCs w:val="28"/>
        </w:rPr>
      </w:pPr>
    </w:p>
    <w:p w14:paraId="243AFD7A" w14:textId="01DE38B1" w:rsidR="00BB3DAA" w:rsidRPr="00E011A9" w:rsidRDefault="00BB3DAA" w:rsidP="004E75D6">
      <w:pPr>
        <w:ind w:left="1843" w:hanging="709"/>
        <w:jc w:val="both"/>
        <w:rPr>
          <w:sz w:val="28"/>
          <w:szCs w:val="28"/>
        </w:rPr>
      </w:pPr>
      <w:r w:rsidRPr="00BB3DAA">
        <w:rPr>
          <w:b/>
          <w:sz w:val="28"/>
          <w:szCs w:val="28"/>
        </w:rPr>
        <w:t>Yhteenveto</w:t>
      </w:r>
      <w:r w:rsidR="00E011A9">
        <w:rPr>
          <w:b/>
          <w:sz w:val="28"/>
          <w:szCs w:val="28"/>
        </w:rPr>
        <w:tab/>
      </w:r>
      <w:r w:rsidR="00E011A9">
        <w:rPr>
          <w:b/>
          <w:sz w:val="28"/>
          <w:szCs w:val="28"/>
        </w:rPr>
        <w:tab/>
      </w:r>
      <w:r w:rsidR="00E011A9">
        <w:rPr>
          <w:b/>
          <w:sz w:val="28"/>
          <w:szCs w:val="28"/>
        </w:rPr>
        <w:tab/>
      </w:r>
      <w:r w:rsidR="00E011A9">
        <w:rPr>
          <w:b/>
          <w:sz w:val="28"/>
          <w:szCs w:val="28"/>
        </w:rPr>
        <w:tab/>
      </w:r>
      <w:r w:rsidR="00E011A9">
        <w:rPr>
          <w:b/>
          <w:sz w:val="28"/>
          <w:szCs w:val="28"/>
        </w:rPr>
        <w:tab/>
      </w:r>
      <w:r w:rsidR="00E011A9">
        <w:rPr>
          <w:b/>
          <w:sz w:val="28"/>
          <w:szCs w:val="28"/>
        </w:rPr>
        <w:tab/>
      </w:r>
      <w:r w:rsidR="00D17DE9">
        <w:rPr>
          <w:sz w:val="28"/>
          <w:szCs w:val="28"/>
        </w:rPr>
        <w:t>4</w:t>
      </w:r>
      <w:r w:rsidR="009C3588">
        <w:rPr>
          <w:sz w:val="28"/>
          <w:szCs w:val="28"/>
        </w:rPr>
        <w:t>6</w:t>
      </w:r>
    </w:p>
    <w:p w14:paraId="2BD292D5" w14:textId="77777777" w:rsidR="00564C69" w:rsidRDefault="00564C69" w:rsidP="004E75D6">
      <w:pPr>
        <w:ind w:left="1843" w:hanging="709"/>
        <w:jc w:val="both"/>
        <w:rPr>
          <w:sz w:val="28"/>
          <w:szCs w:val="28"/>
        </w:rPr>
      </w:pPr>
    </w:p>
    <w:p w14:paraId="36CABE2A" w14:textId="77777777" w:rsidR="00614C86" w:rsidRDefault="00BB3DAA" w:rsidP="00614C86">
      <w:pPr>
        <w:ind w:left="1843" w:hanging="709"/>
        <w:jc w:val="both"/>
        <w:rPr>
          <w:sz w:val="28"/>
          <w:szCs w:val="28"/>
        </w:rPr>
      </w:pPr>
      <w:r w:rsidRPr="00BB3DAA">
        <w:rPr>
          <w:b/>
          <w:sz w:val="28"/>
          <w:szCs w:val="28"/>
        </w:rPr>
        <w:t>Lähteet</w:t>
      </w:r>
      <w:r w:rsidR="00E011A9">
        <w:rPr>
          <w:b/>
          <w:sz w:val="28"/>
          <w:szCs w:val="28"/>
        </w:rPr>
        <w:tab/>
      </w:r>
      <w:r w:rsidR="00E011A9">
        <w:rPr>
          <w:b/>
          <w:sz w:val="28"/>
          <w:szCs w:val="28"/>
        </w:rPr>
        <w:tab/>
      </w:r>
      <w:r w:rsidR="00E011A9">
        <w:rPr>
          <w:b/>
          <w:sz w:val="28"/>
          <w:szCs w:val="28"/>
        </w:rPr>
        <w:tab/>
      </w:r>
      <w:r w:rsidR="00E011A9">
        <w:rPr>
          <w:b/>
          <w:sz w:val="28"/>
          <w:szCs w:val="28"/>
        </w:rPr>
        <w:tab/>
      </w:r>
      <w:r w:rsidR="00E011A9">
        <w:rPr>
          <w:b/>
          <w:sz w:val="28"/>
          <w:szCs w:val="28"/>
        </w:rPr>
        <w:tab/>
      </w:r>
      <w:r w:rsidR="00E011A9">
        <w:rPr>
          <w:b/>
          <w:sz w:val="28"/>
          <w:szCs w:val="28"/>
        </w:rPr>
        <w:tab/>
      </w:r>
      <w:r w:rsidR="00D17DE9">
        <w:rPr>
          <w:sz w:val="28"/>
          <w:szCs w:val="28"/>
        </w:rPr>
        <w:t>49</w:t>
      </w:r>
    </w:p>
    <w:p w14:paraId="3E2C046E" w14:textId="77777777" w:rsidR="00614C86" w:rsidRDefault="00614C86">
      <w:pPr>
        <w:ind w:left="2693"/>
        <w:rPr>
          <w:sz w:val="28"/>
          <w:szCs w:val="28"/>
        </w:rPr>
      </w:pPr>
      <w:r>
        <w:rPr>
          <w:sz w:val="28"/>
          <w:szCs w:val="28"/>
        </w:rPr>
        <w:br w:type="page"/>
      </w:r>
    </w:p>
    <w:p w14:paraId="7A0BF94E" w14:textId="77777777" w:rsidR="00745990" w:rsidRPr="0043437E" w:rsidRDefault="00B06B43" w:rsidP="00996C19">
      <w:pPr>
        <w:ind w:left="1134" w:hanging="1134"/>
        <w:jc w:val="both"/>
        <w:rPr>
          <w:b/>
          <w:sz w:val="40"/>
          <w:szCs w:val="40"/>
        </w:rPr>
      </w:pPr>
      <w:r>
        <w:rPr>
          <w:b/>
          <w:sz w:val="40"/>
          <w:szCs w:val="40"/>
        </w:rPr>
        <w:t>1</w:t>
      </w:r>
      <w:r w:rsidR="00996C19" w:rsidRPr="0043437E">
        <w:rPr>
          <w:b/>
          <w:sz w:val="40"/>
          <w:szCs w:val="40"/>
        </w:rPr>
        <w:tab/>
        <w:t>Yksityinen tarjonta</w:t>
      </w:r>
      <w:r w:rsidR="00745990" w:rsidRPr="0043437E">
        <w:rPr>
          <w:b/>
          <w:sz w:val="40"/>
          <w:szCs w:val="40"/>
        </w:rPr>
        <w:tab/>
      </w:r>
    </w:p>
    <w:p w14:paraId="38681415" w14:textId="77777777" w:rsidR="00996C19" w:rsidRDefault="00996C19" w:rsidP="00996C19">
      <w:pPr>
        <w:jc w:val="both"/>
      </w:pPr>
    </w:p>
    <w:p w14:paraId="0BD72F17" w14:textId="77777777" w:rsidR="008B7BE3" w:rsidRPr="008B7BE3" w:rsidRDefault="00B06B43" w:rsidP="008B7BE3">
      <w:pPr>
        <w:ind w:left="1134" w:hanging="1134"/>
        <w:jc w:val="both"/>
        <w:rPr>
          <w:sz w:val="32"/>
          <w:szCs w:val="32"/>
        </w:rPr>
      </w:pPr>
      <w:r>
        <w:rPr>
          <w:sz w:val="32"/>
          <w:szCs w:val="32"/>
        </w:rPr>
        <w:t>1</w:t>
      </w:r>
      <w:r w:rsidR="008B7BE3" w:rsidRPr="008B7BE3">
        <w:rPr>
          <w:sz w:val="32"/>
          <w:szCs w:val="32"/>
        </w:rPr>
        <w:t>.1</w:t>
      </w:r>
      <w:r w:rsidR="008B7BE3" w:rsidRPr="008B7BE3">
        <w:rPr>
          <w:sz w:val="32"/>
          <w:szCs w:val="32"/>
        </w:rPr>
        <w:tab/>
      </w:r>
      <w:r w:rsidR="004F07EB">
        <w:rPr>
          <w:sz w:val="32"/>
          <w:szCs w:val="32"/>
        </w:rPr>
        <w:t>Y</w:t>
      </w:r>
      <w:r w:rsidR="008B7BE3">
        <w:rPr>
          <w:sz w:val="32"/>
          <w:szCs w:val="32"/>
        </w:rPr>
        <w:t xml:space="preserve">leinen </w:t>
      </w:r>
      <w:r w:rsidR="008B7BE3" w:rsidRPr="008B7BE3">
        <w:rPr>
          <w:sz w:val="32"/>
          <w:szCs w:val="32"/>
        </w:rPr>
        <w:t>toimintaympäristö</w:t>
      </w:r>
      <w:r w:rsidR="008B7BE3" w:rsidRPr="008B7BE3">
        <w:rPr>
          <w:sz w:val="32"/>
          <w:szCs w:val="32"/>
        </w:rPr>
        <w:tab/>
      </w:r>
    </w:p>
    <w:p w14:paraId="59364771" w14:textId="77777777" w:rsidR="008B7BE3" w:rsidRDefault="008B7BE3" w:rsidP="00996C19">
      <w:pPr>
        <w:jc w:val="both"/>
      </w:pPr>
    </w:p>
    <w:p w14:paraId="125F9BD6" w14:textId="77777777" w:rsidR="00B464BB" w:rsidRPr="00B464BB" w:rsidRDefault="00B06B43" w:rsidP="00B464BB">
      <w:pPr>
        <w:ind w:left="1134" w:hanging="1134"/>
        <w:jc w:val="both"/>
        <w:rPr>
          <w:b/>
          <w:sz w:val="28"/>
          <w:szCs w:val="28"/>
        </w:rPr>
      </w:pPr>
      <w:r>
        <w:rPr>
          <w:b/>
          <w:sz w:val="28"/>
          <w:szCs w:val="28"/>
        </w:rPr>
        <w:t>1</w:t>
      </w:r>
      <w:r w:rsidR="00B464BB" w:rsidRPr="00B464BB">
        <w:rPr>
          <w:b/>
          <w:sz w:val="28"/>
          <w:szCs w:val="28"/>
        </w:rPr>
        <w:t>.1.1</w:t>
      </w:r>
      <w:r w:rsidR="00B464BB" w:rsidRPr="00B464BB">
        <w:rPr>
          <w:b/>
          <w:sz w:val="28"/>
          <w:szCs w:val="28"/>
        </w:rPr>
        <w:tab/>
      </w:r>
      <w:r w:rsidR="00B464BB">
        <w:rPr>
          <w:b/>
          <w:sz w:val="28"/>
          <w:szCs w:val="28"/>
        </w:rPr>
        <w:t>Luvanvaraisuus</w:t>
      </w:r>
      <w:r w:rsidR="00B464BB" w:rsidRPr="00B464BB">
        <w:rPr>
          <w:b/>
          <w:sz w:val="28"/>
          <w:szCs w:val="28"/>
        </w:rPr>
        <w:t xml:space="preserve"> ja valvonta</w:t>
      </w:r>
    </w:p>
    <w:p w14:paraId="78EA15CA" w14:textId="77777777" w:rsidR="00B464BB" w:rsidRDefault="00B464BB" w:rsidP="00996C19">
      <w:pPr>
        <w:jc w:val="both"/>
      </w:pPr>
    </w:p>
    <w:p w14:paraId="4752D74D" w14:textId="77777777" w:rsidR="00BA2F17" w:rsidRDefault="00750D8D" w:rsidP="007C7B43">
      <w:pPr>
        <w:ind w:left="1134"/>
        <w:jc w:val="both"/>
      </w:pPr>
      <w:r>
        <w:t>Y</w:t>
      </w:r>
      <w:r w:rsidR="007C7B43" w:rsidRPr="007C7B43">
        <w:t>ksityisten terveyspalvelujen</w:t>
      </w:r>
      <w:r w:rsidR="00E91761">
        <w:t>, kuten hammaslääkäripalvelujen</w:t>
      </w:r>
      <w:r w:rsidR="007C7B43" w:rsidRPr="007C7B43">
        <w:t xml:space="preserve"> tuottaminen on pääosin luvanvaraista toimintaa. Asiasta on säädetty </w:t>
      </w:r>
      <w:r w:rsidR="007C7B43" w:rsidRPr="007C7B43">
        <w:rPr>
          <w:b/>
        </w:rPr>
        <w:t>laissa yksityisestä terveydenhuollosta</w:t>
      </w:r>
      <w:r w:rsidR="007C7B43" w:rsidRPr="007C7B43">
        <w:t xml:space="preserve"> (152/1990). Lain mukaan palveluntuottajalla on oltava </w:t>
      </w:r>
      <w:r w:rsidR="007C7B43" w:rsidRPr="007C7B43">
        <w:rPr>
          <w:b/>
        </w:rPr>
        <w:t xml:space="preserve">aluehallintoviranomaisen </w:t>
      </w:r>
      <w:r w:rsidR="007C7B43" w:rsidRPr="007C7B43">
        <w:t xml:space="preserve">lupa terveydenhuollon palvelujen antamiseen. Luvan tarvitsee </w:t>
      </w:r>
      <w:r w:rsidR="00E91761">
        <w:t>yhtiö</w:t>
      </w:r>
      <w:r w:rsidR="00BA2F17">
        <w:t>,</w:t>
      </w:r>
      <w:r>
        <w:rPr>
          <w:rStyle w:val="Alaviitteenviite"/>
        </w:rPr>
        <w:footnoteReference w:id="1"/>
      </w:r>
      <w:r w:rsidR="005E1553">
        <w:t xml:space="preserve"> </w:t>
      </w:r>
      <w:r w:rsidR="00E91761">
        <w:t xml:space="preserve"> osuuskunta, yhdistys, säätiö tai muu yhteisö</w:t>
      </w:r>
      <w:r w:rsidR="007C7B43" w:rsidRPr="007C7B43">
        <w:t xml:space="preserve">, joka tuottaa </w:t>
      </w:r>
      <w:r>
        <w:t xml:space="preserve">Suomessa suoraan loppuasiakkaille </w:t>
      </w:r>
      <w:r w:rsidR="007C7B43" w:rsidRPr="007C7B43">
        <w:t>terveyden</w:t>
      </w:r>
      <w:r w:rsidR="00E91761">
        <w:t>- ja sairaanhoi</w:t>
      </w:r>
      <w:r>
        <w:t xml:space="preserve">topalveluja, jotka kuuluvat koululääketieteen piiriin sekä perustuvat yleisesti hyväksyttyyn ja kokemusperäiseen lääketieteelliseen hoitoon. </w:t>
      </w:r>
    </w:p>
    <w:p w14:paraId="501A749F" w14:textId="77777777" w:rsidR="00BA2F17" w:rsidRDefault="00BA2F17" w:rsidP="007C7B43">
      <w:pPr>
        <w:ind w:left="1134"/>
        <w:jc w:val="both"/>
      </w:pPr>
    </w:p>
    <w:p w14:paraId="21F8D4D3" w14:textId="77777777" w:rsidR="00E91761" w:rsidRDefault="00BA2F17" w:rsidP="007C7B43">
      <w:pPr>
        <w:ind w:left="1134"/>
        <w:jc w:val="both"/>
      </w:pPr>
      <w:r>
        <w:t xml:space="preserve">Lupamenettely on ennakkovalvontaa, jolla varmistetaan, että palveluntuottajalla on edellytykset tarjota laadukasta hoitoa asiakasturvallisesti. Luvan saannin edellytyksiä ovat muun muassa, että palvelutuottajalla on riittävästi koulutettua henkilöstöä, toiminnalle on osoitettu asianmukaiset laitteet ja toimitilat sekä toiminnassa on otettu huomioon lääketieteellinen asianmukaisuus ja potilasturvallisuus. Lisäksi edellytetään, että terveydenhuollon palveluista vastaavalla johtajalla on asianomainen koulutus, ammatinharjoittamisoikeus ja riittävä työkokemus.   </w:t>
      </w:r>
      <w:r w:rsidR="00E91761">
        <w:t xml:space="preserve"> </w:t>
      </w:r>
      <w:r w:rsidR="007C7B43" w:rsidRPr="007C7B43">
        <w:t xml:space="preserve"> </w:t>
      </w:r>
    </w:p>
    <w:p w14:paraId="62096D0E" w14:textId="77777777" w:rsidR="00E91761" w:rsidRDefault="00BA2F17" w:rsidP="007C7B43">
      <w:pPr>
        <w:ind w:left="1134"/>
        <w:jc w:val="both"/>
      </w:pPr>
      <w:r>
        <w:t xml:space="preserve"> </w:t>
      </w:r>
    </w:p>
    <w:p w14:paraId="1EA99A17" w14:textId="77777777" w:rsidR="0058209C" w:rsidRDefault="00662205" w:rsidP="0058209C">
      <w:pPr>
        <w:ind w:left="1134"/>
        <w:jc w:val="both"/>
      </w:pPr>
      <w:r>
        <w:t>Itsenäiset</w:t>
      </w:r>
      <w:r w:rsidR="005A7B07">
        <w:t>,</w:t>
      </w:r>
      <w:r w:rsidR="00E91761">
        <w:t xml:space="preserve"> </w:t>
      </w:r>
      <w:r w:rsidR="00CB5CA7">
        <w:t xml:space="preserve">tavallisesti </w:t>
      </w:r>
      <w:r w:rsidR="005A7B07">
        <w:t xml:space="preserve">toiminimellä työskentelevät </w:t>
      </w:r>
      <w:r w:rsidR="00E91761">
        <w:t>a</w:t>
      </w:r>
      <w:r w:rsidR="007C7B43" w:rsidRPr="007C7B43">
        <w:t xml:space="preserve">mmatinharjoittajat eivät lupia tarvitse, mutta heidän on tehtävä asiasta ilmoitus aluehallintoviranomaiselle. </w:t>
      </w:r>
      <w:r w:rsidR="0058209C">
        <w:t>Itsenäisellä ammatinharjoittajalla tarkoitetaan sellaista terveydenhuollon ammattihenkilöistä anne</w:t>
      </w:r>
      <w:r w:rsidR="00662A37">
        <w:t>tussa</w:t>
      </w:r>
      <w:r w:rsidR="0058209C">
        <w:t xml:space="preserve"> laissa (559/1994) </w:t>
      </w:r>
      <w:r w:rsidR="00CB5CA7">
        <w:t>mainittua</w:t>
      </w:r>
      <w:r w:rsidR="0058209C">
        <w:t xml:space="preserve"> ammattihenkilöä, joka harjoittaa itsenäisesti ammattiaan. </w:t>
      </w:r>
      <w:r w:rsidR="005A7B07">
        <w:t>Heitä ovat henkilöt, joilla on ammatinharjoittamisoikeus (</w:t>
      </w:r>
      <w:r w:rsidR="005A7B07" w:rsidRPr="005A7B07">
        <w:rPr>
          <w:i/>
        </w:rPr>
        <w:t>laillistettu ammattihenkilö</w:t>
      </w:r>
      <w:r w:rsidR="0080029C">
        <w:rPr>
          <w:rStyle w:val="Alaviitteenviite"/>
          <w:i/>
        </w:rPr>
        <w:footnoteReference w:id="2"/>
      </w:r>
      <w:r w:rsidR="005A7B07">
        <w:t>), ammatinharjoittamislupa tai henkilö</w:t>
      </w:r>
      <w:r w:rsidR="008F615F">
        <w:t>t</w:t>
      </w:r>
      <w:r w:rsidR="005A7B07">
        <w:t>, joilla on oikeus käyttää terveydenhuollon ammattihenkilön ammattinimikettä.</w:t>
      </w:r>
      <w:r w:rsidR="005A7B07">
        <w:rPr>
          <w:rStyle w:val="Alaviitteenviite"/>
        </w:rPr>
        <w:footnoteReference w:id="3"/>
      </w:r>
    </w:p>
    <w:p w14:paraId="6B891C53" w14:textId="77777777" w:rsidR="0058209C" w:rsidRDefault="0058209C" w:rsidP="0058209C">
      <w:pPr>
        <w:ind w:left="1134"/>
        <w:jc w:val="both"/>
      </w:pPr>
    </w:p>
    <w:p w14:paraId="0610904C" w14:textId="77777777" w:rsidR="008B7BE3" w:rsidRPr="008B7BE3" w:rsidRDefault="00B464BB" w:rsidP="0058209C">
      <w:pPr>
        <w:ind w:left="1134"/>
        <w:jc w:val="both"/>
        <w:rPr>
          <w:i/>
          <w:sz w:val="28"/>
          <w:szCs w:val="28"/>
        </w:rPr>
      </w:pPr>
      <w:r>
        <w:rPr>
          <w:i/>
          <w:sz w:val="28"/>
          <w:szCs w:val="28"/>
        </w:rPr>
        <w:t>V</w:t>
      </w:r>
      <w:r w:rsidR="008B7BE3" w:rsidRPr="008B7BE3">
        <w:rPr>
          <w:i/>
          <w:sz w:val="28"/>
          <w:szCs w:val="28"/>
        </w:rPr>
        <w:t>iranomaisohjaus</w:t>
      </w:r>
    </w:p>
    <w:p w14:paraId="447C55B4" w14:textId="2A3D608F" w:rsidR="007C7B43" w:rsidRDefault="008B7BE3" w:rsidP="007C7B43">
      <w:pPr>
        <w:ind w:left="1134"/>
        <w:jc w:val="both"/>
      </w:pPr>
      <w:r>
        <w:t>S</w:t>
      </w:r>
      <w:r w:rsidR="005A7B07">
        <w:t xml:space="preserve">osiaali- ja terveysministeriö STM valmistelee palveluja koskevaa lainsäädäntöä ja vastaa yksityisen palvelutuotannon yleisestä ohjauksesta. </w:t>
      </w:r>
      <w:r w:rsidR="007C7B43" w:rsidRPr="007C7B43">
        <w:t xml:space="preserve">Valtakunnallisena lupa- ja valvontaviranomaisena </w:t>
      </w:r>
      <w:r w:rsidR="00C03A5C">
        <w:t>toimii</w:t>
      </w:r>
      <w:r w:rsidR="007C7B43" w:rsidRPr="007C7B43">
        <w:t xml:space="preserve"> </w:t>
      </w:r>
      <w:r w:rsidR="007C7B43" w:rsidRPr="007C7B43">
        <w:rPr>
          <w:b/>
        </w:rPr>
        <w:t>Sosiaali- ja terveysalan lupa- ja valvontavirasto Valvira</w:t>
      </w:r>
      <w:r w:rsidR="007C7B43" w:rsidRPr="007C7B43">
        <w:t xml:space="preserve">. Se </w:t>
      </w:r>
      <w:r w:rsidR="00C03A5C">
        <w:t xml:space="preserve">on </w:t>
      </w:r>
      <w:r w:rsidR="007C7B43" w:rsidRPr="007C7B43">
        <w:t>ohja</w:t>
      </w:r>
      <w:r w:rsidR="00C03A5C">
        <w:t>nnut</w:t>
      </w:r>
      <w:r w:rsidR="007C7B43" w:rsidRPr="007C7B43">
        <w:t xml:space="preserve"> </w:t>
      </w:r>
      <w:r w:rsidR="007C7B43" w:rsidRPr="00B42D23">
        <w:rPr>
          <w:b/>
        </w:rPr>
        <w:t xml:space="preserve">aluehallintovirastoja </w:t>
      </w:r>
      <w:r w:rsidR="007C7B43" w:rsidRPr="007C7B43">
        <w:t xml:space="preserve">ja kuntia </w:t>
      </w:r>
      <w:r w:rsidR="00C03A5C">
        <w:t xml:space="preserve">(jatkossa </w:t>
      </w:r>
      <w:r w:rsidR="00C03A5C" w:rsidRPr="00C03A5C">
        <w:rPr>
          <w:i/>
          <w:iCs/>
        </w:rPr>
        <w:t>hyvinvointialueita</w:t>
      </w:r>
      <w:r w:rsidR="00C03A5C">
        <w:t xml:space="preserve">) </w:t>
      </w:r>
      <w:r w:rsidR="007C7B43" w:rsidRPr="007C7B43">
        <w:t xml:space="preserve">toimialansa lainsäädännön toimeenpanossa ja myöntää yksityisille palveluntuottajille luvat silloin, kun palveluja tarjotaan useamman kuin yhden aluehallintoviranomaisen alueella. Valvira ja aluehallintoviranomaiset ylläpitävät yksityisten palveluntuottajien rekisteriä. </w:t>
      </w:r>
    </w:p>
    <w:p w14:paraId="70F0A6AA" w14:textId="77777777" w:rsidR="00662205" w:rsidRDefault="00662205" w:rsidP="007C7B43">
      <w:pPr>
        <w:ind w:left="1134"/>
        <w:jc w:val="both"/>
      </w:pPr>
    </w:p>
    <w:p w14:paraId="5B36C483" w14:textId="6A5BA6FB" w:rsidR="00662205" w:rsidRDefault="005A7B07" w:rsidP="005A7B07">
      <w:pPr>
        <w:ind w:left="1134"/>
        <w:jc w:val="both"/>
      </w:pPr>
      <w:r>
        <w:t>Aluehallintovirastolla on ensisijainen vastuu palvelujen valvonnasta alueillaan. Kunnassa yksityisten palvelujen valvonnasta vastaa sosiaali- ja terveystoimi tai muu vastaava toimielin</w:t>
      </w:r>
      <w:r w:rsidR="00C03A5C">
        <w:t xml:space="preserve"> vuoden 2022 loppuun</w:t>
      </w:r>
      <w:r>
        <w:t xml:space="preserve">. </w:t>
      </w:r>
      <w:r w:rsidR="0058209C">
        <w:t>Palvelujen tuottajan (</w:t>
      </w:r>
      <w:r w:rsidR="00B42D23">
        <w:t>yhtiö, yhdistys</w:t>
      </w:r>
      <w:r w:rsidR="0058209C">
        <w:t xml:space="preserve">, osuuskunta ja säätiö) ja itsenäisen ammatinharjoittajan (yksityinen elinkeinoharjoittaja eli toiminimi) on annettava vuosittain </w:t>
      </w:r>
      <w:r w:rsidR="008B7BE3">
        <w:t xml:space="preserve">muun muassa </w:t>
      </w:r>
      <w:r w:rsidR="0058209C">
        <w:t xml:space="preserve">toimintakertomus lupaviranomaiselle. </w:t>
      </w:r>
      <w:r w:rsidR="008B7BE3">
        <w:t xml:space="preserve">Siinä </w:t>
      </w:r>
      <w:r w:rsidR="00B42D23">
        <w:t>palveluntuottaja</w:t>
      </w:r>
      <w:r w:rsidR="0058209C">
        <w:t xml:space="preserve"> ilmoit</w:t>
      </w:r>
      <w:r w:rsidR="00B42D23">
        <w:t>taa</w:t>
      </w:r>
      <w:r w:rsidR="0058209C">
        <w:t xml:space="preserve"> terveyden- ja sairaanhoidon palveluja koskevat toimintatiedot sekä </w:t>
      </w:r>
      <w:r w:rsidR="008B7BE3">
        <w:t xml:space="preserve">olennaiset </w:t>
      </w:r>
      <w:r w:rsidR="0058209C">
        <w:t xml:space="preserve">henkilökunnan, toimitilojen ja toiminnan muutokset. </w:t>
      </w:r>
    </w:p>
    <w:p w14:paraId="5F1DC010" w14:textId="77777777" w:rsidR="00B3006A" w:rsidRDefault="00B3006A" w:rsidP="005A7B07">
      <w:pPr>
        <w:ind w:left="1134"/>
        <w:jc w:val="both"/>
      </w:pPr>
    </w:p>
    <w:p w14:paraId="135E03ED" w14:textId="77777777" w:rsidR="00EE47E9" w:rsidRPr="00EE47E9" w:rsidRDefault="00EE47E9" w:rsidP="005A7B07">
      <w:pPr>
        <w:ind w:left="1134"/>
        <w:jc w:val="both"/>
      </w:pPr>
      <w:r w:rsidRPr="00EE47E9">
        <w:rPr>
          <w:shd w:val="clear" w:color="auto" w:fill="FFFFFF"/>
        </w:rPr>
        <w:t xml:space="preserve">Palvelujentuottajan toimiessa useammassa kuin yhdessä toimipaikassa vastaavan johtajan on laadittava toiminnan laadun varmistamiseksi palvelujen tuottajan ja sen erillisten toimipaikkojen toiminnan kattava </w:t>
      </w:r>
      <w:r w:rsidRPr="00EE47E9">
        <w:rPr>
          <w:b/>
          <w:shd w:val="clear" w:color="auto" w:fill="FFFFFF"/>
        </w:rPr>
        <w:t>omavalvontasuunnitelma</w:t>
      </w:r>
      <w:r w:rsidRPr="00EE47E9">
        <w:rPr>
          <w:shd w:val="clear" w:color="auto" w:fill="FFFFFF"/>
        </w:rPr>
        <w:t>. Sosiaali- ja terveysalan lupa- ja valvontavirasto voi antaa määräyksiä omavalvontasuunnitelman sisällöstä ja laatimisesta.</w:t>
      </w:r>
      <w:r>
        <w:rPr>
          <w:rStyle w:val="Alaviitteenviite"/>
          <w:shd w:val="clear" w:color="auto" w:fill="FFFFFF"/>
        </w:rPr>
        <w:footnoteReference w:id="4"/>
      </w:r>
      <w:r>
        <w:rPr>
          <w:shd w:val="clear" w:color="auto" w:fill="FFFFFF"/>
        </w:rPr>
        <w:t xml:space="preserve"> Omavalvontasuunnitelma on palvelujen kehittämisen työväline, johon kirjataan tärkeät toimenpiteet, joilla palveluntuottajat valvovat itse toimintayksiköitään, henkilökuntaa sekä tuotettujen palvelujen laatua. </w:t>
      </w:r>
    </w:p>
    <w:p w14:paraId="18C953F9" w14:textId="77777777" w:rsidR="00EE47E9" w:rsidRDefault="00EE47E9" w:rsidP="005A7B07">
      <w:pPr>
        <w:ind w:left="1134"/>
        <w:jc w:val="both"/>
      </w:pPr>
    </w:p>
    <w:p w14:paraId="7EA725C2" w14:textId="77777777" w:rsidR="008B7BE3" w:rsidRPr="00B464BB" w:rsidRDefault="00B06B43" w:rsidP="00B464BB">
      <w:pPr>
        <w:ind w:left="1134" w:hanging="1134"/>
        <w:jc w:val="both"/>
        <w:rPr>
          <w:b/>
          <w:sz w:val="28"/>
          <w:szCs w:val="28"/>
        </w:rPr>
      </w:pPr>
      <w:r>
        <w:rPr>
          <w:b/>
          <w:sz w:val="28"/>
          <w:szCs w:val="28"/>
        </w:rPr>
        <w:t>1</w:t>
      </w:r>
      <w:r w:rsidR="00B464BB" w:rsidRPr="00B464BB">
        <w:rPr>
          <w:b/>
          <w:sz w:val="28"/>
          <w:szCs w:val="28"/>
        </w:rPr>
        <w:t>.1.2</w:t>
      </w:r>
      <w:r w:rsidR="00B464BB" w:rsidRPr="00B464BB">
        <w:rPr>
          <w:b/>
          <w:sz w:val="28"/>
          <w:szCs w:val="28"/>
        </w:rPr>
        <w:tab/>
      </w:r>
      <w:r w:rsidR="00B464BB">
        <w:rPr>
          <w:b/>
          <w:sz w:val="28"/>
          <w:szCs w:val="28"/>
        </w:rPr>
        <w:t>Kelan s</w:t>
      </w:r>
      <w:r w:rsidR="00B464BB" w:rsidRPr="00B464BB">
        <w:rPr>
          <w:b/>
          <w:sz w:val="28"/>
          <w:szCs w:val="28"/>
        </w:rPr>
        <w:t>airaan</w:t>
      </w:r>
      <w:r w:rsidR="008B7BE3" w:rsidRPr="00B464BB">
        <w:rPr>
          <w:b/>
          <w:sz w:val="28"/>
          <w:szCs w:val="28"/>
        </w:rPr>
        <w:t>h</w:t>
      </w:r>
      <w:r w:rsidR="004F07EB">
        <w:rPr>
          <w:b/>
          <w:sz w:val="28"/>
          <w:szCs w:val="28"/>
        </w:rPr>
        <w:t xml:space="preserve">oidon </w:t>
      </w:r>
      <w:r w:rsidR="00B464BB" w:rsidRPr="00B464BB">
        <w:rPr>
          <w:b/>
          <w:sz w:val="28"/>
          <w:szCs w:val="28"/>
        </w:rPr>
        <w:t>korvaus</w:t>
      </w:r>
      <w:r w:rsidR="00B464BB">
        <w:rPr>
          <w:b/>
          <w:sz w:val="28"/>
          <w:szCs w:val="28"/>
        </w:rPr>
        <w:t>järjestelmä</w:t>
      </w:r>
    </w:p>
    <w:p w14:paraId="6D608D6B" w14:textId="77777777" w:rsidR="00B464BB" w:rsidRDefault="00B464BB" w:rsidP="00B3006A">
      <w:pPr>
        <w:tabs>
          <w:tab w:val="left" w:pos="2520"/>
        </w:tabs>
        <w:ind w:left="1134"/>
        <w:jc w:val="both"/>
        <w:rPr>
          <w:rFonts w:eastAsia="Calibri"/>
          <w:lang w:eastAsia="en-US"/>
        </w:rPr>
      </w:pPr>
    </w:p>
    <w:p w14:paraId="2C1E2B26" w14:textId="77777777" w:rsidR="00AF3D77" w:rsidRDefault="00B3006A" w:rsidP="00B3006A">
      <w:pPr>
        <w:tabs>
          <w:tab w:val="left" w:pos="2520"/>
        </w:tabs>
        <w:ind w:left="1134"/>
        <w:jc w:val="both"/>
        <w:rPr>
          <w:rFonts w:eastAsia="Calibri"/>
          <w:lang w:eastAsia="en-US"/>
        </w:rPr>
      </w:pPr>
      <w:r w:rsidRPr="00B3006A">
        <w:rPr>
          <w:rFonts w:eastAsia="Calibri"/>
          <w:lang w:eastAsia="en-US"/>
        </w:rPr>
        <w:t xml:space="preserve">Julkinen toiminta on ollut ostopalvelujen kysynnällään ja </w:t>
      </w:r>
      <w:r w:rsidRPr="00B3006A">
        <w:rPr>
          <w:rFonts w:eastAsia="Calibri"/>
          <w:b/>
          <w:lang w:eastAsia="en-US"/>
        </w:rPr>
        <w:t>Kansaneläkelaitos Kelan</w:t>
      </w:r>
      <w:r w:rsidRPr="00B3006A">
        <w:rPr>
          <w:rFonts w:eastAsia="Calibri"/>
          <w:lang w:eastAsia="en-US"/>
        </w:rPr>
        <w:t xml:space="preserve"> terveydenhuoltoon liittyvien korvauskäytäntöjen kautta tärkeä yksityisten </w:t>
      </w:r>
      <w:r>
        <w:rPr>
          <w:rFonts w:eastAsia="Calibri"/>
          <w:lang w:eastAsia="en-US"/>
        </w:rPr>
        <w:t xml:space="preserve">hammashuollon </w:t>
      </w:r>
      <w:r w:rsidRPr="00B3006A">
        <w:rPr>
          <w:rFonts w:eastAsia="Calibri"/>
          <w:lang w:eastAsia="en-US"/>
        </w:rPr>
        <w:t xml:space="preserve">palvelujen rahoittaja siten, että yksityinen toiminta on säilyttänyt asemansa julkisen terveydenhuoltojärjestelmän </w:t>
      </w:r>
      <w:r w:rsidR="00AF3D77">
        <w:rPr>
          <w:rFonts w:eastAsia="Calibri"/>
          <w:lang w:eastAsia="en-US"/>
        </w:rPr>
        <w:t>rinnalla</w:t>
      </w:r>
      <w:r w:rsidRPr="00B3006A">
        <w:rPr>
          <w:rFonts w:eastAsia="Calibri"/>
          <w:lang w:eastAsia="en-US"/>
        </w:rPr>
        <w:t xml:space="preserve">. Yksi tällainen kuluttajien valinnanvapautta vuosikymmeniä ylläpitänyt mekanismi </w:t>
      </w:r>
      <w:r>
        <w:rPr>
          <w:rFonts w:eastAsia="Calibri"/>
          <w:lang w:eastAsia="en-US"/>
        </w:rPr>
        <w:t>(</w:t>
      </w:r>
      <w:r w:rsidRPr="00B464BB">
        <w:rPr>
          <w:rFonts w:eastAsia="Calibri"/>
          <w:i/>
          <w:lang w:eastAsia="en-US"/>
        </w:rPr>
        <w:t>implisiittinen palveluseteli</w:t>
      </w:r>
      <w:r>
        <w:rPr>
          <w:rFonts w:eastAsia="Calibri"/>
          <w:lang w:eastAsia="en-US"/>
        </w:rPr>
        <w:t xml:space="preserve">) </w:t>
      </w:r>
      <w:r w:rsidR="00662A37">
        <w:rPr>
          <w:rFonts w:eastAsia="Calibri"/>
          <w:lang w:eastAsia="en-US"/>
        </w:rPr>
        <w:t>on ollut sairaus</w:t>
      </w:r>
      <w:r w:rsidRPr="00B3006A">
        <w:rPr>
          <w:rFonts w:eastAsia="Calibri"/>
          <w:lang w:eastAsia="en-US"/>
        </w:rPr>
        <w:t xml:space="preserve">vakuutuslain </w:t>
      </w:r>
      <w:r w:rsidR="008B7BE3">
        <w:rPr>
          <w:rFonts w:eastAsia="Calibri"/>
          <w:lang w:eastAsia="en-US"/>
        </w:rPr>
        <w:t xml:space="preserve">(1224/2004) </w:t>
      </w:r>
      <w:r w:rsidRPr="00B3006A">
        <w:rPr>
          <w:rFonts w:eastAsia="Calibri"/>
          <w:lang w:eastAsia="en-US"/>
        </w:rPr>
        <w:t>mukaiset hoitokor</w:t>
      </w:r>
      <w:r>
        <w:rPr>
          <w:rFonts w:eastAsia="Calibri"/>
          <w:lang w:eastAsia="en-US"/>
        </w:rPr>
        <w:t xml:space="preserve">vaukset </w:t>
      </w:r>
      <w:r w:rsidRPr="00B3006A">
        <w:rPr>
          <w:rFonts w:eastAsia="Calibri"/>
          <w:lang w:eastAsia="en-US"/>
        </w:rPr>
        <w:t>yksityisten hammaslääkäreiden palveluista ja heidän määräämistään tutkimus- ja hoitokuluista.</w:t>
      </w:r>
      <w:r w:rsidR="00AF3D77">
        <w:rPr>
          <w:rFonts w:eastAsia="Calibri"/>
          <w:lang w:eastAsia="en-US"/>
        </w:rPr>
        <w:t xml:space="preserve"> </w:t>
      </w:r>
    </w:p>
    <w:p w14:paraId="1C6A0C3A" w14:textId="77777777" w:rsidR="00AF3D77" w:rsidRDefault="00AF3D77" w:rsidP="00B3006A">
      <w:pPr>
        <w:tabs>
          <w:tab w:val="left" w:pos="2520"/>
        </w:tabs>
        <w:ind w:left="1134"/>
        <w:jc w:val="both"/>
        <w:rPr>
          <w:rFonts w:eastAsia="Calibri"/>
          <w:lang w:eastAsia="en-US"/>
        </w:rPr>
      </w:pPr>
    </w:p>
    <w:p w14:paraId="2B63C21F" w14:textId="77777777" w:rsidR="00B3006A" w:rsidRPr="00313A39" w:rsidRDefault="00313A39" w:rsidP="00313A39">
      <w:pPr>
        <w:autoSpaceDE w:val="0"/>
        <w:autoSpaceDN w:val="0"/>
        <w:adjustRightInd w:val="0"/>
        <w:ind w:left="1134"/>
        <w:jc w:val="both"/>
        <w:rPr>
          <w:rFonts w:eastAsiaTheme="minorHAnsi"/>
          <w:lang w:eastAsia="en-US"/>
        </w:rPr>
      </w:pPr>
      <w:r>
        <w:rPr>
          <w:rFonts w:eastAsiaTheme="minorHAnsi"/>
          <w:lang w:eastAsia="en-US"/>
        </w:rPr>
        <w:t xml:space="preserve">Alun perin sairausvakuutuslain mukaisten hoito- ja tutkimuskorvausten tavoitteena oli lisätä vakuutettujen taloudellisia mahdollisuuksia käyttää yksityisen terveydenhuollon palveluja ja mahdollistaa vapaus valita terveyspalvelujen tuottaja. </w:t>
      </w:r>
      <w:r w:rsidR="00AF3D77">
        <w:rPr>
          <w:rFonts w:eastAsia="Calibri"/>
          <w:lang w:eastAsia="en-US"/>
        </w:rPr>
        <w:t>Hoitokorvauksilla on korvattu tarpeelliset sairaanhoidon kustannukset, mutta niiden tarkoituksena ei ole antaa kansalaisille julkisen terveydenhuollon palveluvalikoimaa laajempia palveluja. Hoitokorvausten tarkoituksena o</w:t>
      </w:r>
      <w:r>
        <w:rPr>
          <w:rFonts w:eastAsia="Calibri"/>
          <w:lang w:eastAsia="en-US"/>
        </w:rPr>
        <w:t>li</w:t>
      </w:r>
      <w:r w:rsidR="00AF3D77">
        <w:rPr>
          <w:rFonts w:eastAsia="Calibri"/>
          <w:lang w:eastAsia="en-US"/>
        </w:rPr>
        <w:t xml:space="preserve"> myös, että yksityinen terveydenhoito on voinut toimia julkista terveydenhoitoa täydentävänä järjestelmänä. </w:t>
      </w:r>
    </w:p>
    <w:p w14:paraId="2D1AE9D1" w14:textId="77777777" w:rsidR="0046349C" w:rsidRDefault="0046349C" w:rsidP="0014770E">
      <w:pPr>
        <w:autoSpaceDE w:val="0"/>
        <w:autoSpaceDN w:val="0"/>
        <w:adjustRightInd w:val="0"/>
        <w:ind w:left="1134"/>
        <w:jc w:val="both"/>
        <w:rPr>
          <w:rFonts w:eastAsiaTheme="minorHAnsi"/>
          <w:lang w:eastAsia="en-US"/>
        </w:rPr>
      </w:pPr>
    </w:p>
    <w:p w14:paraId="7C88C67F" w14:textId="69D26C1A" w:rsidR="0014770E" w:rsidRDefault="00C57A4F" w:rsidP="0014770E">
      <w:pPr>
        <w:autoSpaceDE w:val="0"/>
        <w:autoSpaceDN w:val="0"/>
        <w:adjustRightInd w:val="0"/>
        <w:ind w:left="1134"/>
        <w:jc w:val="both"/>
        <w:rPr>
          <w:rFonts w:eastAsiaTheme="minorHAnsi"/>
          <w:lang w:eastAsia="en-US"/>
        </w:rPr>
      </w:pPr>
      <w:r w:rsidRPr="00C57A4F">
        <w:rPr>
          <w:rFonts w:eastAsiaTheme="minorHAnsi"/>
          <w:lang w:eastAsia="en-US"/>
        </w:rPr>
        <w:t>Sairaanhoitokorvauksena maksetaan enintään</w:t>
      </w:r>
      <w:r>
        <w:rPr>
          <w:rFonts w:eastAsiaTheme="minorHAnsi"/>
          <w:lang w:eastAsia="en-US"/>
        </w:rPr>
        <w:t xml:space="preserve"> </w:t>
      </w:r>
      <w:r w:rsidRPr="00C57A4F">
        <w:rPr>
          <w:rFonts w:eastAsiaTheme="minorHAnsi"/>
          <w:lang w:eastAsia="en-US"/>
        </w:rPr>
        <w:t>korvaustaksan mukainen määrä.</w:t>
      </w:r>
      <w:r w:rsidR="00167626">
        <w:rPr>
          <w:rStyle w:val="Alaviitteenviite"/>
          <w:rFonts w:eastAsiaTheme="minorHAnsi"/>
          <w:lang w:eastAsia="en-US"/>
        </w:rPr>
        <w:footnoteReference w:id="5"/>
      </w:r>
      <w:r w:rsidRPr="00C57A4F">
        <w:rPr>
          <w:rFonts w:eastAsiaTheme="minorHAnsi"/>
          <w:lang w:eastAsia="en-US"/>
        </w:rPr>
        <w:t xml:space="preserve"> Kela </w:t>
      </w:r>
      <w:r w:rsidR="00FC4764">
        <w:rPr>
          <w:rFonts w:eastAsiaTheme="minorHAnsi"/>
          <w:lang w:eastAsia="en-US"/>
        </w:rPr>
        <w:t xml:space="preserve">on </w:t>
      </w:r>
      <w:r w:rsidRPr="00C57A4F">
        <w:rPr>
          <w:rFonts w:eastAsiaTheme="minorHAnsi"/>
          <w:lang w:eastAsia="en-US"/>
        </w:rPr>
        <w:t>vahvista</w:t>
      </w:r>
      <w:r w:rsidR="00FC4764">
        <w:rPr>
          <w:rFonts w:eastAsiaTheme="minorHAnsi"/>
          <w:lang w:eastAsia="en-US"/>
        </w:rPr>
        <w:t>nut</w:t>
      </w:r>
      <w:r w:rsidRPr="00C57A4F">
        <w:rPr>
          <w:rFonts w:eastAsiaTheme="minorHAnsi"/>
          <w:lang w:eastAsia="en-US"/>
        </w:rPr>
        <w:t xml:space="preserve"> korvaustaksat sairausvakuutuslaissa</w:t>
      </w:r>
      <w:r>
        <w:rPr>
          <w:rFonts w:eastAsiaTheme="minorHAnsi"/>
          <w:lang w:eastAsia="en-US"/>
        </w:rPr>
        <w:t xml:space="preserve"> </w:t>
      </w:r>
      <w:r w:rsidRPr="00C57A4F">
        <w:rPr>
          <w:rFonts w:eastAsiaTheme="minorHAnsi"/>
          <w:lang w:eastAsia="en-US"/>
        </w:rPr>
        <w:t>esitettyjen periaatteiden mukaisesti.</w:t>
      </w:r>
      <w:r>
        <w:rPr>
          <w:rFonts w:eastAsiaTheme="minorHAnsi"/>
          <w:lang w:eastAsia="en-US"/>
        </w:rPr>
        <w:t xml:space="preserve"> Sairausvakuutus ei korvaa </w:t>
      </w:r>
      <w:r w:rsidRPr="00C57A4F">
        <w:rPr>
          <w:rFonts w:eastAsiaTheme="minorHAnsi"/>
          <w:lang w:eastAsia="en-US"/>
        </w:rPr>
        <w:t>toimi</w:t>
      </w:r>
      <w:r>
        <w:rPr>
          <w:rFonts w:eastAsiaTheme="minorHAnsi"/>
          <w:lang w:eastAsia="en-US"/>
        </w:rPr>
        <w:t xml:space="preserve">stokuluja, leikkaussalimaksuja, </w:t>
      </w:r>
      <w:r w:rsidRPr="00C57A4F">
        <w:rPr>
          <w:rFonts w:eastAsiaTheme="minorHAnsi"/>
          <w:lang w:eastAsia="en-US"/>
        </w:rPr>
        <w:t>sairaaloiden hoitopäivämaksuja tai poliklinikkamaksuja.</w:t>
      </w:r>
      <w:r>
        <w:rPr>
          <w:rFonts w:eastAsiaTheme="minorHAnsi"/>
          <w:lang w:eastAsia="en-US"/>
        </w:rPr>
        <w:t xml:space="preserve"> </w:t>
      </w:r>
      <w:r w:rsidRPr="00C57A4F">
        <w:rPr>
          <w:rFonts w:eastAsiaTheme="minorHAnsi"/>
          <w:lang w:eastAsia="en-US"/>
        </w:rPr>
        <w:t>Hammaslääkärin tek</w:t>
      </w:r>
      <w:r>
        <w:rPr>
          <w:rFonts w:eastAsiaTheme="minorHAnsi"/>
          <w:lang w:eastAsia="en-US"/>
        </w:rPr>
        <w:t xml:space="preserve">emä suun ja hampaiden tutkimus, </w:t>
      </w:r>
      <w:r w:rsidRPr="00C57A4F">
        <w:rPr>
          <w:rFonts w:eastAsiaTheme="minorHAnsi"/>
          <w:lang w:eastAsia="en-US"/>
        </w:rPr>
        <w:t>ehkäisevä hoito sekä suu- ja hammassairauksien hoito</w:t>
      </w:r>
      <w:r>
        <w:rPr>
          <w:rFonts w:eastAsiaTheme="minorHAnsi"/>
          <w:lang w:eastAsia="en-US"/>
        </w:rPr>
        <w:t xml:space="preserve"> </w:t>
      </w:r>
      <w:r w:rsidRPr="00C57A4F">
        <w:rPr>
          <w:rFonts w:eastAsiaTheme="minorHAnsi"/>
          <w:lang w:eastAsia="en-US"/>
        </w:rPr>
        <w:t>kuuluvat sairausvakuutuksen piiriin.</w:t>
      </w:r>
      <w:r w:rsidR="00064F71">
        <w:rPr>
          <w:rStyle w:val="Alaviitteenviite"/>
          <w:rFonts w:eastAsiaTheme="minorHAnsi"/>
          <w:lang w:eastAsia="en-US"/>
        </w:rPr>
        <w:footnoteReference w:id="6"/>
      </w:r>
      <w:r w:rsidRPr="00C57A4F">
        <w:rPr>
          <w:rFonts w:eastAsiaTheme="minorHAnsi"/>
          <w:lang w:eastAsia="en-US"/>
        </w:rPr>
        <w:t xml:space="preserve"> Hammaslääkärin</w:t>
      </w:r>
      <w:r w:rsidR="0014770E">
        <w:rPr>
          <w:rFonts w:eastAsiaTheme="minorHAnsi"/>
          <w:lang w:eastAsia="en-US"/>
        </w:rPr>
        <w:t xml:space="preserve"> </w:t>
      </w:r>
      <w:r w:rsidRPr="00C57A4F">
        <w:rPr>
          <w:rFonts w:eastAsiaTheme="minorHAnsi"/>
          <w:lang w:eastAsia="en-US"/>
        </w:rPr>
        <w:t>tekemästä suun ja ha</w:t>
      </w:r>
      <w:r>
        <w:rPr>
          <w:rFonts w:eastAsiaTheme="minorHAnsi"/>
          <w:lang w:eastAsia="en-US"/>
        </w:rPr>
        <w:t xml:space="preserve">mpaiden tutkimuksesta maksetaan </w:t>
      </w:r>
      <w:r w:rsidRPr="00C57A4F">
        <w:rPr>
          <w:rFonts w:eastAsiaTheme="minorHAnsi"/>
          <w:lang w:eastAsia="en-US"/>
        </w:rPr>
        <w:t>korvaus pääsääntöisesti vain joka toinen kalenterivuosi.</w:t>
      </w:r>
      <w:r w:rsidR="00167626">
        <w:rPr>
          <w:rStyle w:val="Alaviitteenviite"/>
          <w:rFonts w:eastAsiaTheme="minorHAnsi"/>
          <w:lang w:eastAsia="en-US"/>
        </w:rPr>
        <w:footnoteReference w:id="7"/>
      </w:r>
      <w:r>
        <w:rPr>
          <w:rFonts w:eastAsiaTheme="minorHAnsi"/>
          <w:lang w:eastAsia="en-US"/>
        </w:rPr>
        <w:t xml:space="preserve"> </w:t>
      </w:r>
    </w:p>
    <w:p w14:paraId="2633F298" w14:textId="77777777" w:rsidR="0014770E" w:rsidRDefault="0014770E" w:rsidP="0014770E">
      <w:pPr>
        <w:autoSpaceDE w:val="0"/>
        <w:autoSpaceDN w:val="0"/>
        <w:adjustRightInd w:val="0"/>
        <w:ind w:left="1134"/>
        <w:jc w:val="both"/>
        <w:rPr>
          <w:rFonts w:eastAsiaTheme="minorHAnsi"/>
          <w:lang w:eastAsia="en-US"/>
        </w:rPr>
      </w:pPr>
    </w:p>
    <w:p w14:paraId="31EE7FD2" w14:textId="77777777" w:rsidR="0014770E" w:rsidRPr="0014770E" w:rsidRDefault="0014770E" w:rsidP="0014770E">
      <w:pPr>
        <w:autoSpaceDE w:val="0"/>
        <w:autoSpaceDN w:val="0"/>
        <w:adjustRightInd w:val="0"/>
        <w:ind w:left="1134"/>
        <w:jc w:val="both"/>
        <w:rPr>
          <w:rFonts w:eastAsiaTheme="minorHAnsi"/>
          <w:lang w:eastAsia="en-US"/>
        </w:rPr>
      </w:pPr>
      <w:r w:rsidRPr="00B464BB">
        <w:rPr>
          <w:rFonts w:eastAsiaTheme="minorHAnsi"/>
          <w:b/>
          <w:lang w:eastAsia="en-US"/>
        </w:rPr>
        <w:t>Suuhygienistin</w:t>
      </w:r>
      <w:r w:rsidRPr="00DB7F15">
        <w:rPr>
          <w:rFonts w:eastAsiaTheme="minorHAnsi"/>
          <w:lang w:eastAsia="en-US"/>
        </w:rPr>
        <w:t xml:space="preserve"> perimät palkkiot </w:t>
      </w:r>
      <w:r>
        <w:rPr>
          <w:rFonts w:eastAsiaTheme="minorHAnsi"/>
          <w:lang w:eastAsia="en-US"/>
        </w:rPr>
        <w:t xml:space="preserve">on korvattu vuodesta 2010 </w:t>
      </w:r>
      <w:r w:rsidR="00B464BB">
        <w:rPr>
          <w:rFonts w:eastAsiaTheme="minorHAnsi"/>
          <w:lang w:eastAsia="en-US"/>
        </w:rPr>
        <w:t xml:space="preserve">lukien </w:t>
      </w:r>
      <w:r>
        <w:rPr>
          <w:rFonts w:eastAsiaTheme="minorHAnsi"/>
          <w:lang w:eastAsia="en-US"/>
        </w:rPr>
        <w:t>vahvistetun korvaustaksan mukaisesti</w:t>
      </w:r>
      <w:r w:rsidRPr="00DB7F15">
        <w:rPr>
          <w:rFonts w:eastAsiaTheme="minorHAnsi"/>
          <w:lang w:eastAsia="en-US"/>
        </w:rPr>
        <w:t xml:space="preserve">, </w:t>
      </w:r>
      <w:r w:rsidR="00B464BB">
        <w:rPr>
          <w:rFonts w:eastAsiaTheme="minorHAnsi"/>
          <w:lang w:eastAsia="en-US"/>
        </w:rPr>
        <w:t>jos</w:t>
      </w:r>
      <w:r>
        <w:rPr>
          <w:rFonts w:eastAsiaTheme="minorHAnsi"/>
          <w:lang w:eastAsia="en-US"/>
        </w:rPr>
        <w:t xml:space="preserve"> </w:t>
      </w:r>
      <w:r w:rsidRPr="00DB7F15">
        <w:rPr>
          <w:rFonts w:eastAsiaTheme="minorHAnsi"/>
          <w:lang w:eastAsia="en-US"/>
        </w:rPr>
        <w:t xml:space="preserve">suuhygienistin tekemä tutkimus ja antama hoito </w:t>
      </w:r>
      <w:r w:rsidR="00B464BB">
        <w:rPr>
          <w:rFonts w:eastAsiaTheme="minorHAnsi"/>
          <w:lang w:eastAsia="en-US"/>
        </w:rPr>
        <w:t xml:space="preserve">on </w:t>
      </w:r>
      <w:r w:rsidRPr="00DB7F15">
        <w:rPr>
          <w:rFonts w:eastAsiaTheme="minorHAnsi"/>
          <w:lang w:eastAsia="en-US"/>
        </w:rPr>
        <w:t>perustu</w:t>
      </w:r>
      <w:r w:rsidR="00B464BB">
        <w:rPr>
          <w:rFonts w:eastAsiaTheme="minorHAnsi"/>
          <w:lang w:eastAsia="en-US"/>
        </w:rPr>
        <w:t>n</w:t>
      </w:r>
      <w:r w:rsidRPr="00DB7F15">
        <w:rPr>
          <w:rFonts w:eastAsiaTheme="minorHAnsi"/>
          <w:lang w:eastAsia="en-US"/>
        </w:rPr>
        <w:t>u</w:t>
      </w:r>
      <w:r w:rsidR="00B464BB">
        <w:rPr>
          <w:rFonts w:eastAsiaTheme="minorHAnsi"/>
          <w:lang w:eastAsia="en-US"/>
        </w:rPr>
        <w:t>t</w:t>
      </w:r>
      <w:r w:rsidR="001C675A">
        <w:rPr>
          <w:rFonts w:eastAsiaTheme="minorHAnsi"/>
          <w:lang w:eastAsia="en-US"/>
        </w:rPr>
        <w:t xml:space="preserve"> yksityisen </w:t>
      </w:r>
      <w:r w:rsidRPr="00DB7F15">
        <w:rPr>
          <w:rFonts w:eastAsiaTheme="minorHAnsi"/>
          <w:lang w:eastAsia="en-US"/>
        </w:rPr>
        <w:t>hammaslääkärin määräykseen. Korvaus maksetaan</w:t>
      </w:r>
      <w:r>
        <w:rPr>
          <w:rFonts w:eastAsiaTheme="minorHAnsi"/>
          <w:lang w:eastAsia="en-US"/>
        </w:rPr>
        <w:t xml:space="preserve"> </w:t>
      </w:r>
      <w:r w:rsidRPr="00DB7F15">
        <w:rPr>
          <w:rFonts w:eastAsiaTheme="minorHAnsi"/>
          <w:lang w:eastAsia="en-US"/>
        </w:rPr>
        <w:t>suun ehkäisevän hoidon toimenpiteistä, iensairauksien perushoidosta</w:t>
      </w:r>
      <w:r>
        <w:rPr>
          <w:rFonts w:eastAsiaTheme="minorHAnsi"/>
          <w:lang w:eastAsia="en-US"/>
        </w:rPr>
        <w:t xml:space="preserve"> </w:t>
      </w:r>
      <w:r w:rsidRPr="00DB7F15">
        <w:rPr>
          <w:rFonts w:eastAsiaTheme="minorHAnsi"/>
          <w:lang w:eastAsia="en-US"/>
        </w:rPr>
        <w:t xml:space="preserve">sekä suun ja hampaiden terveystarkastuksista. </w:t>
      </w:r>
      <w:r w:rsidR="001C675A">
        <w:rPr>
          <w:rFonts w:eastAsiaTheme="minorHAnsi"/>
          <w:lang w:eastAsia="en-US"/>
        </w:rPr>
        <w:t>K</w:t>
      </w:r>
      <w:r>
        <w:rPr>
          <w:rFonts w:eastAsiaTheme="minorHAnsi"/>
          <w:lang w:eastAsia="en-US"/>
        </w:rPr>
        <w:t>liinisen ja teknisen</w:t>
      </w:r>
      <w:r w:rsidR="001C675A">
        <w:rPr>
          <w:rFonts w:eastAsiaTheme="minorHAnsi"/>
          <w:lang w:eastAsia="en-US"/>
        </w:rPr>
        <w:t xml:space="preserve"> </w:t>
      </w:r>
      <w:proofErr w:type="spellStart"/>
      <w:r w:rsidR="001C675A">
        <w:rPr>
          <w:rFonts w:eastAsiaTheme="minorHAnsi"/>
          <w:lang w:eastAsia="en-US"/>
        </w:rPr>
        <w:t>hammasproteettisen</w:t>
      </w:r>
      <w:proofErr w:type="spellEnd"/>
      <w:r>
        <w:rPr>
          <w:rFonts w:eastAsiaTheme="minorHAnsi"/>
          <w:lang w:eastAsia="en-US"/>
        </w:rPr>
        <w:t xml:space="preserve"> työn</w:t>
      </w:r>
      <w:r w:rsidRPr="00C57A4F">
        <w:rPr>
          <w:rFonts w:eastAsiaTheme="minorHAnsi"/>
          <w:lang w:eastAsia="en-US"/>
        </w:rPr>
        <w:t xml:space="preserve"> toimenpiteistä ja hammasteknisistä kustannuksista</w:t>
      </w:r>
      <w:r w:rsidR="0036631A">
        <w:rPr>
          <w:rFonts w:eastAsiaTheme="minorHAnsi"/>
          <w:lang w:eastAsia="en-US"/>
        </w:rPr>
        <w:t xml:space="preserve"> </w:t>
      </w:r>
      <w:r>
        <w:rPr>
          <w:rFonts w:eastAsiaTheme="minorHAnsi"/>
          <w:lang w:eastAsia="en-US"/>
        </w:rPr>
        <w:t>on maksettu</w:t>
      </w:r>
      <w:r w:rsidRPr="00C57A4F">
        <w:rPr>
          <w:rFonts w:eastAsiaTheme="minorHAnsi"/>
          <w:lang w:eastAsia="en-US"/>
        </w:rPr>
        <w:t xml:space="preserve"> korva</w:t>
      </w:r>
      <w:r>
        <w:rPr>
          <w:rFonts w:eastAsiaTheme="minorHAnsi"/>
          <w:lang w:eastAsia="en-US"/>
        </w:rPr>
        <w:t>uksia</w:t>
      </w:r>
      <w:r w:rsidRPr="00C57A4F">
        <w:rPr>
          <w:rFonts w:eastAsiaTheme="minorHAnsi"/>
          <w:lang w:eastAsia="en-US"/>
        </w:rPr>
        <w:t xml:space="preserve"> vain rintamaveteraaneille</w:t>
      </w:r>
      <w:r>
        <w:rPr>
          <w:rFonts w:eastAsiaTheme="minorHAnsi"/>
          <w:lang w:eastAsia="en-US"/>
        </w:rPr>
        <w:t>.</w:t>
      </w:r>
      <w:r w:rsidR="0036631A">
        <w:rPr>
          <w:rStyle w:val="Alaviitteenviite"/>
          <w:rFonts w:eastAsiaTheme="minorHAnsi"/>
          <w:lang w:eastAsia="en-US"/>
        </w:rPr>
        <w:footnoteReference w:id="8"/>
      </w:r>
      <w:r w:rsidR="0036631A">
        <w:rPr>
          <w:rFonts w:eastAsiaTheme="minorHAnsi"/>
          <w:lang w:eastAsia="en-US"/>
        </w:rPr>
        <w:t xml:space="preserve"> </w:t>
      </w:r>
      <w:r>
        <w:rPr>
          <w:rFonts w:eastAsiaTheme="minorHAnsi"/>
          <w:lang w:eastAsia="en-US"/>
        </w:rPr>
        <w:t xml:space="preserve"> </w:t>
      </w:r>
      <w:r w:rsidR="001C675A">
        <w:rPr>
          <w:rFonts w:eastAsiaTheme="minorHAnsi"/>
          <w:lang w:eastAsia="en-US"/>
        </w:rPr>
        <w:t>Myös o</w:t>
      </w:r>
      <w:r w:rsidRPr="00C57A4F">
        <w:rPr>
          <w:rFonts w:eastAsiaTheme="minorHAnsi"/>
          <w:lang w:eastAsia="en-US"/>
        </w:rPr>
        <w:t>ikomishoitoa korv</w:t>
      </w:r>
      <w:r w:rsidR="001C675A">
        <w:rPr>
          <w:rFonts w:eastAsiaTheme="minorHAnsi"/>
          <w:lang w:eastAsia="en-US"/>
        </w:rPr>
        <w:t xml:space="preserve">ataan vain </w:t>
      </w:r>
      <w:r>
        <w:rPr>
          <w:rFonts w:eastAsiaTheme="minorHAnsi"/>
          <w:lang w:eastAsia="en-US"/>
        </w:rPr>
        <w:t>poikkeustapauksissa.</w:t>
      </w:r>
      <w:r w:rsidR="00064F71">
        <w:rPr>
          <w:rStyle w:val="Alaviitteenviite"/>
          <w:rFonts w:eastAsiaTheme="minorHAnsi"/>
          <w:lang w:eastAsia="en-US"/>
        </w:rPr>
        <w:footnoteReference w:id="9"/>
      </w:r>
    </w:p>
    <w:p w14:paraId="25AA6386" w14:textId="77777777" w:rsidR="0080029C" w:rsidRPr="00C57A4F" w:rsidRDefault="0080029C" w:rsidP="00C57A4F">
      <w:pPr>
        <w:tabs>
          <w:tab w:val="left" w:pos="2520"/>
        </w:tabs>
        <w:ind w:left="1134"/>
        <w:jc w:val="both"/>
        <w:rPr>
          <w:rFonts w:eastAsia="Calibri"/>
          <w:lang w:eastAsia="en-US"/>
        </w:rPr>
      </w:pPr>
    </w:p>
    <w:p w14:paraId="14B8C30E" w14:textId="77777777" w:rsidR="00C57A4F" w:rsidRPr="00C57A4F" w:rsidRDefault="00167626" w:rsidP="00167626">
      <w:pPr>
        <w:autoSpaceDE w:val="0"/>
        <w:autoSpaceDN w:val="0"/>
        <w:adjustRightInd w:val="0"/>
        <w:ind w:left="1134"/>
        <w:jc w:val="both"/>
        <w:rPr>
          <w:rFonts w:eastAsiaTheme="minorHAnsi"/>
          <w:lang w:eastAsia="en-US"/>
        </w:rPr>
      </w:pPr>
      <w:r>
        <w:rPr>
          <w:rFonts w:eastAsiaTheme="minorHAnsi"/>
          <w:lang w:eastAsia="en-US"/>
        </w:rPr>
        <w:t>H</w:t>
      </w:r>
      <w:r w:rsidR="00C57A4F" w:rsidRPr="00C57A4F">
        <w:rPr>
          <w:rFonts w:eastAsiaTheme="minorHAnsi"/>
          <w:lang w:eastAsia="en-US"/>
        </w:rPr>
        <w:t xml:space="preserve">ammaslääkärinpalkkioiden sekä </w:t>
      </w:r>
      <w:r>
        <w:rPr>
          <w:rFonts w:eastAsiaTheme="minorHAnsi"/>
          <w:lang w:eastAsia="en-US"/>
        </w:rPr>
        <w:t xml:space="preserve">hammaslääkärin määräämien </w:t>
      </w:r>
      <w:r w:rsidR="00C57A4F" w:rsidRPr="00C57A4F">
        <w:rPr>
          <w:rFonts w:eastAsiaTheme="minorHAnsi"/>
          <w:lang w:eastAsia="en-US"/>
        </w:rPr>
        <w:t>tutkimusten</w:t>
      </w:r>
      <w:r w:rsidR="00C57A4F">
        <w:rPr>
          <w:rFonts w:eastAsiaTheme="minorHAnsi"/>
          <w:lang w:eastAsia="en-US"/>
        </w:rPr>
        <w:t xml:space="preserve"> </w:t>
      </w:r>
      <w:r w:rsidR="00C57A4F" w:rsidRPr="00C57A4F">
        <w:rPr>
          <w:rFonts w:eastAsiaTheme="minorHAnsi"/>
          <w:lang w:eastAsia="en-US"/>
        </w:rPr>
        <w:t>ja hoitojen kustannusten korvaamisessa on</w:t>
      </w:r>
      <w:r w:rsidR="00C57A4F">
        <w:rPr>
          <w:rFonts w:eastAsiaTheme="minorHAnsi"/>
          <w:lang w:eastAsia="en-US"/>
        </w:rPr>
        <w:t xml:space="preserve"> </w:t>
      </w:r>
      <w:r w:rsidR="00C57A4F" w:rsidRPr="00C57A4F">
        <w:rPr>
          <w:rFonts w:eastAsiaTheme="minorHAnsi"/>
          <w:lang w:eastAsia="en-US"/>
        </w:rPr>
        <w:t xml:space="preserve">käytössä </w:t>
      </w:r>
      <w:r w:rsidR="00C57A4F" w:rsidRPr="00B464BB">
        <w:rPr>
          <w:rFonts w:eastAsiaTheme="minorHAnsi"/>
          <w:b/>
          <w:lang w:eastAsia="en-US"/>
        </w:rPr>
        <w:t>suorakorvausmenettely</w:t>
      </w:r>
      <w:r w:rsidR="00C57A4F">
        <w:rPr>
          <w:rFonts w:eastAsiaTheme="minorHAnsi"/>
          <w:lang w:eastAsia="en-US"/>
        </w:rPr>
        <w:t xml:space="preserve">. Asiakkaan esittäessä </w:t>
      </w:r>
      <w:r w:rsidR="00C57A4F" w:rsidRPr="00C57A4F">
        <w:rPr>
          <w:rFonts w:eastAsiaTheme="minorHAnsi"/>
          <w:lang w:eastAsia="en-US"/>
        </w:rPr>
        <w:t>Kela-kortin yksityinen palvelujen tuottaja on voinut</w:t>
      </w:r>
      <w:r w:rsidR="00C57A4F">
        <w:rPr>
          <w:rFonts w:eastAsiaTheme="minorHAnsi"/>
          <w:lang w:eastAsia="en-US"/>
        </w:rPr>
        <w:t xml:space="preserve"> </w:t>
      </w:r>
      <w:r w:rsidR="00C57A4F" w:rsidRPr="00C57A4F">
        <w:rPr>
          <w:rFonts w:eastAsiaTheme="minorHAnsi"/>
          <w:lang w:eastAsia="en-US"/>
        </w:rPr>
        <w:t>Kelan kanssa tekemänsä sopimuksen perusteella hakea</w:t>
      </w:r>
      <w:r w:rsidR="00C57A4F">
        <w:rPr>
          <w:rFonts w:eastAsiaTheme="minorHAnsi"/>
          <w:lang w:eastAsia="en-US"/>
        </w:rPr>
        <w:t xml:space="preserve"> </w:t>
      </w:r>
      <w:r w:rsidR="00C57A4F" w:rsidRPr="00C57A4F">
        <w:rPr>
          <w:rFonts w:eastAsiaTheme="minorHAnsi"/>
          <w:lang w:eastAsia="en-US"/>
        </w:rPr>
        <w:t>asiakkaan sairausvaku</w:t>
      </w:r>
      <w:r w:rsidR="00C57A4F">
        <w:rPr>
          <w:rFonts w:eastAsiaTheme="minorHAnsi"/>
          <w:lang w:eastAsia="en-US"/>
        </w:rPr>
        <w:t xml:space="preserve">utuskorvauksen Kelalta, jolloin </w:t>
      </w:r>
      <w:r w:rsidR="00C57A4F" w:rsidRPr="00C57A4F">
        <w:rPr>
          <w:rFonts w:eastAsiaTheme="minorHAnsi"/>
          <w:lang w:eastAsia="en-US"/>
        </w:rPr>
        <w:t>asiakas on saanut palvelun Kela-korvauksella vähennettyyn</w:t>
      </w:r>
      <w:r w:rsidR="00C57A4F">
        <w:rPr>
          <w:rFonts w:eastAsiaTheme="minorHAnsi"/>
          <w:lang w:eastAsia="en-US"/>
        </w:rPr>
        <w:t xml:space="preserve"> </w:t>
      </w:r>
      <w:r w:rsidR="00C57A4F" w:rsidRPr="00C57A4F">
        <w:rPr>
          <w:rFonts w:eastAsiaTheme="minorHAnsi"/>
          <w:lang w:eastAsia="en-US"/>
        </w:rPr>
        <w:t>hintaan. Suorakorvausjärjestelmä on</w:t>
      </w:r>
      <w:r>
        <w:rPr>
          <w:rFonts w:eastAsiaTheme="minorHAnsi"/>
          <w:lang w:eastAsia="en-US"/>
        </w:rPr>
        <w:t xml:space="preserve"> kuitenkin</w:t>
      </w:r>
      <w:r w:rsidR="00C57A4F" w:rsidRPr="00C57A4F">
        <w:rPr>
          <w:rFonts w:eastAsiaTheme="minorHAnsi"/>
          <w:lang w:eastAsia="en-US"/>
        </w:rPr>
        <w:t xml:space="preserve"> vapaaehtoinen.</w:t>
      </w:r>
      <w:r w:rsidR="00C57A4F">
        <w:rPr>
          <w:rFonts w:eastAsiaTheme="minorHAnsi"/>
          <w:lang w:eastAsia="en-US"/>
        </w:rPr>
        <w:t xml:space="preserve"> </w:t>
      </w:r>
      <w:r w:rsidR="00C57A4F" w:rsidRPr="00C57A4F">
        <w:rPr>
          <w:rFonts w:eastAsiaTheme="minorHAnsi"/>
          <w:lang w:eastAsia="en-US"/>
        </w:rPr>
        <w:t>Jos palveluntarjoajalla ei ole sopimusta Ke</w:t>
      </w:r>
      <w:r w:rsidR="00C57A4F">
        <w:rPr>
          <w:rFonts w:eastAsiaTheme="minorHAnsi"/>
          <w:lang w:eastAsia="en-US"/>
        </w:rPr>
        <w:t xml:space="preserve">lan kanssa, </w:t>
      </w:r>
      <w:r w:rsidR="00C57A4F" w:rsidRPr="00C57A4F">
        <w:rPr>
          <w:rFonts w:eastAsiaTheme="minorHAnsi"/>
          <w:lang w:eastAsia="en-US"/>
        </w:rPr>
        <w:t xml:space="preserve">asiakas hakee itse </w:t>
      </w:r>
      <w:r>
        <w:rPr>
          <w:rFonts w:eastAsiaTheme="minorHAnsi"/>
          <w:lang w:eastAsia="en-US"/>
        </w:rPr>
        <w:t xml:space="preserve">oma-aloitteisesti </w:t>
      </w:r>
      <w:r w:rsidR="00C57A4F" w:rsidRPr="00C57A4F">
        <w:rPr>
          <w:rFonts w:eastAsiaTheme="minorHAnsi"/>
          <w:lang w:eastAsia="en-US"/>
        </w:rPr>
        <w:t>korvauksen Kelasta.</w:t>
      </w:r>
    </w:p>
    <w:p w14:paraId="0F1FAC7B" w14:textId="77777777" w:rsidR="00167626" w:rsidRDefault="00167626" w:rsidP="0014770E">
      <w:pPr>
        <w:autoSpaceDE w:val="0"/>
        <w:autoSpaceDN w:val="0"/>
        <w:adjustRightInd w:val="0"/>
        <w:ind w:left="1134"/>
        <w:rPr>
          <w:rFonts w:eastAsiaTheme="minorHAnsi"/>
          <w:lang w:eastAsia="en-US"/>
        </w:rPr>
      </w:pPr>
    </w:p>
    <w:p w14:paraId="4D28AD98" w14:textId="77777777" w:rsidR="0036631A" w:rsidRPr="0036631A" w:rsidRDefault="0036631A" w:rsidP="0014770E">
      <w:pPr>
        <w:autoSpaceDE w:val="0"/>
        <w:autoSpaceDN w:val="0"/>
        <w:adjustRightInd w:val="0"/>
        <w:ind w:left="1134"/>
        <w:rPr>
          <w:rFonts w:eastAsiaTheme="minorHAnsi"/>
          <w:i/>
          <w:sz w:val="28"/>
          <w:szCs w:val="28"/>
          <w:lang w:eastAsia="en-US"/>
        </w:rPr>
      </w:pPr>
      <w:r w:rsidRPr="0036631A">
        <w:rPr>
          <w:rFonts w:eastAsiaTheme="minorHAnsi"/>
          <w:i/>
          <w:sz w:val="28"/>
          <w:szCs w:val="28"/>
          <w:lang w:eastAsia="en-US"/>
        </w:rPr>
        <w:t>Hammaskäynnit ja hoidon kustannukset</w:t>
      </w:r>
    </w:p>
    <w:p w14:paraId="2C9881ED" w14:textId="58E091B9" w:rsidR="000148C6" w:rsidRDefault="000148C6" w:rsidP="000148C6">
      <w:pPr>
        <w:autoSpaceDE w:val="0"/>
        <w:autoSpaceDN w:val="0"/>
        <w:adjustRightInd w:val="0"/>
        <w:ind w:left="1134"/>
        <w:jc w:val="both"/>
        <w:rPr>
          <w:rFonts w:eastAsia="Calibri"/>
          <w:lang w:eastAsia="en-US"/>
        </w:rPr>
      </w:pPr>
      <w:r w:rsidRPr="0080029C">
        <w:rPr>
          <w:rFonts w:eastAsia="Calibri"/>
          <w:b/>
          <w:lang w:eastAsia="en-US"/>
        </w:rPr>
        <w:t>Yksityishammaslääkärikäynni</w:t>
      </w:r>
      <w:r w:rsidR="00662A37">
        <w:rPr>
          <w:rFonts w:eastAsia="Calibri"/>
          <w:lang w:eastAsia="en-US"/>
        </w:rPr>
        <w:t xml:space="preserve">t ovat kääntyneet </w:t>
      </w:r>
      <w:r>
        <w:rPr>
          <w:rFonts w:eastAsia="Calibri"/>
          <w:lang w:eastAsia="en-US"/>
        </w:rPr>
        <w:t xml:space="preserve">laskuun </w:t>
      </w:r>
      <w:r w:rsidRPr="0080029C">
        <w:rPr>
          <w:rFonts w:eastAsia="Calibri"/>
          <w:lang w:eastAsia="en-US"/>
        </w:rPr>
        <w:t>2010-luvulla, joskin käyntien määrissä on vuosittaisia vaihteluja. Yhteensä hammaslääkärikäyntien määrä</w:t>
      </w:r>
      <w:r w:rsidR="00172F1B">
        <w:rPr>
          <w:rFonts w:eastAsia="Calibri"/>
          <w:lang w:eastAsia="en-US"/>
        </w:rPr>
        <w:t xml:space="preserve"> oli </w:t>
      </w:r>
      <w:r w:rsidR="00C25CCB">
        <w:rPr>
          <w:rFonts w:eastAsia="Calibri"/>
          <w:lang w:eastAsia="en-US"/>
        </w:rPr>
        <w:t>1,</w:t>
      </w:r>
      <w:r w:rsidR="002411E4">
        <w:rPr>
          <w:rFonts w:eastAsia="Calibri"/>
          <w:lang w:eastAsia="en-US"/>
        </w:rPr>
        <w:t>806</w:t>
      </w:r>
      <w:r w:rsidR="002A29FA">
        <w:rPr>
          <w:rFonts w:eastAsia="Calibri"/>
          <w:lang w:eastAsia="en-US"/>
        </w:rPr>
        <w:t xml:space="preserve"> mil</w:t>
      </w:r>
      <w:r w:rsidR="00B469FD">
        <w:rPr>
          <w:rFonts w:eastAsia="Calibri"/>
          <w:lang w:eastAsia="en-US"/>
        </w:rPr>
        <w:t>joonaa vuonna 20</w:t>
      </w:r>
      <w:r w:rsidR="002411E4">
        <w:rPr>
          <w:rFonts w:eastAsia="Calibri"/>
          <w:lang w:eastAsia="en-US"/>
        </w:rPr>
        <w:t>21</w:t>
      </w:r>
      <w:r w:rsidRPr="0080029C">
        <w:rPr>
          <w:rFonts w:eastAsia="Calibri"/>
          <w:lang w:eastAsia="en-US"/>
        </w:rPr>
        <w:t>. Sairausvakuutuslain mukaisiin hoitokorvauksiin oikeuttavien yksityisten hammaslääkäripa</w:t>
      </w:r>
      <w:r w:rsidR="00C25CCB">
        <w:rPr>
          <w:rFonts w:eastAsia="Calibri"/>
          <w:lang w:eastAsia="en-US"/>
        </w:rPr>
        <w:t>lvelujen kustannukset olivat 30</w:t>
      </w:r>
      <w:r w:rsidR="002411E4">
        <w:rPr>
          <w:rFonts w:eastAsia="Calibri"/>
          <w:lang w:eastAsia="en-US"/>
        </w:rPr>
        <w:t>3</w:t>
      </w:r>
      <w:r w:rsidRPr="0080029C">
        <w:rPr>
          <w:rFonts w:eastAsia="Calibri"/>
          <w:lang w:eastAsia="en-US"/>
        </w:rPr>
        <w:t xml:space="preserve"> miljoonaa euroa ilman toimistokuluja.</w:t>
      </w:r>
      <w:r w:rsidRPr="0080029C">
        <w:rPr>
          <w:rFonts w:eastAsia="Calibri"/>
          <w:vertAlign w:val="superscript"/>
          <w:lang w:eastAsia="en-US"/>
        </w:rPr>
        <w:footnoteReference w:id="10"/>
      </w:r>
      <w:r w:rsidR="00C25CCB">
        <w:rPr>
          <w:rFonts w:eastAsia="Calibri"/>
          <w:lang w:eastAsia="en-US"/>
        </w:rPr>
        <w:t xml:space="preserve"> </w:t>
      </w:r>
      <w:r w:rsidR="00431DF3">
        <w:rPr>
          <w:rFonts w:eastAsia="Calibri"/>
          <w:lang w:eastAsia="en-US"/>
        </w:rPr>
        <w:t>Kustannukset kasvoivat reaalisesti vuoteen 2015 asti, jonka jälkeen ovat alentuneet</w:t>
      </w:r>
      <w:r w:rsidRPr="0080029C">
        <w:rPr>
          <w:rFonts w:eastAsia="Calibri"/>
          <w:lang w:eastAsia="en-US"/>
        </w:rPr>
        <w:t>. Kelan hoitokorvaukset ha</w:t>
      </w:r>
      <w:r w:rsidR="00C25CCB">
        <w:rPr>
          <w:rFonts w:eastAsia="Calibri"/>
          <w:lang w:eastAsia="en-US"/>
        </w:rPr>
        <w:t>mmaslääkäripalveluista olivat 4</w:t>
      </w:r>
      <w:r w:rsidR="002411E4">
        <w:rPr>
          <w:rFonts w:eastAsia="Calibri"/>
          <w:lang w:eastAsia="en-US"/>
        </w:rPr>
        <w:t>0</w:t>
      </w:r>
      <w:r w:rsidRPr="0080029C">
        <w:rPr>
          <w:rFonts w:eastAsia="Calibri"/>
          <w:lang w:eastAsia="en-US"/>
        </w:rPr>
        <w:t xml:space="preserve"> miljoonaa euroa, eli</w:t>
      </w:r>
      <w:r w:rsidR="00C25CCB">
        <w:rPr>
          <w:rFonts w:eastAsia="Calibri"/>
          <w:lang w:eastAsia="en-US"/>
        </w:rPr>
        <w:t xml:space="preserve"> 1</w:t>
      </w:r>
      <w:r w:rsidR="002411E4">
        <w:rPr>
          <w:rFonts w:eastAsia="Calibri"/>
          <w:lang w:eastAsia="en-US"/>
        </w:rPr>
        <w:t>3,4</w:t>
      </w:r>
      <w:r w:rsidRPr="0080029C">
        <w:rPr>
          <w:rFonts w:eastAsia="Calibri"/>
          <w:lang w:eastAsia="en-US"/>
        </w:rPr>
        <w:t xml:space="preserve"> prosenttia kustannuksista. </w:t>
      </w:r>
    </w:p>
    <w:p w14:paraId="71BD358A" w14:textId="77777777" w:rsidR="00B469FD" w:rsidRDefault="00B469FD" w:rsidP="00BD41EF">
      <w:pPr>
        <w:autoSpaceDE w:val="0"/>
        <w:autoSpaceDN w:val="0"/>
        <w:adjustRightInd w:val="0"/>
        <w:ind w:left="1134"/>
        <w:jc w:val="both"/>
        <w:rPr>
          <w:rFonts w:eastAsia="Calibri"/>
        </w:rPr>
      </w:pPr>
    </w:p>
    <w:p w14:paraId="02BBE42D" w14:textId="12B21C47" w:rsidR="00904A9C" w:rsidRDefault="00904A9C" w:rsidP="00BD41EF">
      <w:pPr>
        <w:autoSpaceDE w:val="0"/>
        <w:autoSpaceDN w:val="0"/>
        <w:adjustRightInd w:val="0"/>
        <w:ind w:left="1134"/>
        <w:jc w:val="both"/>
        <w:rPr>
          <w:rFonts w:eastAsia="Calibri"/>
        </w:rPr>
      </w:pPr>
      <w:r w:rsidRPr="00904A9C">
        <w:rPr>
          <w:rFonts w:eastAsia="Calibri"/>
        </w:rPr>
        <w:t>Vuonna 20</w:t>
      </w:r>
      <w:r w:rsidR="002411E4">
        <w:rPr>
          <w:rFonts w:eastAsia="Calibri"/>
        </w:rPr>
        <w:t>21</w:t>
      </w:r>
      <w:r w:rsidR="00C83416">
        <w:rPr>
          <w:rFonts w:eastAsia="Calibri"/>
        </w:rPr>
        <w:t xml:space="preserve"> </w:t>
      </w:r>
      <w:r w:rsidR="00C83416" w:rsidRPr="0036631A">
        <w:rPr>
          <w:rFonts w:eastAsia="Calibri"/>
          <w:b/>
        </w:rPr>
        <w:t>suuhygienisteille</w:t>
      </w:r>
      <w:r w:rsidR="00C83416">
        <w:rPr>
          <w:rFonts w:eastAsia="Calibri"/>
        </w:rPr>
        <w:t xml:space="preserve"> tehtiin</w:t>
      </w:r>
      <w:r w:rsidR="009908B5">
        <w:rPr>
          <w:rFonts w:eastAsia="Calibri"/>
        </w:rPr>
        <w:t xml:space="preserve"> </w:t>
      </w:r>
      <w:r w:rsidR="00CC2A37">
        <w:rPr>
          <w:rFonts w:eastAsia="Calibri"/>
        </w:rPr>
        <w:t>33</w:t>
      </w:r>
      <w:r w:rsidR="002411E4">
        <w:rPr>
          <w:rFonts w:eastAsia="Calibri"/>
        </w:rPr>
        <w:t>9</w:t>
      </w:r>
      <w:r w:rsidRPr="00904A9C">
        <w:rPr>
          <w:rFonts w:eastAsia="Calibri"/>
        </w:rPr>
        <w:t> 000 käynti</w:t>
      </w:r>
      <w:r w:rsidR="00CC2A37">
        <w:rPr>
          <w:rFonts w:eastAsia="Calibri"/>
        </w:rPr>
        <w:t xml:space="preserve">ä, joiden kustannukset olivat </w:t>
      </w:r>
      <w:r w:rsidR="002411E4">
        <w:rPr>
          <w:rFonts w:eastAsia="Calibri"/>
        </w:rPr>
        <w:t>40</w:t>
      </w:r>
      <w:r w:rsidRPr="00904A9C">
        <w:rPr>
          <w:rFonts w:eastAsia="Calibri"/>
        </w:rPr>
        <w:t xml:space="preserve"> miljoonaa euroa ilman toimistokuluja.</w:t>
      </w:r>
      <w:r w:rsidR="0036631A">
        <w:rPr>
          <w:rStyle w:val="Alaviitteenviite"/>
          <w:rFonts w:eastAsia="Calibri"/>
        </w:rPr>
        <w:footnoteReference w:id="11"/>
      </w:r>
      <w:r w:rsidRPr="00904A9C">
        <w:rPr>
          <w:rFonts w:eastAsia="Calibri"/>
        </w:rPr>
        <w:t xml:space="preserve"> </w:t>
      </w:r>
      <w:r>
        <w:rPr>
          <w:rFonts w:eastAsia="Calibri"/>
        </w:rPr>
        <w:t xml:space="preserve">Kela-korvausten määrä oli noin </w:t>
      </w:r>
      <w:r w:rsidR="002411E4">
        <w:rPr>
          <w:rFonts w:eastAsia="Calibri"/>
        </w:rPr>
        <w:t>viisi</w:t>
      </w:r>
      <w:r>
        <w:rPr>
          <w:rFonts w:eastAsia="Calibri"/>
        </w:rPr>
        <w:t xml:space="preserve"> miljoonaa euroa. </w:t>
      </w:r>
      <w:r w:rsidR="0036631A">
        <w:rPr>
          <w:rFonts w:eastAsia="Calibri"/>
        </w:rPr>
        <w:t>Myös s</w:t>
      </w:r>
      <w:r>
        <w:rPr>
          <w:rFonts w:eastAsia="Calibri"/>
        </w:rPr>
        <w:t xml:space="preserve">uuhygienisteille tehtyjen käyntien määrä </w:t>
      </w:r>
      <w:r w:rsidR="00172F1B">
        <w:rPr>
          <w:rFonts w:eastAsia="Calibri"/>
        </w:rPr>
        <w:t xml:space="preserve">on </w:t>
      </w:r>
      <w:r w:rsidR="0036631A">
        <w:rPr>
          <w:rFonts w:eastAsia="Calibri"/>
        </w:rPr>
        <w:t>vähen</w:t>
      </w:r>
      <w:r w:rsidR="00172F1B">
        <w:rPr>
          <w:rFonts w:eastAsia="Calibri"/>
        </w:rPr>
        <w:t>tynyt</w:t>
      </w:r>
      <w:r w:rsidR="00C83416">
        <w:rPr>
          <w:rFonts w:eastAsia="Calibri"/>
        </w:rPr>
        <w:t xml:space="preserve"> vuo</w:t>
      </w:r>
      <w:r w:rsidR="00CC2A37">
        <w:rPr>
          <w:rFonts w:eastAsia="Calibri"/>
        </w:rPr>
        <w:t>sina 2015-</w:t>
      </w:r>
      <w:r w:rsidR="002411E4">
        <w:rPr>
          <w:rFonts w:eastAsia="Calibri"/>
        </w:rPr>
        <w:t>21</w:t>
      </w:r>
      <w:r>
        <w:rPr>
          <w:rFonts w:eastAsia="Calibri"/>
        </w:rPr>
        <w:t xml:space="preserve">, </w:t>
      </w:r>
      <w:r w:rsidR="00C83416">
        <w:rPr>
          <w:rFonts w:eastAsia="Calibri"/>
        </w:rPr>
        <w:t>joten</w:t>
      </w:r>
      <w:r>
        <w:rPr>
          <w:rFonts w:eastAsia="Calibri"/>
        </w:rPr>
        <w:t xml:space="preserve"> kokonaisuudessaan yksityis</w:t>
      </w:r>
      <w:r w:rsidR="009908B5">
        <w:rPr>
          <w:rFonts w:eastAsia="Calibri"/>
        </w:rPr>
        <w:t>ten</w:t>
      </w:r>
      <w:r>
        <w:rPr>
          <w:rFonts w:eastAsia="Calibri"/>
        </w:rPr>
        <w:t xml:space="preserve"> hammashoitoloi</w:t>
      </w:r>
      <w:r w:rsidR="00172F1B">
        <w:rPr>
          <w:rFonts w:eastAsia="Calibri"/>
        </w:rPr>
        <w:t>den</w:t>
      </w:r>
      <w:r>
        <w:rPr>
          <w:rFonts w:eastAsia="Calibri"/>
        </w:rPr>
        <w:t xml:space="preserve"> </w:t>
      </w:r>
      <w:r w:rsidR="00172F1B">
        <w:rPr>
          <w:rFonts w:eastAsia="Calibri"/>
        </w:rPr>
        <w:t>asiakask</w:t>
      </w:r>
      <w:r>
        <w:rPr>
          <w:rFonts w:eastAsia="Calibri"/>
        </w:rPr>
        <w:t>äyn</w:t>
      </w:r>
      <w:r w:rsidR="009908B5">
        <w:rPr>
          <w:rFonts w:eastAsia="Calibri"/>
        </w:rPr>
        <w:t xml:space="preserve">nit ovat </w:t>
      </w:r>
      <w:r w:rsidR="0036631A">
        <w:rPr>
          <w:rFonts w:eastAsia="Calibri"/>
        </w:rPr>
        <w:t>laskusuunnassa</w:t>
      </w:r>
      <w:r w:rsidR="002411E4">
        <w:rPr>
          <w:rFonts w:eastAsia="Calibri"/>
        </w:rPr>
        <w:t xml:space="preserve"> pieniä vuosittaisia lukuun ottamatta</w:t>
      </w:r>
      <w:r w:rsidR="0036631A">
        <w:rPr>
          <w:rFonts w:eastAsia="Calibri"/>
        </w:rPr>
        <w:t>. Taustalla on</w:t>
      </w:r>
      <w:r>
        <w:rPr>
          <w:rFonts w:eastAsia="Calibri"/>
        </w:rPr>
        <w:t xml:space="preserve"> kuntien järjestämän hammashoidon tehostaminen ja voimavarojen lisäys, mutta myös Kela-korvausten leikkaukset ovat supistaneet yksityisten palvelujen käyttöä.</w:t>
      </w:r>
    </w:p>
    <w:p w14:paraId="7D2D3B54" w14:textId="77777777" w:rsidR="00313A39" w:rsidRDefault="00313A39" w:rsidP="00BD41EF">
      <w:pPr>
        <w:autoSpaceDE w:val="0"/>
        <w:autoSpaceDN w:val="0"/>
        <w:adjustRightInd w:val="0"/>
        <w:ind w:left="1134"/>
        <w:jc w:val="both"/>
        <w:rPr>
          <w:rFonts w:eastAsia="Calibri"/>
        </w:rPr>
      </w:pPr>
    </w:p>
    <w:p w14:paraId="4B4A136F" w14:textId="548F90BF" w:rsidR="00313A39" w:rsidRDefault="009908B5" w:rsidP="00313A39">
      <w:pPr>
        <w:pStyle w:val="Default"/>
        <w:ind w:left="1134"/>
        <w:jc w:val="both"/>
        <w:rPr>
          <w:rFonts w:ascii="Times New Roman" w:hAnsi="Times New Roman" w:cs="Times New Roman"/>
        </w:rPr>
      </w:pPr>
      <w:r>
        <w:rPr>
          <w:rFonts w:ascii="Times New Roman" w:eastAsia="Calibri" w:hAnsi="Times New Roman" w:cs="Times New Roman"/>
        </w:rPr>
        <w:t>Y</w:t>
      </w:r>
      <w:r w:rsidRPr="00081A4E">
        <w:rPr>
          <w:rFonts w:ascii="Times New Roman" w:eastAsia="Calibri" w:hAnsi="Times New Roman" w:cs="Times New Roman"/>
        </w:rPr>
        <w:t>ksityisen sairaanhoidon korvauksia</w:t>
      </w:r>
      <w:r>
        <w:rPr>
          <w:rFonts w:ascii="Times New Roman" w:eastAsia="Calibri" w:hAnsi="Times New Roman" w:cs="Times New Roman"/>
        </w:rPr>
        <w:t xml:space="preserve"> leikattiin tuntuvasti v</w:t>
      </w:r>
      <w:r w:rsidR="00313A39" w:rsidRPr="00081A4E">
        <w:rPr>
          <w:rFonts w:ascii="Times New Roman" w:eastAsia="Calibri" w:hAnsi="Times New Roman" w:cs="Times New Roman"/>
        </w:rPr>
        <w:t xml:space="preserve">altionneuvoston asetuksella </w:t>
      </w:r>
      <w:r w:rsidR="00313A39">
        <w:rPr>
          <w:rFonts w:ascii="Times New Roman" w:eastAsia="Calibri" w:hAnsi="Times New Roman" w:cs="Times New Roman"/>
        </w:rPr>
        <w:t xml:space="preserve">etenkin </w:t>
      </w:r>
      <w:r w:rsidR="00313A39" w:rsidRPr="00081A4E">
        <w:rPr>
          <w:rFonts w:ascii="Times New Roman" w:eastAsia="Calibri" w:hAnsi="Times New Roman" w:cs="Times New Roman"/>
        </w:rPr>
        <w:t>vuoden 2016 alusta lukien</w:t>
      </w:r>
      <w:r w:rsidR="00313A39">
        <w:rPr>
          <w:rFonts w:ascii="Times New Roman" w:eastAsia="Calibri" w:hAnsi="Times New Roman" w:cs="Times New Roman"/>
        </w:rPr>
        <w:t>, mikä on lisännyt kansalaisten epätasa-arvoisuutta</w:t>
      </w:r>
      <w:r w:rsidR="00313A39" w:rsidRPr="00081A4E">
        <w:rPr>
          <w:rFonts w:ascii="Times New Roman" w:eastAsia="Calibri" w:hAnsi="Times New Roman" w:cs="Times New Roman"/>
        </w:rPr>
        <w:t>.</w:t>
      </w:r>
      <w:r w:rsidR="00313A39" w:rsidRPr="00081A4E">
        <w:rPr>
          <w:rStyle w:val="Alaviitteenviite"/>
          <w:rFonts w:ascii="Times New Roman" w:eastAsia="Calibri" w:hAnsi="Times New Roman" w:cs="Times New Roman"/>
        </w:rPr>
        <w:footnoteReference w:id="12"/>
      </w:r>
      <w:r w:rsidR="00313A39" w:rsidRPr="00081A4E">
        <w:rPr>
          <w:rFonts w:ascii="Times New Roman" w:eastAsia="Calibri" w:hAnsi="Times New Roman" w:cs="Times New Roman"/>
        </w:rPr>
        <w:t xml:space="preserve"> Tavoitteena oli saada 40 miljoo</w:t>
      </w:r>
      <w:r w:rsidR="00313A39">
        <w:rPr>
          <w:rFonts w:ascii="Times New Roman" w:eastAsia="Calibri" w:hAnsi="Times New Roman" w:cs="Times New Roman"/>
        </w:rPr>
        <w:t>nan euron vuotuiset säästö</w:t>
      </w:r>
      <w:r w:rsidR="00313A39" w:rsidRPr="00081A4E">
        <w:rPr>
          <w:rFonts w:ascii="Times New Roman" w:eastAsia="Calibri" w:hAnsi="Times New Roman" w:cs="Times New Roman"/>
        </w:rPr>
        <w:t>t pienentämällä</w:t>
      </w:r>
      <w:r w:rsidR="00313A39" w:rsidRPr="00081A4E">
        <w:rPr>
          <w:rFonts w:ascii="Times New Roman" w:hAnsi="Times New Roman" w:cs="Times New Roman"/>
        </w:rPr>
        <w:t xml:space="preserve"> hammaslääkärien ja suuhygienistien palkkiotaksojen toimenpidekohtaisia korvaustakso</w:t>
      </w:r>
      <w:r w:rsidR="00313A39">
        <w:rPr>
          <w:rFonts w:ascii="Times New Roman" w:hAnsi="Times New Roman" w:cs="Times New Roman"/>
        </w:rPr>
        <w:t xml:space="preserve">ja. </w:t>
      </w:r>
      <w:r w:rsidR="00313A39" w:rsidRPr="00081A4E">
        <w:rPr>
          <w:rFonts w:ascii="Times New Roman" w:hAnsi="Times New Roman" w:cs="Times New Roman"/>
        </w:rPr>
        <w:t>Vahvistettujen korvaus</w:t>
      </w:r>
      <w:r w:rsidR="00431DF3">
        <w:rPr>
          <w:rFonts w:ascii="Times New Roman" w:hAnsi="Times New Roman" w:cs="Times New Roman"/>
        </w:rPr>
        <w:t>taksojen perusteella vuoden 20</w:t>
      </w:r>
      <w:r w:rsidR="00FC4764">
        <w:rPr>
          <w:rFonts w:ascii="Times New Roman" w:hAnsi="Times New Roman" w:cs="Times New Roman"/>
        </w:rPr>
        <w:t>21</w:t>
      </w:r>
      <w:r w:rsidR="00313A39" w:rsidRPr="00081A4E">
        <w:rPr>
          <w:rFonts w:ascii="Times New Roman" w:hAnsi="Times New Roman" w:cs="Times New Roman"/>
        </w:rPr>
        <w:t xml:space="preserve"> hammashoidon korvaus</w:t>
      </w:r>
      <w:r w:rsidR="00431DF3">
        <w:rPr>
          <w:rFonts w:ascii="Times New Roman" w:hAnsi="Times New Roman" w:cs="Times New Roman"/>
        </w:rPr>
        <w:t xml:space="preserve">osuus on jäänyt </w:t>
      </w:r>
      <w:r w:rsidR="00B469FD">
        <w:rPr>
          <w:rFonts w:ascii="Times New Roman" w:hAnsi="Times New Roman" w:cs="Times New Roman"/>
        </w:rPr>
        <w:t>1</w:t>
      </w:r>
      <w:r w:rsidR="00FC4764">
        <w:rPr>
          <w:rFonts w:ascii="Times New Roman" w:hAnsi="Times New Roman" w:cs="Times New Roman"/>
        </w:rPr>
        <w:t>3</w:t>
      </w:r>
      <w:r w:rsidR="00313A39">
        <w:rPr>
          <w:rFonts w:ascii="Times New Roman" w:hAnsi="Times New Roman" w:cs="Times New Roman"/>
        </w:rPr>
        <w:t xml:space="preserve"> prosenttiin</w:t>
      </w:r>
      <w:r w:rsidR="00313A39" w:rsidRPr="00081A4E">
        <w:rPr>
          <w:rFonts w:ascii="Times New Roman" w:hAnsi="Times New Roman" w:cs="Times New Roman"/>
        </w:rPr>
        <w:t xml:space="preserve">. </w:t>
      </w:r>
      <w:r w:rsidR="00313A39">
        <w:rPr>
          <w:rFonts w:ascii="Times New Roman" w:hAnsi="Times New Roman" w:cs="Times New Roman"/>
        </w:rPr>
        <w:t>Samalla laskennallinen keskimääräinen toimenpidekohtai</w:t>
      </w:r>
      <w:r w:rsidR="00431DF3">
        <w:rPr>
          <w:rFonts w:ascii="Times New Roman" w:hAnsi="Times New Roman" w:cs="Times New Roman"/>
        </w:rPr>
        <w:t>nen korvaus on alentunut 13</w:t>
      </w:r>
      <w:r w:rsidR="00313A39">
        <w:rPr>
          <w:rFonts w:ascii="Times New Roman" w:hAnsi="Times New Roman" w:cs="Times New Roman"/>
        </w:rPr>
        <w:t xml:space="preserve"> euroon (Kuvio 3).</w:t>
      </w:r>
    </w:p>
    <w:p w14:paraId="73D854ED" w14:textId="77777777" w:rsidR="00313A39" w:rsidRDefault="00313A39" w:rsidP="00313A39">
      <w:pPr>
        <w:pStyle w:val="Default"/>
        <w:ind w:left="1134"/>
        <w:jc w:val="both"/>
        <w:rPr>
          <w:rFonts w:ascii="Times New Roman" w:hAnsi="Times New Roman" w:cs="Times New Roman"/>
        </w:rPr>
      </w:pPr>
    </w:p>
    <w:p w14:paraId="4D3EEC80" w14:textId="25870777" w:rsidR="00313A39" w:rsidRDefault="00313A39" w:rsidP="00313A39">
      <w:pPr>
        <w:pStyle w:val="Default"/>
        <w:ind w:left="1134"/>
        <w:jc w:val="both"/>
        <w:rPr>
          <w:rFonts w:ascii="Times New Roman" w:hAnsi="Times New Roman" w:cs="Times New Roman"/>
        </w:rPr>
      </w:pPr>
      <w:r>
        <w:rPr>
          <w:rFonts w:ascii="Times New Roman" w:hAnsi="Times New Roman" w:cs="Times New Roman"/>
        </w:rPr>
        <w:t>Rahamääräiset korvaukset ja korvausprosentit vaihtelevat tehtyjen toimenpiteiden mukaan. Yleisin toimenpide on hampaiden paikkaush</w:t>
      </w:r>
      <w:r w:rsidR="00CC2A37">
        <w:rPr>
          <w:rFonts w:ascii="Times New Roman" w:hAnsi="Times New Roman" w:cs="Times New Roman"/>
        </w:rPr>
        <w:t>oito, jonka keskimääräisesti 115</w:t>
      </w:r>
      <w:r>
        <w:rPr>
          <w:rFonts w:ascii="Times New Roman" w:hAnsi="Times New Roman" w:cs="Times New Roman"/>
        </w:rPr>
        <w:t xml:space="preserve"> euron kustannukse</w:t>
      </w:r>
      <w:r w:rsidR="009908B5">
        <w:rPr>
          <w:rFonts w:ascii="Times New Roman" w:hAnsi="Times New Roman" w:cs="Times New Roman"/>
        </w:rPr>
        <w:t xml:space="preserve">sta Kelan hoitokorvaus oli vain </w:t>
      </w:r>
      <w:r w:rsidR="00CC2A37">
        <w:rPr>
          <w:rFonts w:ascii="Times New Roman" w:hAnsi="Times New Roman" w:cs="Times New Roman"/>
        </w:rPr>
        <w:t>15 euroa (13 %) vuonna 20</w:t>
      </w:r>
      <w:r w:rsidR="00FC4764">
        <w:rPr>
          <w:rFonts w:ascii="Times New Roman" w:hAnsi="Times New Roman" w:cs="Times New Roman"/>
        </w:rPr>
        <w:t>21</w:t>
      </w:r>
      <w:r>
        <w:rPr>
          <w:rFonts w:ascii="Times New Roman" w:hAnsi="Times New Roman" w:cs="Times New Roman"/>
        </w:rPr>
        <w:t xml:space="preserve">. </w:t>
      </w:r>
      <w:r w:rsidR="009908B5">
        <w:rPr>
          <w:rFonts w:ascii="Times New Roman" w:hAnsi="Times New Roman" w:cs="Times New Roman"/>
        </w:rPr>
        <w:t>Yhteensä p</w:t>
      </w:r>
      <w:r>
        <w:rPr>
          <w:rFonts w:ascii="Times New Roman" w:hAnsi="Times New Roman" w:cs="Times New Roman"/>
        </w:rPr>
        <w:t>aikkaushoidot kattoivat 4</w:t>
      </w:r>
      <w:r w:rsidR="00FC4764">
        <w:rPr>
          <w:rFonts w:ascii="Times New Roman" w:hAnsi="Times New Roman" w:cs="Times New Roman"/>
        </w:rPr>
        <w:t>3</w:t>
      </w:r>
      <w:r>
        <w:rPr>
          <w:rFonts w:ascii="Times New Roman" w:hAnsi="Times New Roman" w:cs="Times New Roman"/>
        </w:rPr>
        <w:t xml:space="preserve"> prosenttia Kela-korvauksiin oikeuttavien toimenpiteiden kokonaiskustannuksista. Hampaiden k</w:t>
      </w:r>
      <w:r w:rsidR="00CC2A37">
        <w:rPr>
          <w:rFonts w:ascii="Times New Roman" w:hAnsi="Times New Roman" w:cs="Times New Roman"/>
        </w:rPr>
        <w:t>iinnityskudossairauden hoidon 90</w:t>
      </w:r>
      <w:r>
        <w:rPr>
          <w:rFonts w:ascii="Times New Roman" w:hAnsi="Times New Roman" w:cs="Times New Roman"/>
        </w:rPr>
        <w:t xml:space="preserve"> euron kustannuksesta hoitokor</w:t>
      </w:r>
      <w:r w:rsidR="00CC2A37">
        <w:rPr>
          <w:rFonts w:ascii="Times New Roman" w:hAnsi="Times New Roman" w:cs="Times New Roman"/>
        </w:rPr>
        <w:t>vaus oli puolestaan 12 euroa (13</w:t>
      </w:r>
      <w:r>
        <w:rPr>
          <w:rFonts w:ascii="Times New Roman" w:hAnsi="Times New Roman" w:cs="Times New Roman"/>
        </w:rPr>
        <w:t xml:space="preserve"> %) ja kirurgisten toimenpiteiden 18</w:t>
      </w:r>
      <w:r w:rsidR="00FC4764">
        <w:rPr>
          <w:rFonts w:ascii="Times New Roman" w:hAnsi="Times New Roman" w:cs="Times New Roman"/>
        </w:rPr>
        <w:t>5</w:t>
      </w:r>
      <w:r>
        <w:rPr>
          <w:rFonts w:ascii="Times New Roman" w:hAnsi="Times New Roman" w:cs="Times New Roman"/>
        </w:rPr>
        <w:t xml:space="preserve"> e</w:t>
      </w:r>
      <w:r w:rsidR="00CC2A37">
        <w:rPr>
          <w:rFonts w:ascii="Times New Roman" w:hAnsi="Times New Roman" w:cs="Times New Roman"/>
        </w:rPr>
        <w:t>uron kustannuksesta 22 euroa (1</w:t>
      </w:r>
      <w:r w:rsidR="00FC4764">
        <w:rPr>
          <w:rFonts w:ascii="Times New Roman" w:hAnsi="Times New Roman" w:cs="Times New Roman"/>
        </w:rPr>
        <w:t>2</w:t>
      </w:r>
      <w:r>
        <w:rPr>
          <w:rFonts w:ascii="Times New Roman" w:hAnsi="Times New Roman" w:cs="Times New Roman"/>
        </w:rPr>
        <w:t xml:space="preserve"> %).  </w:t>
      </w:r>
    </w:p>
    <w:p w14:paraId="0203D3A1" w14:textId="73672F3A" w:rsidR="00B11F94" w:rsidRDefault="00B11F94" w:rsidP="00B11F94">
      <w:pPr>
        <w:autoSpaceDE w:val="0"/>
        <w:autoSpaceDN w:val="0"/>
        <w:adjustRightInd w:val="0"/>
        <w:ind w:left="2608" w:hanging="1474"/>
        <w:jc w:val="both"/>
        <w:rPr>
          <w:rFonts w:eastAsia="Calibri"/>
          <w:i/>
          <w:sz w:val="22"/>
          <w:szCs w:val="22"/>
        </w:rPr>
      </w:pPr>
      <w:r w:rsidRPr="00C44B09">
        <w:rPr>
          <w:rFonts w:eastAsia="Calibri"/>
          <w:i/>
          <w:sz w:val="22"/>
          <w:szCs w:val="22"/>
        </w:rPr>
        <w:t>Kuvio</w:t>
      </w:r>
      <w:r w:rsidR="00662A37">
        <w:rPr>
          <w:rFonts w:eastAsia="Calibri"/>
          <w:i/>
          <w:sz w:val="22"/>
          <w:szCs w:val="22"/>
        </w:rPr>
        <w:t xml:space="preserve"> 1</w:t>
      </w:r>
      <w:r w:rsidRPr="00C44B09">
        <w:rPr>
          <w:rFonts w:eastAsia="Calibri"/>
          <w:i/>
          <w:sz w:val="22"/>
          <w:szCs w:val="22"/>
        </w:rPr>
        <w:tab/>
        <w:t xml:space="preserve">Kelan hoitokorvauksiin oikeuttavien yksityisen hammashoidon </w:t>
      </w:r>
      <w:r>
        <w:rPr>
          <w:rFonts w:eastAsia="Calibri"/>
          <w:i/>
          <w:sz w:val="22"/>
          <w:szCs w:val="22"/>
        </w:rPr>
        <w:t>käynnit ja kor</w:t>
      </w:r>
      <w:r w:rsidR="0042697E">
        <w:rPr>
          <w:rFonts w:eastAsia="Calibri"/>
          <w:i/>
          <w:sz w:val="22"/>
          <w:szCs w:val="22"/>
        </w:rPr>
        <w:t>vaus</w:t>
      </w:r>
      <w:r w:rsidR="00144316">
        <w:rPr>
          <w:rFonts w:eastAsia="Calibri"/>
          <w:i/>
          <w:sz w:val="22"/>
          <w:szCs w:val="22"/>
        </w:rPr>
        <w:t>ten saajat 2006-</w:t>
      </w:r>
      <w:r w:rsidR="002411E4">
        <w:rPr>
          <w:rFonts w:eastAsia="Calibri"/>
          <w:i/>
          <w:sz w:val="22"/>
          <w:szCs w:val="22"/>
        </w:rPr>
        <w:t>21</w:t>
      </w:r>
      <w:r w:rsidR="00144316">
        <w:rPr>
          <w:rFonts w:eastAsia="Calibri"/>
          <w:i/>
          <w:sz w:val="22"/>
          <w:szCs w:val="22"/>
        </w:rPr>
        <w:t xml:space="preserve">, 1000 lkm </w:t>
      </w:r>
      <w:r w:rsidRPr="00C44B09">
        <w:rPr>
          <w:rFonts w:eastAsia="Calibri"/>
          <w:i/>
          <w:sz w:val="22"/>
          <w:szCs w:val="22"/>
        </w:rPr>
        <w:t>(Lähde: Kelan tilastot)</w:t>
      </w:r>
      <w:r>
        <w:rPr>
          <w:rFonts w:eastAsia="Calibri"/>
          <w:i/>
          <w:sz w:val="22"/>
          <w:szCs w:val="22"/>
        </w:rPr>
        <w:t>.</w:t>
      </w:r>
    </w:p>
    <w:p w14:paraId="67DA74E5" w14:textId="77777777" w:rsidR="00B11F94" w:rsidRPr="00927E88" w:rsidRDefault="00B11F94" w:rsidP="00B11F94">
      <w:pPr>
        <w:autoSpaceDE w:val="0"/>
        <w:autoSpaceDN w:val="0"/>
        <w:adjustRightInd w:val="0"/>
        <w:ind w:left="2608" w:hanging="1474"/>
        <w:jc w:val="both"/>
        <w:rPr>
          <w:rFonts w:eastAsia="Calibri"/>
          <w:i/>
          <w:sz w:val="16"/>
          <w:szCs w:val="16"/>
        </w:rPr>
      </w:pPr>
    </w:p>
    <w:p w14:paraId="42C351E1" w14:textId="316E0FA8" w:rsidR="00B11F94" w:rsidRDefault="003576CE" w:rsidP="0042697E">
      <w:pPr>
        <w:autoSpaceDE w:val="0"/>
        <w:autoSpaceDN w:val="0"/>
        <w:adjustRightInd w:val="0"/>
        <w:ind w:left="1134"/>
        <w:jc w:val="both"/>
        <w:rPr>
          <w:rFonts w:eastAsia="Calibri"/>
          <w:i/>
          <w:sz w:val="22"/>
          <w:szCs w:val="22"/>
        </w:rPr>
      </w:pPr>
      <w:r>
        <w:rPr>
          <w:rFonts w:eastAsia="Calibri"/>
          <w:i/>
          <w:noProof/>
          <w:sz w:val="22"/>
          <w:szCs w:val="22"/>
        </w:rPr>
        <w:drawing>
          <wp:inline distT="0" distB="0" distL="0" distR="0" wp14:anchorId="3A7D609A" wp14:editId="61510A04">
            <wp:extent cx="5419725" cy="3819525"/>
            <wp:effectExtent l="0" t="0" r="9525" b="9525"/>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3819525"/>
                    </a:xfrm>
                    <a:prstGeom prst="rect">
                      <a:avLst/>
                    </a:prstGeom>
                    <a:noFill/>
                  </pic:spPr>
                </pic:pic>
              </a:graphicData>
            </a:graphic>
          </wp:inline>
        </w:drawing>
      </w:r>
    </w:p>
    <w:p w14:paraId="7364B24B" w14:textId="77777777" w:rsidR="00815D59" w:rsidRPr="00421464" w:rsidRDefault="00815D59" w:rsidP="00B11F94">
      <w:pPr>
        <w:autoSpaceDE w:val="0"/>
        <w:autoSpaceDN w:val="0"/>
        <w:adjustRightInd w:val="0"/>
        <w:ind w:left="2608" w:hanging="1474"/>
        <w:jc w:val="both"/>
        <w:rPr>
          <w:rFonts w:eastAsia="Calibri"/>
          <w:sz w:val="22"/>
          <w:szCs w:val="22"/>
        </w:rPr>
      </w:pPr>
    </w:p>
    <w:p w14:paraId="7918EAE4" w14:textId="606E51FB" w:rsidR="00B11F94" w:rsidRPr="00C44B09" w:rsidRDefault="00B11F94" w:rsidP="00B11F94">
      <w:pPr>
        <w:autoSpaceDE w:val="0"/>
        <w:autoSpaceDN w:val="0"/>
        <w:adjustRightInd w:val="0"/>
        <w:ind w:left="2608" w:hanging="1474"/>
        <w:jc w:val="both"/>
        <w:rPr>
          <w:rFonts w:eastAsia="Calibri"/>
          <w:i/>
          <w:sz w:val="22"/>
          <w:szCs w:val="22"/>
        </w:rPr>
      </w:pPr>
      <w:r w:rsidRPr="00C44B09">
        <w:rPr>
          <w:rFonts w:eastAsia="Calibri"/>
          <w:i/>
          <w:sz w:val="22"/>
          <w:szCs w:val="22"/>
        </w:rPr>
        <w:t>Kuvio</w:t>
      </w:r>
      <w:r w:rsidR="00662A37">
        <w:rPr>
          <w:rFonts w:eastAsia="Calibri"/>
          <w:i/>
          <w:sz w:val="22"/>
          <w:szCs w:val="22"/>
        </w:rPr>
        <w:t xml:space="preserve"> 2</w:t>
      </w:r>
      <w:r w:rsidRPr="00C44B09">
        <w:rPr>
          <w:rFonts w:eastAsia="Calibri"/>
          <w:i/>
          <w:sz w:val="22"/>
          <w:szCs w:val="22"/>
        </w:rPr>
        <w:tab/>
        <w:t>Kelan hoitokorvauksiin oikeuttavien yksityisen hammashoidon kustannusten ja hoitokorvaust</w:t>
      </w:r>
      <w:r w:rsidR="005D02B4">
        <w:rPr>
          <w:rFonts w:eastAsia="Calibri"/>
          <w:i/>
          <w:sz w:val="22"/>
          <w:szCs w:val="22"/>
        </w:rPr>
        <w:t>en määrä 2006-</w:t>
      </w:r>
      <w:r w:rsidR="002411E4">
        <w:rPr>
          <w:rFonts w:eastAsia="Calibri"/>
          <w:i/>
          <w:sz w:val="22"/>
          <w:szCs w:val="22"/>
        </w:rPr>
        <w:t>21</w:t>
      </w:r>
      <w:r>
        <w:rPr>
          <w:rFonts w:eastAsia="Calibri"/>
          <w:i/>
          <w:sz w:val="22"/>
          <w:szCs w:val="22"/>
        </w:rPr>
        <w:t xml:space="preserve">, ind. </w:t>
      </w:r>
      <w:r w:rsidR="005D02B4">
        <w:rPr>
          <w:rFonts w:eastAsia="Calibri"/>
          <w:i/>
          <w:sz w:val="22"/>
          <w:szCs w:val="22"/>
        </w:rPr>
        <w:t>(2006</w:t>
      </w:r>
      <w:r w:rsidRPr="00C44B09">
        <w:rPr>
          <w:rFonts w:eastAsia="Calibri"/>
          <w:i/>
          <w:sz w:val="22"/>
          <w:szCs w:val="22"/>
        </w:rPr>
        <w:t>=100) (Lähde: Kelan tilastot)</w:t>
      </w:r>
      <w:r w:rsidR="008557BE">
        <w:rPr>
          <w:rFonts w:eastAsia="Calibri"/>
          <w:i/>
          <w:sz w:val="22"/>
          <w:szCs w:val="22"/>
        </w:rPr>
        <w:t>.</w:t>
      </w:r>
    </w:p>
    <w:p w14:paraId="4BF83293" w14:textId="77777777" w:rsidR="00B11F94" w:rsidRPr="00C44B09" w:rsidRDefault="00B11F94" w:rsidP="00B11F94">
      <w:pPr>
        <w:autoSpaceDE w:val="0"/>
        <w:autoSpaceDN w:val="0"/>
        <w:adjustRightInd w:val="0"/>
        <w:ind w:left="1134"/>
        <w:jc w:val="both"/>
        <w:rPr>
          <w:rFonts w:eastAsia="Calibri"/>
          <w:sz w:val="16"/>
          <w:szCs w:val="16"/>
        </w:rPr>
      </w:pPr>
    </w:p>
    <w:p w14:paraId="0BB91416" w14:textId="72CC072A" w:rsidR="00B11F94" w:rsidRDefault="002411E4" w:rsidP="0042697E">
      <w:pPr>
        <w:autoSpaceDE w:val="0"/>
        <w:autoSpaceDN w:val="0"/>
        <w:adjustRightInd w:val="0"/>
        <w:ind w:left="1134"/>
        <w:jc w:val="both"/>
        <w:rPr>
          <w:rFonts w:eastAsia="Calibri"/>
        </w:rPr>
      </w:pPr>
      <w:r>
        <w:rPr>
          <w:rFonts w:eastAsia="Calibri"/>
          <w:noProof/>
        </w:rPr>
        <w:drawing>
          <wp:inline distT="0" distB="0" distL="0" distR="0" wp14:anchorId="6A782583" wp14:editId="7BBB399E">
            <wp:extent cx="5387340" cy="3600450"/>
            <wp:effectExtent l="0" t="0" r="381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7340" cy="3600450"/>
                    </a:xfrm>
                    <a:prstGeom prst="rect">
                      <a:avLst/>
                    </a:prstGeom>
                    <a:noFill/>
                  </pic:spPr>
                </pic:pic>
              </a:graphicData>
            </a:graphic>
          </wp:inline>
        </w:drawing>
      </w:r>
    </w:p>
    <w:p w14:paraId="56444BEF" w14:textId="77777777" w:rsidR="00B11F94" w:rsidRDefault="00B11F94" w:rsidP="00B11F94">
      <w:pPr>
        <w:autoSpaceDE w:val="0"/>
        <w:autoSpaceDN w:val="0"/>
        <w:adjustRightInd w:val="0"/>
        <w:ind w:left="1134"/>
        <w:jc w:val="both"/>
        <w:rPr>
          <w:rFonts w:eastAsia="Calibri"/>
        </w:rPr>
      </w:pPr>
    </w:p>
    <w:p w14:paraId="52D9DBBD" w14:textId="6ECD588F" w:rsidR="00C37C58" w:rsidRDefault="00C37C58" w:rsidP="00C37C58">
      <w:pPr>
        <w:pStyle w:val="Default"/>
        <w:ind w:left="2608" w:hanging="1474"/>
        <w:jc w:val="both"/>
        <w:rPr>
          <w:rFonts w:ascii="Times New Roman" w:hAnsi="Times New Roman" w:cs="Times New Roman"/>
          <w:i/>
          <w:sz w:val="16"/>
          <w:szCs w:val="16"/>
        </w:rPr>
      </w:pPr>
      <w:r w:rsidRPr="00815D59">
        <w:rPr>
          <w:rFonts w:ascii="Times New Roman" w:hAnsi="Times New Roman" w:cs="Times New Roman"/>
          <w:i/>
          <w:sz w:val="22"/>
          <w:szCs w:val="22"/>
        </w:rPr>
        <w:t>Kuvio</w:t>
      </w:r>
      <w:r>
        <w:rPr>
          <w:rFonts w:ascii="Times New Roman" w:hAnsi="Times New Roman" w:cs="Times New Roman"/>
          <w:i/>
          <w:sz w:val="22"/>
          <w:szCs w:val="22"/>
        </w:rPr>
        <w:t xml:space="preserve"> 3</w:t>
      </w:r>
      <w:r w:rsidRPr="00815D59">
        <w:rPr>
          <w:rFonts w:ascii="Times New Roman" w:hAnsi="Times New Roman" w:cs="Times New Roman"/>
          <w:i/>
          <w:sz w:val="22"/>
          <w:szCs w:val="22"/>
        </w:rPr>
        <w:tab/>
        <w:t>Hammashoidon toimenpiteiden keskimääräiset kustannukset (euroa) ja Kela-ko</w:t>
      </w:r>
      <w:r w:rsidR="00382014">
        <w:rPr>
          <w:rFonts w:ascii="Times New Roman" w:hAnsi="Times New Roman" w:cs="Times New Roman"/>
          <w:i/>
          <w:sz w:val="22"/>
          <w:szCs w:val="22"/>
        </w:rPr>
        <w:t>rvausosuuden (%) kehitys 2006-</w:t>
      </w:r>
      <w:r w:rsidR="003576CE">
        <w:rPr>
          <w:rFonts w:ascii="Times New Roman" w:hAnsi="Times New Roman" w:cs="Times New Roman"/>
          <w:i/>
          <w:sz w:val="22"/>
          <w:szCs w:val="22"/>
        </w:rPr>
        <w:t>21</w:t>
      </w:r>
      <w:r w:rsidRPr="00815D59">
        <w:rPr>
          <w:rFonts w:ascii="Times New Roman" w:hAnsi="Times New Roman" w:cs="Times New Roman"/>
          <w:i/>
          <w:sz w:val="22"/>
          <w:szCs w:val="22"/>
        </w:rPr>
        <w:t xml:space="preserve"> (Lähde: Kelan tilastot).</w:t>
      </w:r>
    </w:p>
    <w:p w14:paraId="0ACFB3DC" w14:textId="77777777" w:rsidR="00C37C58" w:rsidRPr="00A5624F" w:rsidRDefault="00C37C58" w:rsidP="00C37C58">
      <w:pPr>
        <w:pStyle w:val="Default"/>
        <w:ind w:left="2608" w:hanging="1474"/>
        <w:jc w:val="both"/>
        <w:rPr>
          <w:rFonts w:ascii="Times New Roman" w:hAnsi="Times New Roman" w:cs="Times New Roman"/>
          <w:i/>
          <w:sz w:val="16"/>
          <w:szCs w:val="16"/>
        </w:rPr>
      </w:pPr>
    </w:p>
    <w:p w14:paraId="5D33BC5D" w14:textId="095FFD79" w:rsidR="00C37C58" w:rsidRPr="00E21E3C" w:rsidRDefault="000F4A58" w:rsidP="00313A39">
      <w:pPr>
        <w:pStyle w:val="Default"/>
        <w:ind w:left="1134"/>
        <w:jc w:val="both"/>
        <w:rPr>
          <w:rFonts w:ascii="Times New Roman" w:hAnsi="Times New Roman" w:cs="Times New Roman"/>
          <w:sz w:val="16"/>
          <w:szCs w:val="16"/>
        </w:rPr>
      </w:pPr>
      <w:r>
        <w:rPr>
          <w:rFonts w:ascii="Times New Roman" w:hAnsi="Times New Roman" w:cs="Times New Roman"/>
          <w:noProof/>
          <w:sz w:val="16"/>
          <w:szCs w:val="16"/>
          <w:lang w:eastAsia="fi-FI"/>
        </w:rPr>
        <w:drawing>
          <wp:inline distT="0" distB="0" distL="0" distR="0" wp14:anchorId="0587CD58" wp14:editId="5F344CE0">
            <wp:extent cx="5480685" cy="3800475"/>
            <wp:effectExtent l="0" t="0" r="5715" b="9525"/>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685" cy="3800475"/>
                    </a:xfrm>
                    <a:prstGeom prst="rect">
                      <a:avLst/>
                    </a:prstGeom>
                    <a:noFill/>
                  </pic:spPr>
                </pic:pic>
              </a:graphicData>
            </a:graphic>
          </wp:inline>
        </w:drawing>
      </w:r>
    </w:p>
    <w:p w14:paraId="24CE1387" w14:textId="77777777" w:rsidR="00C37C58" w:rsidRDefault="00C37C58" w:rsidP="00C37C58">
      <w:pPr>
        <w:autoSpaceDE w:val="0"/>
        <w:autoSpaceDN w:val="0"/>
        <w:adjustRightInd w:val="0"/>
        <w:ind w:left="1134"/>
        <w:jc w:val="both"/>
        <w:rPr>
          <w:rFonts w:eastAsia="Calibri"/>
        </w:rPr>
      </w:pPr>
    </w:p>
    <w:p w14:paraId="10CFF06C" w14:textId="77777777" w:rsidR="00CC2A37" w:rsidRDefault="00CC2A37" w:rsidP="00C37C58">
      <w:pPr>
        <w:autoSpaceDE w:val="0"/>
        <w:autoSpaceDN w:val="0"/>
        <w:adjustRightInd w:val="0"/>
        <w:ind w:left="1134"/>
        <w:jc w:val="both"/>
        <w:rPr>
          <w:rFonts w:eastAsia="Calibri"/>
        </w:rPr>
      </w:pPr>
    </w:p>
    <w:p w14:paraId="14471290" w14:textId="05353D6C" w:rsidR="00CC2A37" w:rsidRDefault="00CC2A37" w:rsidP="00CC2A37">
      <w:pPr>
        <w:autoSpaceDE w:val="0"/>
        <w:autoSpaceDN w:val="0"/>
        <w:adjustRightInd w:val="0"/>
        <w:ind w:left="2610" w:hanging="1476"/>
        <w:jc w:val="both"/>
        <w:rPr>
          <w:rFonts w:eastAsia="Calibri"/>
          <w:i/>
          <w:sz w:val="16"/>
          <w:szCs w:val="16"/>
        </w:rPr>
      </w:pPr>
      <w:r w:rsidRPr="00CC2A37">
        <w:rPr>
          <w:rFonts w:eastAsia="Calibri"/>
          <w:i/>
          <w:sz w:val="22"/>
          <w:szCs w:val="22"/>
        </w:rPr>
        <w:t>Taulukko</w:t>
      </w:r>
      <w:r w:rsidR="002E5F97">
        <w:rPr>
          <w:rFonts w:eastAsia="Calibri"/>
          <w:i/>
          <w:sz w:val="22"/>
          <w:szCs w:val="22"/>
        </w:rPr>
        <w:t xml:space="preserve"> 1</w:t>
      </w:r>
      <w:r w:rsidRPr="00CC2A37">
        <w:rPr>
          <w:rFonts w:eastAsia="Calibri"/>
          <w:i/>
          <w:sz w:val="22"/>
          <w:szCs w:val="22"/>
        </w:rPr>
        <w:tab/>
        <w:t>Perityt maksut, saadut korvaukset ja korvausprosentit tavallisimmissa hammashoidon toimenpiteissä 20</w:t>
      </w:r>
      <w:r w:rsidR="00835216">
        <w:rPr>
          <w:rFonts w:eastAsia="Calibri"/>
          <w:i/>
          <w:sz w:val="22"/>
          <w:szCs w:val="22"/>
        </w:rPr>
        <w:t>21</w:t>
      </w:r>
      <w:r w:rsidRPr="00CC2A37">
        <w:rPr>
          <w:rFonts w:eastAsia="Calibri"/>
          <w:i/>
          <w:sz w:val="22"/>
          <w:szCs w:val="22"/>
        </w:rPr>
        <w:t xml:space="preserve"> (Lähde: Kelan tilastot)</w:t>
      </w:r>
      <w:r>
        <w:rPr>
          <w:rFonts w:eastAsia="Calibri"/>
          <w:i/>
          <w:sz w:val="28"/>
          <w:szCs w:val="28"/>
        </w:rPr>
        <w:t>.</w:t>
      </w:r>
    </w:p>
    <w:p w14:paraId="059FE20D" w14:textId="77777777" w:rsidR="000D712F" w:rsidRPr="000D712F" w:rsidRDefault="000D712F" w:rsidP="00CC2A37">
      <w:pPr>
        <w:autoSpaceDE w:val="0"/>
        <w:autoSpaceDN w:val="0"/>
        <w:adjustRightInd w:val="0"/>
        <w:ind w:left="2610" w:hanging="1476"/>
        <w:jc w:val="both"/>
        <w:rPr>
          <w:rFonts w:eastAsia="Calibri"/>
          <w:i/>
          <w:sz w:val="16"/>
          <w:szCs w:val="16"/>
        </w:rPr>
      </w:pPr>
    </w:p>
    <w:tbl>
      <w:tblPr>
        <w:tblStyle w:val="TaulukkoRuudukko"/>
        <w:tblW w:w="9355" w:type="dxa"/>
        <w:tblInd w:w="392" w:type="dxa"/>
        <w:tblLayout w:type="fixed"/>
        <w:tblLook w:val="04A0" w:firstRow="1" w:lastRow="0" w:firstColumn="1" w:lastColumn="0" w:noHBand="0" w:noVBand="1"/>
      </w:tblPr>
      <w:tblGrid>
        <w:gridCol w:w="3827"/>
        <w:gridCol w:w="1418"/>
        <w:gridCol w:w="1417"/>
        <w:gridCol w:w="1418"/>
        <w:gridCol w:w="1275"/>
      </w:tblGrid>
      <w:tr w:rsidR="000D712F" w14:paraId="5D6B867D" w14:textId="77777777" w:rsidTr="00427185">
        <w:tc>
          <w:tcPr>
            <w:tcW w:w="3827" w:type="dxa"/>
          </w:tcPr>
          <w:p w14:paraId="61AFC7FD" w14:textId="77777777" w:rsidR="000D712F" w:rsidRPr="005745FC" w:rsidRDefault="000D712F" w:rsidP="00CC2A37">
            <w:pPr>
              <w:autoSpaceDE w:val="0"/>
              <w:autoSpaceDN w:val="0"/>
              <w:adjustRightInd w:val="0"/>
              <w:jc w:val="both"/>
              <w:rPr>
                <w:rFonts w:eastAsia="Calibri"/>
                <w:i/>
                <w:sz w:val="22"/>
                <w:szCs w:val="22"/>
              </w:rPr>
            </w:pPr>
          </w:p>
        </w:tc>
        <w:tc>
          <w:tcPr>
            <w:tcW w:w="1418" w:type="dxa"/>
          </w:tcPr>
          <w:p w14:paraId="2F9828C0" w14:textId="77777777" w:rsidR="000D712F" w:rsidRPr="005745FC" w:rsidRDefault="005745FC" w:rsidP="005745FC">
            <w:pPr>
              <w:autoSpaceDE w:val="0"/>
              <w:autoSpaceDN w:val="0"/>
              <w:adjustRightInd w:val="0"/>
              <w:rPr>
                <w:rFonts w:eastAsia="Calibri"/>
                <w:sz w:val="22"/>
                <w:szCs w:val="22"/>
              </w:rPr>
            </w:pPr>
            <w:r>
              <w:rPr>
                <w:rFonts w:eastAsia="Calibri"/>
                <w:sz w:val="22"/>
                <w:szCs w:val="22"/>
              </w:rPr>
              <w:t>Perityt maksut yhteensä, 1000 euroa</w:t>
            </w:r>
          </w:p>
        </w:tc>
        <w:tc>
          <w:tcPr>
            <w:tcW w:w="1417" w:type="dxa"/>
          </w:tcPr>
          <w:p w14:paraId="7B60208B" w14:textId="77777777" w:rsidR="000D712F" w:rsidRPr="005745FC" w:rsidRDefault="005745FC" w:rsidP="005745FC">
            <w:pPr>
              <w:autoSpaceDE w:val="0"/>
              <w:autoSpaceDN w:val="0"/>
              <w:adjustRightInd w:val="0"/>
              <w:rPr>
                <w:rFonts w:eastAsia="Calibri"/>
                <w:sz w:val="22"/>
                <w:szCs w:val="22"/>
              </w:rPr>
            </w:pPr>
            <w:r>
              <w:rPr>
                <w:rFonts w:eastAsia="Calibri"/>
                <w:sz w:val="22"/>
                <w:szCs w:val="22"/>
              </w:rPr>
              <w:t>Maksut / toimenpide, euroa</w:t>
            </w:r>
          </w:p>
        </w:tc>
        <w:tc>
          <w:tcPr>
            <w:tcW w:w="1418" w:type="dxa"/>
          </w:tcPr>
          <w:p w14:paraId="31CD69AF" w14:textId="77777777" w:rsidR="000D712F" w:rsidRPr="005745FC" w:rsidRDefault="005745FC" w:rsidP="005745FC">
            <w:pPr>
              <w:autoSpaceDE w:val="0"/>
              <w:autoSpaceDN w:val="0"/>
              <w:adjustRightInd w:val="0"/>
              <w:rPr>
                <w:rFonts w:eastAsia="Calibri"/>
                <w:sz w:val="22"/>
                <w:szCs w:val="22"/>
              </w:rPr>
            </w:pPr>
            <w:r>
              <w:rPr>
                <w:rFonts w:eastAsia="Calibri"/>
                <w:sz w:val="22"/>
                <w:szCs w:val="22"/>
              </w:rPr>
              <w:t>Korvaukset / toimenpide, euroa</w:t>
            </w:r>
          </w:p>
        </w:tc>
        <w:tc>
          <w:tcPr>
            <w:tcW w:w="1275" w:type="dxa"/>
          </w:tcPr>
          <w:p w14:paraId="305C3BB6" w14:textId="77777777" w:rsidR="000D712F" w:rsidRPr="005745FC" w:rsidRDefault="005745FC" w:rsidP="005745FC">
            <w:pPr>
              <w:autoSpaceDE w:val="0"/>
              <w:autoSpaceDN w:val="0"/>
              <w:adjustRightInd w:val="0"/>
              <w:rPr>
                <w:rFonts w:eastAsia="Calibri"/>
                <w:sz w:val="22"/>
                <w:szCs w:val="22"/>
              </w:rPr>
            </w:pPr>
            <w:r>
              <w:rPr>
                <w:rFonts w:eastAsia="Calibri"/>
                <w:sz w:val="22"/>
                <w:szCs w:val="22"/>
              </w:rPr>
              <w:t>Korvausprosentti</w:t>
            </w:r>
          </w:p>
        </w:tc>
      </w:tr>
      <w:tr w:rsidR="00427185" w14:paraId="223AE925" w14:textId="77777777" w:rsidTr="00427185">
        <w:trPr>
          <w:trHeight w:val="300"/>
        </w:trPr>
        <w:tc>
          <w:tcPr>
            <w:tcW w:w="3827" w:type="dxa"/>
            <w:noWrap/>
            <w:hideMark/>
          </w:tcPr>
          <w:p w14:paraId="05809AAD" w14:textId="77777777" w:rsidR="00427185" w:rsidRPr="008A5FEF" w:rsidRDefault="00427185">
            <w:pPr>
              <w:rPr>
                <w:color w:val="000000"/>
                <w:sz w:val="22"/>
                <w:szCs w:val="22"/>
              </w:rPr>
            </w:pPr>
            <w:r w:rsidRPr="008A5FEF">
              <w:rPr>
                <w:color w:val="000000"/>
                <w:sz w:val="22"/>
                <w:szCs w:val="22"/>
              </w:rPr>
              <w:t>Paikkaushoidot</w:t>
            </w:r>
          </w:p>
        </w:tc>
        <w:tc>
          <w:tcPr>
            <w:tcW w:w="1418" w:type="dxa"/>
            <w:noWrap/>
            <w:hideMark/>
          </w:tcPr>
          <w:p w14:paraId="31BA9FA9" w14:textId="77777777" w:rsidR="00427185" w:rsidRPr="008A5FEF" w:rsidRDefault="00427185">
            <w:pPr>
              <w:jc w:val="right"/>
              <w:rPr>
                <w:color w:val="000000"/>
                <w:sz w:val="22"/>
                <w:szCs w:val="22"/>
              </w:rPr>
            </w:pPr>
            <w:r w:rsidRPr="008A5FEF">
              <w:rPr>
                <w:color w:val="000000"/>
                <w:sz w:val="22"/>
                <w:szCs w:val="22"/>
              </w:rPr>
              <w:t>139 506</w:t>
            </w:r>
          </w:p>
        </w:tc>
        <w:tc>
          <w:tcPr>
            <w:tcW w:w="1417" w:type="dxa"/>
            <w:noWrap/>
            <w:hideMark/>
          </w:tcPr>
          <w:p w14:paraId="5F8BF4CD" w14:textId="77777777" w:rsidR="00427185" w:rsidRPr="008A5FEF" w:rsidRDefault="00427185">
            <w:pPr>
              <w:jc w:val="right"/>
              <w:rPr>
                <w:color w:val="000000"/>
                <w:sz w:val="22"/>
                <w:szCs w:val="22"/>
              </w:rPr>
            </w:pPr>
            <w:r w:rsidRPr="008A5FEF">
              <w:rPr>
                <w:color w:val="000000"/>
                <w:sz w:val="22"/>
                <w:szCs w:val="22"/>
              </w:rPr>
              <w:t>120,17</w:t>
            </w:r>
          </w:p>
        </w:tc>
        <w:tc>
          <w:tcPr>
            <w:tcW w:w="1418" w:type="dxa"/>
            <w:noWrap/>
            <w:hideMark/>
          </w:tcPr>
          <w:p w14:paraId="173B5795" w14:textId="77777777" w:rsidR="00427185" w:rsidRPr="008A5FEF" w:rsidRDefault="00427185">
            <w:pPr>
              <w:jc w:val="right"/>
              <w:rPr>
                <w:color w:val="000000"/>
                <w:sz w:val="22"/>
                <w:szCs w:val="22"/>
              </w:rPr>
            </w:pPr>
            <w:r w:rsidRPr="008A5FEF">
              <w:rPr>
                <w:color w:val="000000"/>
                <w:sz w:val="22"/>
                <w:szCs w:val="22"/>
              </w:rPr>
              <w:t>15,29</w:t>
            </w:r>
          </w:p>
        </w:tc>
        <w:tc>
          <w:tcPr>
            <w:tcW w:w="1275" w:type="dxa"/>
            <w:noWrap/>
            <w:hideMark/>
          </w:tcPr>
          <w:p w14:paraId="5A9BB350" w14:textId="77777777" w:rsidR="00427185" w:rsidRPr="008A5FEF" w:rsidRDefault="00427185">
            <w:pPr>
              <w:jc w:val="right"/>
              <w:rPr>
                <w:color w:val="000000"/>
                <w:sz w:val="22"/>
                <w:szCs w:val="22"/>
              </w:rPr>
            </w:pPr>
            <w:r w:rsidRPr="008A5FEF">
              <w:rPr>
                <w:color w:val="000000"/>
                <w:sz w:val="22"/>
                <w:szCs w:val="22"/>
              </w:rPr>
              <w:t>12,7</w:t>
            </w:r>
          </w:p>
        </w:tc>
      </w:tr>
      <w:tr w:rsidR="00427185" w14:paraId="5309FAF9" w14:textId="77777777" w:rsidTr="00427185">
        <w:trPr>
          <w:trHeight w:val="300"/>
        </w:trPr>
        <w:tc>
          <w:tcPr>
            <w:tcW w:w="3827" w:type="dxa"/>
            <w:noWrap/>
            <w:hideMark/>
          </w:tcPr>
          <w:p w14:paraId="490EE531" w14:textId="77777777" w:rsidR="00427185" w:rsidRPr="008A5FEF" w:rsidRDefault="00427185">
            <w:pPr>
              <w:rPr>
                <w:color w:val="000000"/>
                <w:sz w:val="22"/>
                <w:szCs w:val="22"/>
              </w:rPr>
            </w:pPr>
            <w:r w:rsidRPr="008A5FEF">
              <w:rPr>
                <w:color w:val="000000"/>
                <w:sz w:val="22"/>
                <w:szCs w:val="22"/>
              </w:rPr>
              <w:t>Tutkimukset</w:t>
            </w:r>
          </w:p>
        </w:tc>
        <w:tc>
          <w:tcPr>
            <w:tcW w:w="1418" w:type="dxa"/>
            <w:noWrap/>
            <w:hideMark/>
          </w:tcPr>
          <w:p w14:paraId="5B7B5DD8" w14:textId="77777777" w:rsidR="00427185" w:rsidRPr="008A5FEF" w:rsidRDefault="00427185">
            <w:pPr>
              <w:jc w:val="right"/>
              <w:rPr>
                <w:color w:val="000000"/>
                <w:sz w:val="22"/>
                <w:szCs w:val="22"/>
              </w:rPr>
            </w:pPr>
            <w:r w:rsidRPr="008A5FEF">
              <w:rPr>
                <w:color w:val="000000"/>
                <w:sz w:val="22"/>
                <w:szCs w:val="22"/>
              </w:rPr>
              <w:t>40 059</w:t>
            </w:r>
          </w:p>
        </w:tc>
        <w:tc>
          <w:tcPr>
            <w:tcW w:w="1417" w:type="dxa"/>
            <w:noWrap/>
            <w:hideMark/>
          </w:tcPr>
          <w:p w14:paraId="26CC0787" w14:textId="77777777" w:rsidR="00427185" w:rsidRPr="008A5FEF" w:rsidRDefault="00427185">
            <w:pPr>
              <w:jc w:val="right"/>
              <w:rPr>
                <w:color w:val="000000"/>
                <w:sz w:val="22"/>
                <w:szCs w:val="22"/>
              </w:rPr>
            </w:pPr>
            <w:r w:rsidRPr="008A5FEF">
              <w:rPr>
                <w:color w:val="000000"/>
                <w:sz w:val="22"/>
                <w:szCs w:val="22"/>
              </w:rPr>
              <w:t>66,56</w:t>
            </w:r>
          </w:p>
        </w:tc>
        <w:tc>
          <w:tcPr>
            <w:tcW w:w="1418" w:type="dxa"/>
            <w:noWrap/>
            <w:hideMark/>
          </w:tcPr>
          <w:p w14:paraId="7C499AA2" w14:textId="77777777" w:rsidR="00427185" w:rsidRPr="008A5FEF" w:rsidRDefault="00427185">
            <w:pPr>
              <w:jc w:val="right"/>
              <w:rPr>
                <w:color w:val="000000"/>
                <w:sz w:val="22"/>
                <w:szCs w:val="22"/>
              </w:rPr>
            </w:pPr>
            <w:r w:rsidRPr="008A5FEF">
              <w:rPr>
                <w:color w:val="000000"/>
                <w:sz w:val="22"/>
                <w:szCs w:val="22"/>
              </w:rPr>
              <w:t>14,40</w:t>
            </w:r>
          </w:p>
        </w:tc>
        <w:tc>
          <w:tcPr>
            <w:tcW w:w="1275" w:type="dxa"/>
            <w:noWrap/>
            <w:hideMark/>
          </w:tcPr>
          <w:p w14:paraId="2EBE3BD4" w14:textId="77777777" w:rsidR="00427185" w:rsidRPr="008A5FEF" w:rsidRDefault="00427185">
            <w:pPr>
              <w:jc w:val="right"/>
              <w:rPr>
                <w:color w:val="000000"/>
                <w:sz w:val="22"/>
                <w:szCs w:val="22"/>
              </w:rPr>
            </w:pPr>
            <w:r w:rsidRPr="008A5FEF">
              <w:rPr>
                <w:color w:val="000000"/>
                <w:sz w:val="22"/>
                <w:szCs w:val="22"/>
              </w:rPr>
              <w:t>21,6</w:t>
            </w:r>
          </w:p>
        </w:tc>
      </w:tr>
      <w:tr w:rsidR="00427185" w14:paraId="016A2BB7" w14:textId="77777777" w:rsidTr="00427185">
        <w:trPr>
          <w:trHeight w:val="300"/>
        </w:trPr>
        <w:tc>
          <w:tcPr>
            <w:tcW w:w="3827" w:type="dxa"/>
            <w:noWrap/>
            <w:hideMark/>
          </w:tcPr>
          <w:p w14:paraId="40EDFCD2" w14:textId="77777777" w:rsidR="00427185" w:rsidRPr="008A5FEF" w:rsidRDefault="00427185">
            <w:pPr>
              <w:rPr>
                <w:color w:val="000000"/>
                <w:sz w:val="22"/>
                <w:szCs w:val="22"/>
              </w:rPr>
            </w:pPr>
            <w:r w:rsidRPr="008A5FEF">
              <w:rPr>
                <w:color w:val="000000"/>
                <w:sz w:val="22"/>
                <w:szCs w:val="22"/>
              </w:rPr>
              <w:t>Hampaan kiinnityskudossairauden hoito</w:t>
            </w:r>
          </w:p>
        </w:tc>
        <w:tc>
          <w:tcPr>
            <w:tcW w:w="1418" w:type="dxa"/>
            <w:noWrap/>
            <w:hideMark/>
          </w:tcPr>
          <w:p w14:paraId="0508E061" w14:textId="77777777" w:rsidR="00427185" w:rsidRPr="008A5FEF" w:rsidRDefault="00427185">
            <w:pPr>
              <w:jc w:val="right"/>
              <w:rPr>
                <w:color w:val="000000"/>
                <w:sz w:val="22"/>
                <w:szCs w:val="22"/>
              </w:rPr>
            </w:pPr>
            <w:r w:rsidRPr="008A5FEF">
              <w:rPr>
                <w:color w:val="000000"/>
                <w:sz w:val="22"/>
                <w:szCs w:val="22"/>
              </w:rPr>
              <w:t>41 521</w:t>
            </w:r>
          </w:p>
        </w:tc>
        <w:tc>
          <w:tcPr>
            <w:tcW w:w="1417" w:type="dxa"/>
            <w:noWrap/>
            <w:hideMark/>
          </w:tcPr>
          <w:p w14:paraId="4094A5C8" w14:textId="77777777" w:rsidR="00427185" w:rsidRPr="008A5FEF" w:rsidRDefault="00427185">
            <w:pPr>
              <w:jc w:val="right"/>
              <w:rPr>
                <w:color w:val="000000"/>
                <w:sz w:val="22"/>
                <w:szCs w:val="22"/>
              </w:rPr>
            </w:pPr>
            <w:r w:rsidRPr="008A5FEF">
              <w:rPr>
                <w:color w:val="000000"/>
                <w:sz w:val="22"/>
                <w:szCs w:val="22"/>
              </w:rPr>
              <w:t>98,24</w:t>
            </w:r>
          </w:p>
        </w:tc>
        <w:tc>
          <w:tcPr>
            <w:tcW w:w="1418" w:type="dxa"/>
            <w:noWrap/>
            <w:hideMark/>
          </w:tcPr>
          <w:p w14:paraId="21A8BA82" w14:textId="77777777" w:rsidR="00427185" w:rsidRPr="008A5FEF" w:rsidRDefault="00427185">
            <w:pPr>
              <w:jc w:val="right"/>
              <w:rPr>
                <w:color w:val="000000"/>
                <w:sz w:val="22"/>
                <w:szCs w:val="22"/>
              </w:rPr>
            </w:pPr>
            <w:r w:rsidRPr="008A5FEF">
              <w:rPr>
                <w:color w:val="000000"/>
                <w:sz w:val="22"/>
                <w:szCs w:val="22"/>
              </w:rPr>
              <w:t>11,73</w:t>
            </w:r>
          </w:p>
        </w:tc>
        <w:tc>
          <w:tcPr>
            <w:tcW w:w="1275" w:type="dxa"/>
            <w:noWrap/>
            <w:hideMark/>
          </w:tcPr>
          <w:p w14:paraId="6107C053" w14:textId="77777777" w:rsidR="00427185" w:rsidRPr="008A5FEF" w:rsidRDefault="00427185">
            <w:pPr>
              <w:jc w:val="right"/>
              <w:rPr>
                <w:color w:val="000000"/>
                <w:sz w:val="22"/>
                <w:szCs w:val="22"/>
              </w:rPr>
            </w:pPr>
            <w:r w:rsidRPr="008A5FEF">
              <w:rPr>
                <w:color w:val="000000"/>
                <w:sz w:val="22"/>
                <w:szCs w:val="22"/>
              </w:rPr>
              <w:t>11,9</w:t>
            </w:r>
          </w:p>
        </w:tc>
      </w:tr>
      <w:tr w:rsidR="00427185" w14:paraId="519E8078" w14:textId="77777777" w:rsidTr="00427185">
        <w:trPr>
          <w:trHeight w:val="300"/>
        </w:trPr>
        <w:tc>
          <w:tcPr>
            <w:tcW w:w="3827" w:type="dxa"/>
            <w:noWrap/>
            <w:hideMark/>
          </w:tcPr>
          <w:p w14:paraId="611BACBF" w14:textId="77777777" w:rsidR="00427185" w:rsidRPr="008A5FEF" w:rsidRDefault="00427185">
            <w:pPr>
              <w:rPr>
                <w:color w:val="000000"/>
                <w:sz w:val="22"/>
                <w:szCs w:val="22"/>
              </w:rPr>
            </w:pPr>
            <w:r w:rsidRPr="008A5FEF">
              <w:rPr>
                <w:color w:val="000000"/>
                <w:sz w:val="22"/>
                <w:szCs w:val="22"/>
              </w:rPr>
              <w:t>Anestesia, hengityksen tuki ja elvytys</w:t>
            </w:r>
          </w:p>
        </w:tc>
        <w:tc>
          <w:tcPr>
            <w:tcW w:w="1418" w:type="dxa"/>
            <w:noWrap/>
            <w:hideMark/>
          </w:tcPr>
          <w:p w14:paraId="7DBF0E1A" w14:textId="77777777" w:rsidR="00427185" w:rsidRPr="008A5FEF" w:rsidRDefault="00427185">
            <w:pPr>
              <w:jc w:val="right"/>
              <w:rPr>
                <w:color w:val="000000"/>
                <w:sz w:val="22"/>
                <w:szCs w:val="22"/>
              </w:rPr>
            </w:pPr>
            <w:r w:rsidRPr="008A5FEF">
              <w:rPr>
                <w:color w:val="000000"/>
                <w:sz w:val="22"/>
                <w:szCs w:val="22"/>
              </w:rPr>
              <w:t>10 274</w:t>
            </w:r>
          </w:p>
        </w:tc>
        <w:tc>
          <w:tcPr>
            <w:tcW w:w="1417" w:type="dxa"/>
            <w:noWrap/>
            <w:hideMark/>
          </w:tcPr>
          <w:p w14:paraId="258CE446" w14:textId="77777777" w:rsidR="00427185" w:rsidRPr="008A5FEF" w:rsidRDefault="00427185">
            <w:pPr>
              <w:jc w:val="right"/>
              <w:rPr>
                <w:color w:val="000000"/>
                <w:sz w:val="22"/>
                <w:szCs w:val="22"/>
              </w:rPr>
            </w:pPr>
            <w:r w:rsidRPr="008A5FEF">
              <w:rPr>
                <w:color w:val="000000"/>
                <w:sz w:val="22"/>
                <w:szCs w:val="22"/>
              </w:rPr>
              <w:t>25,88</w:t>
            </w:r>
          </w:p>
        </w:tc>
        <w:tc>
          <w:tcPr>
            <w:tcW w:w="1418" w:type="dxa"/>
            <w:noWrap/>
            <w:hideMark/>
          </w:tcPr>
          <w:p w14:paraId="291E0967" w14:textId="77777777" w:rsidR="00427185" w:rsidRPr="008A5FEF" w:rsidRDefault="00427185">
            <w:pPr>
              <w:jc w:val="right"/>
              <w:rPr>
                <w:color w:val="000000"/>
                <w:sz w:val="22"/>
                <w:szCs w:val="22"/>
              </w:rPr>
            </w:pPr>
            <w:r w:rsidRPr="008A5FEF">
              <w:rPr>
                <w:color w:val="000000"/>
                <w:sz w:val="22"/>
                <w:szCs w:val="22"/>
              </w:rPr>
              <w:t>3,06</w:t>
            </w:r>
          </w:p>
        </w:tc>
        <w:tc>
          <w:tcPr>
            <w:tcW w:w="1275" w:type="dxa"/>
            <w:noWrap/>
            <w:hideMark/>
          </w:tcPr>
          <w:p w14:paraId="005B8233" w14:textId="77777777" w:rsidR="00427185" w:rsidRPr="008A5FEF" w:rsidRDefault="00427185">
            <w:pPr>
              <w:jc w:val="right"/>
              <w:rPr>
                <w:color w:val="000000"/>
                <w:sz w:val="22"/>
                <w:szCs w:val="22"/>
              </w:rPr>
            </w:pPr>
            <w:r w:rsidRPr="008A5FEF">
              <w:rPr>
                <w:color w:val="000000"/>
                <w:sz w:val="22"/>
                <w:szCs w:val="22"/>
              </w:rPr>
              <w:t>11,8</w:t>
            </w:r>
          </w:p>
        </w:tc>
      </w:tr>
      <w:tr w:rsidR="00427185" w14:paraId="191EFD0D" w14:textId="77777777" w:rsidTr="00427185">
        <w:trPr>
          <w:trHeight w:val="300"/>
        </w:trPr>
        <w:tc>
          <w:tcPr>
            <w:tcW w:w="3827" w:type="dxa"/>
            <w:noWrap/>
            <w:hideMark/>
          </w:tcPr>
          <w:p w14:paraId="48B3604C" w14:textId="77777777" w:rsidR="00427185" w:rsidRPr="008A5FEF" w:rsidRDefault="00427185">
            <w:pPr>
              <w:rPr>
                <w:color w:val="000000"/>
                <w:sz w:val="22"/>
                <w:szCs w:val="22"/>
              </w:rPr>
            </w:pPr>
            <w:r w:rsidRPr="008A5FEF">
              <w:rPr>
                <w:color w:val="000000"/>
                <w:sz w:val="22"/>
                <w:szCs w:val="22"/>
              </w:rPr>
              <w:t>Kiinnityskudossairauden (suuhygienisti)</w:t>
            </w:r>
          </w:p>
        </w:tc>
        <w:tc>
          <w:tcPr>
            <w:tcW w:w="1418" w:type="dxa"/>
            <w:noWrap/>
            <w:hideMark/>
          </w:tcPr>
          <w:p w14:paraId="248230A2" w14:textId="77777777" w:rsidR="00427185" w:rsidRPr="008A5FEF" w:rsidRDefault="00427185">
            <w:pPr>
              <w:jc w:val="right"/>
              <w:rPr>
                <w:color w:val="000000"/>
                <w:sz w:val="22"/>
                <w:szCs w:val="22"/>
              </w:rPr>
            </w:pPr>
            <w:r w:rsidRPr="008A5FEF">
              <w:rPr>
                <w:color w:val="000000"/>
                <w:sz w:val="22"/>
                <w:szCs w:val="22"/>
              </w:rPr>
              <w:t>39 176</w:t>
            </w:r>
          </w:p>
        </w:tc>
        <w:tc>
          <w:tcPr>
            <w:tcW w:w="1417" w:type="dxa"/>
            <w:noWrap/>
            <w:hideMark/>
          </w:tcPr>
          <w:p w14:paraId="31907558" w14:textId="77777777" w:rsidR="00427185" w:rsidRPr="008A5FEF" w:rsidRDefault="00427185">
            <w:pPr>
              <w:jc w:val="right"/>
              <w:rPr>
                <w:color w:val="000000"/>
                <w:sz w:val="22"/>
                <w:szCs w:val="22"/>
              </w:rPr>
            </w:pPr>
            <w:r w:rsidRPr="008A5FEF">
              <w:rPr>
                <w:color w:val="000000"/>
                <w:sz w:val="22"/>
                <w:szCs w:val="22"/>
              </w:rPr>
              <w:t>118,18</w:t>
            </w:r>
          </w:p>
        </w:tc>
        <w:tc>
          <w:tcPr>
            <w:tcW w:w="1418" w:type="dxa"/>
            <w:noWrap/>
            <w:hideMark/>
          </w:tcPr>
          <w:p w14:paraId="0DF2772E" w14:textId="77777777" w:rsidR="00427185" w:rsidRPr="008A5FEF" w:rsidRDefault="00427185">
            <w:pPr>
              <w:jc w:val="right"/>
              <w:rPr>
                <w:color w:val="000000"/>
                <w:sz w:val="22"/>
                <w:szCs w:val="22"/>
              </w:rPr>
            </w:pPr>
            <w:r w:rsidRPr="008A5FEF">
              <w:rPr>
                <w:color w:val="000000"/>
                <w:sz w:val="22"/>
                <w:szCs w:val="22"/>
              </w:rPr>
              <w:t>13,82</w:t>
            </w:r>
          </w:p>
        </w:tc>
        <w:tc>
          <w:tcPr>
            <w:tcW w:w="1275" w:type="dxa"/>
            <w:noWrap/>
            <w:hideMark/>
          </w:tcPr>
          <w:p w14:paraId="29D2DAC2" w14:textId="77777777" w:rsidR="00427185" w:rsidRPr="008A5FEF" w:rsidRDefault="00427185">
            <w:pPr>
              <w:jc w:val="right"/>
              <w:rPr>
                <w:color w:val="000000"/>
                <w:sz w:val="22"/>
                <w:szCs w:val="22"/>
              </w:rPr>
            </w:pPr>
            <w:r w:rsidRPr="008A5FEF">
              <w:rPr>
                <w:color w:val="000000"/>
                <w:sz w:val="22"/>
                <w:szCs w:val="22"/>
              </w:rPr>
              <w:t>11,7</w:t>
            </w:r>
          </w:p>
        </w:tc>
      </w:tr>
      <w:tr w:rsidR="00427185" w14:paraId="3C968994" w14:textId="77777777" w:rsidTr="00427185">
        <w:trPr>
          <w:trHeight w:val="300"/>
        </w:trPr>
        <w:tc>
          <w:tcPr>
            <w:tcW w:w="3827" w:type="dxa"/>
            <w:noWrap/>
            <w:hideMark/>
          </w:tcPr>
          <w:p w14:paraId="54DE9484" w14:textId="77777777" w:rsidR="00427185" w:rsidRPr="008A5FEF" w:rsidRDefault="00427185">
            <w:pPr>
              <w:rPr>
                <w:color w:val="000000"/>
                <w:sz w:val="22"/>
                <w:szCs w:val="22"/>
              </w:rPr>
            </w:pPr>
            <w:r w:rsidRPr="008A5FEF">
              <w:rPr>
                <w:color w:val="000000"/>
                <w:sz w:val="22"/>
                <w:szCs w:val="22"/>
              </w:rPr>
              <w:t>Kirurgiset toimenpiteet</w:t>
            </w:r>
          </w:p>
        </w:tc>
        <w:tc>
          <w:tcPr>
            <w:tcW w:w="1418" w:type="dxa"/>
            <w:noWrap/>
            <w:hideMark/>
          </w:tcPr>
          <w:p w14:paraId="79F48004" w14:textId="77777777" w:rsidR="00427185" w:rsidRPr="008A5FEF" w:rsidRDefault="00427185">
            <w:pPr>
              <w:jc w:val="right"/>
              <w:rPr>
                <w:color w:val="000000"/>
                <w:sz w:val="22"/>
                <w:szCs w:val="22"/>
              </w:rPr>
            </w:pPr>
            <w:r w:rsidRPr="008A5FEF">
              <w:rPr>
                <w:color w:val="000000"/>
                <w:sz w:val="22"/>
                <w:szCs w:val="22"/>
              </w:rPr>
              <w:t>42 154</w:t>
            </w:r>
          </w:p>
        </w:tc>
        <w:tc>
          <w:tcPr>
            <w:tcW w:w="1417" w:type="dxa"/>
            <w:noWrap/>
            <w:hideMark/>
          </w:tcPr>
          <w:p w14:paraId="33E00128" w14:textId="77777777" w:rsidR="00427185" w:rsidRPr="008A5FEF" w:rsidRDefault="00427185">
            <w:pPr>
              <w:jc w:val="right"/>
              <w:rPr>
                <w:color w:val="000000"/>
                <w:sz w:val="22"/>
                <w:szCs w:val="22"/>
              </w:rPr>
            </w:pPr>
            <w:r w:rsidRPr="008A5FEF">
              <w:rPr>
                <w:color w:val="000000"/>
                <w:sz w:val="22"/>
                <w:szCs w:val="22"/>
              </w:rPr>
              <w:t>204,70</w:t>
            </w:r>
          </w:p>
        </w:tc>
        <w:tc>
          <w:tcPr>
            <w:tcW w:w="1418" w:type="dxa"/>
            <w:noWrap/>
            <w:hideMark/>
          </w:tcPr>
          <w:p w14:paraId="33991DFE" w14:textId="77777777" w:rsidR="00427185" w:rsidRPr="008A5FEF" w:rsidRDefault="00427185">
            <w:pPr>
              <w:jc w:val="right"/>
              <w:rPr>
                <w:color w:val="000000"/>
                <w:sz w:val="22"/>
                <w:szCs w:val="22"/>
              </w:rPr>
            </w:pPr>
            <w:r w:rsidRPr="008A5FEF">
              <w:rPr>
                <w:color w:val="000000"/>
                <w:sz w:val="22"/>
                <w:szCs w:val="22"/>
              </w:rPr>
              <w:t>22,69</w:t>
            </w:r>
          </w:p>
        </w:tc>
        <w:tc>
          <w:tcPr>
            <w:tcW w:w="1275" w:type="dxa"/>
            <w:noWrap/>
            <w:hideMark/>
          </w:tcPr>
          <w:p w14:paraId="14207789" w14:textId="77777777" w:rsidR="00427185" w:rsidRPr="008A5FEF" w:rsidRDefault="00427185">
            <w:pPr>
              <w:jc w:val="right"/>
              <w:rPr>
                <w:color w:val="000000"/>
                <w:sz w:val="22"/>
                <w:szCs w:val="22"/>
              </w:rPr>
            </w:pPr>
            <w:r w:rsidRPr="008A5FEF">
              <w:rPr>
                <w:color w:val="000000"/>
                <w:sz w:val="22"/>
                <w:szCs w:val="22"/>
              </w:rPr>
              <w:t>11,1</w:t>
            </w:r>
          </w:p>
        </w:tc>
      </w:tr>
      <w:tr w:rsidR="00427185" w14:paraId="0788BC74" w14:textId="77777777" w:rsidTr="00427185">
        <w:trPr>
          <w:trHeight w:val="300"/>
        </w:trPr>
        <w:tc>
          <w:tcPr>
            <w:tcW w:w="3827" w:type="dxa"/>
            <w:noWrap/>
            <w:hideMark/>
          </w:tcPr>
          <w:p w14:paraId="7628BF31" w14:textId="77777777" w:rsidR="00427185" w:rsidRPr="008A5FEF" w:rsidRDefault="00427185">
            <w:pPr>
              <w:rPr>
                <w:color w:val="000000"/>
                <w:sz w:val="22"/>
                <w:szCs w:val="22"/>
              </w:rPr>
            </w:pPr>
            <w:r w:rsidRPr="008A5FEF">
              <w:rPr>
                <w:color w:val="000000"/>
                <w:sz w:val="22"/>
                <w:szCs w:val="22"/>
              </w:rPr>
              <w:t>Hampaan juurenhoito</w:t>
            </w:r>
          </w:p>
        </w:tc>
        <w:tc>
          <w:tcPr>
            <w:tcW w:w="1418" w:type="dxa"/>
            <w:noWrap/>
            <w:hideMark/>
          </w:tcPr>
          <w:p w14:paraId="143B9F22" w14:textId="77777777" w:rsidR="00427185" w:rsidRPr="008A5FEF" w:rsidRDefault="00427185">
            <w:pPr>
              <w:jc w:val="right"/>
              <w:rPr>
                <w:color w:val="000000"/>
                <w:sz w:val="22"/>
                <w:szCs w:val="22"/>
              </w:rPr>
            </w:pPr>
            <w:r w:rsidRPr="008A5FEF">
              <w:rPr>
                <w:color w:val="000000"/>
                <w:sz w:val="22"/>
                <w:szCs w:val="22"/>
              </w:rPr>
              <w:t>17 608</w:t>
            </w:r>
          </w:p>
        </w:tc>
        <w:tc>
          <w:tcPr>
            <w:tcW w:w="1417" w:type="dxa"/>
            <w:noWrap/>
            <w:hideMark/>
          </w:tcPr>
          <w:p w14:paraId="4E549738" w14:textId="77777777" w:rsidR="00427185" w:rsidRPr="008A5FEF" w:rsidRDefault="00427185">
            <w:pPr>
              <w:jc w:val="right"/>
              <w:rPr>
                <w:color w:val="000000"/>
                <w:sz w:val="22"/>
                <w:szCs w:val="22"/>
              </w:rPr>
            </w:pPr>
            <w:r w:rsidRPr="008A5FEF">
              <w:rPr>
                <w:color w:val="000000"/>
                <w:sz w:val="22"/>
                <w:szCs w:val="22"/>
              </w:rPr>
              <w:t>136,58</w:t>
            </w:r>
          </w:p>
        </w:tc>
        <w:tc>
          <w:tcPr>
            <w:tcW w:w="1418" w:type="dxa"/>
            <w:noWrap/>
            <w:hideMark/>
          </w:tcPr>
          <w:p w14:paraId="1E3A1E35" w14:textId="77777777" w:rsidR="00427185" w:rsidRPr="008A5FEF" w:rsidRDefault="00427185">
            <w:pPr>
              <w:jc w:val="right"/>
              <w:rPr>
                <w:color w:val="000000"/>
                <w:sz w:val="22"/>
                <w:szCs w:val="22"/>
              </w:rPr>
            </w:pPr>
            <w:r w:rsidRPr="008A5FEF">
              <w:rPr>
                <w:color w:val="000000"/>
                <w:sz w:val="22"/>
                <w:szCs w:val="22"/>
              </w:rPr>
              <w:t>13,83</w:t>
            </w:r>
          </w:p>
        </w:tc>
        <w:tc>
          <w:tcPr>
            <w:tcW w:w="1275" w:type="dxa"/>
            <w:noWrap/>
            <w:hideMark/>
          </w:tcPr>
          <w:p w14:paraId="36A58915" w14:textId="77777777" w:rsidR="00427185" w:rsidRPr="008A5FEF" w:rsidRDefault="00427185">
            <w:pPr>
              <w:jc w:val="right"/>
              <w:rPr>
                <w:color w:val="000000"/>
                <w:sz w:val="22"/>
                <w:szCs w:val="22"/>
              </w:rPr>
            </w:pPr>
            <w:r w:rsidRPr="008A5FEF">
              <w:rPr>
                <w:color w:val="000000"/>
                <w:sz w:val="22"/>
                <w:szCs w:val="22"/>
              </w:rPr>
              <w:t>10,1</w:t>
            </w:r>
          </w:p>
        </w:tc>
      </w:tr>
      <w:tr w:rsidR="00427185" w14:paraId="487B6770" w14:textId="77777777" w:rsidTr="00427185">
        <w:trPr>
          <w:trHeight w:val="300"/>
        </w:trPr>
        <w:tc>
          <w:tcPr>
            <w:tcW w:w="3827" w:type="dxa"/>
            <w:noWrap/>
            <w:hideMark/>
          </w:tcPr>
          <w:p w14:paraId="23B26F1B" w14:textId="77777777" w:rsidR="00427185" w:rsidRPr="008A5FEF" w:rsidRDefault="00427185">
            <w:pPr>
              <w:rPr>
                <w:color w:val="000000"/>
                <w:sz w:val="22"/>
                <w:szCs w:val="22"/>
              </w:rPr>
            </w:pPr>
            <w:r w:rsidRPr="008A5FEF">
              <w:rPr>
                <w:color w:val="000000"/>
                <w:sz w:val="22"/>
                <w:szCs w:val="22"/>
              </w:rPr>
              <w:t>Purentafysiologinen hoito</w:t>
            </w:r>
          </w:p>
        </w:tc>
        <w:tc>
          <w:tcPr>
            <w:tcW w:w="1418" w:type="dxa"/>
            <w:noWrap/>
            <w:hideMark/>
          </w:tcPr>
          <w:p w14:paraId="0F5D24CB" w14:textId="77777777" w:rsidR="00427185" w:rsidRPr="008A5FEF" w:rsidRDefault="00427185">
            <w:pPr>
              <w:jc w:val="right"/>
              <w:rPr>
                <w:color w:val="000000"/>
                <w:sz w:val="22"/>
                <w:szCs w:val="22"/>
              </w:rPr>
            </w:pPr>
            <w:r w:rsidRPr="008A5FEF">
              <w:rPr>
                <w:color w:val="000000"/>
                <w:sz w:val="22"/>
                <w:szCs w:val="22"/>
              </w:rPr>
              <w:t>7 806</w:t>
            </w:r>
          </w:p>
        </w:tc>
        <w:tc>
          <w:tcPr>
            <w:tcW w:w="1417" w:type="dxa"/>
            <w:noWrap/>
            <w:hideMark/>
          </w:tcPr>
          <w:p w14:paraId="03594C40" w14:textId="77777777" w:rsidR="00427185" w:rsidRPr="008A5FEF" w:rsidRDefault="00427185">
            <w:pPr>
              <w:jc w:val="right"/>
              <w:rPr>
                <w:color w:val="000000"/>
                <w:sz w:val="22"/>
                <w:szCs w:val="22"/>
              </w:rPr>
            </w:pPr>
            <w:r w:rsidRPr="008A5FEF">
              <w:rPr>
                <w:color w:val="000000"/>
                <w:sz w:val="22"/>
                <w:szCs w:val="22"/>
              </w:rPr>
              <w:t>105,84</w:t>
            </w:r>
          </w:p>
        </w:tc>
        <w:tc>
          <w:tcPr>
            <w:tcW w:w="1418" w:type="dxa"/>
            <w:noWrap/>
            <w:hideMark/>
          </w:tcPr>
          <w:p w14:paraId="13CEF830" w14:textId="77777777" w:rsidR="00427185" w:rsidRPr="008A5FEF" w:rsidRDefault="00427185">
            <w:pPr>
              <w:jc w:val="right"/>
              <w:rPr>
                <w:color w:val="000000"/>
                <w:sz w:val="22"/>
                <w:szCs w:val="22"/>
              </w:rPr>
            </w:pPr>
            <w:r w:rsidRPr="008A5FEF">
              <w:rPr>
                <w:color w:val="000000"/>
                <w:sz w:val="22"/>
                <w:szCs w:val="22"/>
              </w:rPr>
              <w:t>12,38</w:t>
            </w:r>
          </w:p>
        </w:tc>
        <w:tc>
          <w:tcPr>
            <w:tcW w:w="1275" w:type="dxa"/>
            <w:noWrap/>
            <w:hideMark/>
          </w:tcPr>
          <w:p w14:paraId="0614011D" w14:textId="77777777" w:rsidR="00427185" w:rsidRPr="008A5FEF" w:rsidRDefault="00427185">
            <w:pPr>
              <w:jc w:val="right"/>
              <w:rPr>
                <w:color w:val="000000"/>
                <w:sz w:val="22"/>
                <w:szCs w:val="22"/>
              </w:rPr>
            </w:pPr>
            <w:r w:rsidRPr="008A5FEF">
              <w:rPr>
                <w:color w:val="000000"/>
                <w:sz w:val="22"/>
                <w:szCs w:val="22"/>
              </w:rPr>
              <w:t>11,7</w:t>
            </w:r>
          </w:p>
        </w:tc>
      </w:tr>
      <w:tr w:rsidR="00427185" w14:paraId="5F0DF64B" w14:textId="77777777" w:rsidTr="00427185">
        <w:trPr>
          <w:trHeight w:val="300"/>
        </w:trPr>
        <w:tc>
          <w:tcPr>
            <w:tcW w:w="3827" w:type="dxa"/>
            <w:noWrap/>
            <w:hideMark/>
          </w:tcPr>
          <w:p w14:paraId="413C0C7A" w14:textId="77777777" w:rsidR="00427185" w:rsidRPr="008A5FEF" w:rsidRDefault="00427185">
            <w:pPr>
              <w:rPr>
                <w:color w:val="000000"/>
                <w:sz w:val="22"/>
                <w:szCs w:val="22"/>
              </w:rPr>
            </w:pPr>
            <w:r w:rsidRPr="008A5FEF">
              <w:rPr>
                <w:color w:val="000000"/>
                <w:sz w:val="22"/>
                <w:szCs w:val="22"/>
              </w:rPr>
              <w:t>Ehkäisevä hoito</w:t>
            </w:r>
          </w:p>
        </w:tc>
        <w:tc>
          <w:tcPr>
            <w:tcW w:w="1418" w:type="dxa"/>
            <w:noWrap/>
            <w:hideMark/>
          </w:tcPr>
          <w:p w14:paraId="37B78787" w14:textId="77777777" w:rsidR="00427185" w:rsidRPr="008A5FEF" w:rsidRDefault="00427185">
            <w:pPr>
              <w:jc w:val="right"/>
              <w:rPr>
                <w:color w:val="000000"/>
                <w:sz w:val="22"/>
                <w:szCs w:val="22"/>
              </w:rPr>
            </w:pPr>
            <w:r w:rsidRPr="008A5FEF">
              <w:rPr>
                <w:color w:val="000000"/>
                <w:sz w:val="22"/>
                <w:szCs w:val="22"/>
              </w:rPr>
              <w:t>2 103</w:t>
            </w:r>
          </w:p>
        </w:tc>
        <w:tc>
          <w:tcPr>
            <w:tcW w:w="1417" w:type="dxa"/>
            <w:noWrap/>
            <w:hideMark/>
          </w:tcPr>
          <w:p w14:paraId="16D70C67" w14:textId="77777777" w:rsidR="00427185" w:rsidRPr="008A5FEF" w:rsidRDefault="00427185">
            <w:pPr>
              <w:jc w:val="right"/>
              <w:rPr>
                <w:color w:val="000000"/>
                <w:sz w:val="22"/>
                <w:szCs w:val="22"/>
              </w:rPr>
            </w:pPr>
            <w:r w:rsidRPr="008A5FEF">
              <w:rPr>
                <w:color w:val="000000"/>
                <w:sz w:val="22"/>
                <w:szCs w:val="22"/>
              </w:rPr>
              <w:t>47,39</w:t>
            </w:r>
          </w:p>
        </w:tc>
        <w:tc>
          <w:tcPr>
            <w:tcW w:w="1418" w:type="dxa"/>
            <w:noWrap/>
            <w:hideMark/>
          </w:tcPr>
          <w:p w14:paraId="53039466" w14:textId="77777777" w:rsidR="00427185" w:rsidRPr="008A5FEF" w:rsidRDefault="00427185">
            <w:pPr>
              <w:jc w:val="right"/>
              <w:rPr>
                <w:color w:val="000000"/>
                <w:sz w:val="22"/>
                <w:szCs w:val="22"/>
              </w:rPr>
            </w:pPr>
            <w:r w:rsidRPr="008A5FEF">
              <w:rPr>
                <w:color w:val="000000"/>
                <w:sz w:val="22"/>
                <w:szCs w:val="22"/>
              </w:rPr>
              <w:t>6,84</w:t>
            </w:r>
          </w:p>
        </w:tc>
        <w:tc>
          <w:tcPr>
            <w:tcW w:w="1275" w:type="dxa"/>
            <w:noWrap/>
            <w:hideMark/>
          </w:tcPr>
          <w:p w14:paraId="4B60E3BF" w14:textId="77777777" w:rsidR="00427185" w:rsidRPr="008A5FEF" w:rsidRDefault="00427185">
            <w:pPr>
              <w:jc w:val="right"/>
              <w:rPr>
                <w:color w:val="000000"/>
                <w:sz w:val="22"/>
                <w:szCs w:val="22"/>
              </w:rPr>
            </w:pPr>
            <w:r w:rsidRPr="008A5FEF">
              <w:rPr>
                <w:color w:val="000000"/>
                <w:sz w:val="22"/>
                <w:szCs w:val="22"/>
              </w:rPr>
              <w:t>14,4</w:t>
            </w:r>
          </w:p>
        </w:tc>
      </w:tr>
      <w:tr w:rsidR="00427185" w14:paraId="3F116A6C" w14:textId="77777777" w:rsidTr="00427185">
        <w:trPr>
          <w:trHeight w:val="300"/>
        </w:trPr>
        <w:tc>
          <w:tcPr>
            <w:tcW w:w="3827" w:type="dxa"/>
            <w:noWrap/>
            <w:hideMark/>
          </w:tcPr>
          <w:p w14:paraId="35AE8845" w14:textId="374B2FDE" w:rsidR="00427185" w:rsidRPr="008A5FEF" w:rsidRDefault="00427185">
            <w:pPr>
              <w:rPr>
                <w:color w:val="000000"/>
                <w:sz w:val="22"/>
                <w:szCs w:val="22"/>
              </w:rPr>
            </w:pPr>
            <w:r w:rsidRPr="008A5FEF">
              <w:rPr>
                <w:color w:val="000000"/>
                <w:sz w:val="22"/>
                <w:szCs w:val="22"/>
              </w:rPr>
              <w:t>Anestesia, elvytys, yms. (suuhygienisti)</w:t>
            </w:r>
          </w:p>
        </w:tc>
        <w:tc>
          <w:tcPr>
            <w:tcW w:w="1418" w:type="dxa"/>
            <w:noWrap/>
            <w:hideMark/>
          </w:tcPr>
          <w:p w14:paraId="03AE7D90" w14:textId="77777777" w:rsidR="00427185" w:rsidRPr="008A5FEF" w:rsidRDefault="00427185">
            <w:pPr>
              <w:jc w:val="right"/>
              <w:rPr>
                <w:color w:val="000000"/>
                <w:sz w:val="22"/>
                <w:szCs w:val="22"/>
              </w:rPr>
            </w:pPr>
            <w:r w:rsidRPr="008A5FEF">
              <w:rPr>
                <w:color w:val="000000"/>
                <w:sz w:val="22"/>
                <w:szCs w:val="22"/>
              </w:rPr>
              <w:t>375</w:t>
            </w:r>
          </w:p>
        </w:tc>
        <w:tc>
          <w:tcPr>
            <w:tcW w:w="1417" w:type="dxa"/>
            <w:noWrap/>
            <w:hideMark/>
          </w:tcPr>
          <w:p w14:paraId="58139D28" w14:textId="77777777" w:rsidR="00427185" w:rsidRPr="008A5FEF" w:rsidRDefault="00427185">
            <w:pPr>
              <w:jc w:val="right"/>
              <w:rPr>
                <w:color w:val="000000"/>
                <w:sz w:val="22"/>
                <w:szCs w:val="22"/>
              </w:rPr>
            </w:pPr>
            <w:r w:rsidRPr="008A5FEF">
              <w:rPr>
                <w:color w:val="000000"/>
                <w:sz w:val="22"/>
                <w:szCs w:val="22"/>
              </w:rPr>
              <w:t>9,39</w:t>
            </w:r>
          </w:p>
        </w:tc>
        <w:tc>
          <w:tcPr>
            <w:tcW w:w="1418" w:type="dxa"/>
            <w:noWrap/>
            <w:hideMark/>
          </w:tcPr>
          <w:p w14:paraId="0380E8F1" w14:textId="77777777" w:rsidR="00427185" w:rsidRPr="008A5FEF" w:rsidRDefault="00427185">
            <w:pPr>
              <w:jc w:val="right"/>
              <w:rPr>
                <w:color w:val="000000"/>
                <w:sz w:val="22"/>
                <w:szCs w:val="22"/>
              </w:rPr>
            </w:pPr>
            <w:r w:rsidRPr="008A5FEF">
              <w:rPr>
                <w:color w:val="000000"/>
                <w:sz w:val="22"/>
                <w:szCs w:val="22"/>
              </w:rPr>
              <w:t>3,03</w:t>
            </w:r>
          </w:p>
        </w:tc>
        <w:tc>
          <w:tcPr>
            <w:tcW w:w="1275" w:type="dxa"/>
            <w:noWrap/>
            <w:hideMark/>
          </w:tcPr>
          <w:p w14:paraId="03751E20" w14:textId="77777777" w:rsidR="00427185" w:rsidRPr="008A5FEF" w:rsidRDefault="00427185">
            <w:pPr>
              <w:jc w:val="right"/>
              <w:rPr>
                <w:color w:val="000000"/>
                <w:sz w:val="22"/>
                <w:szCs w:val="22"/>
              </w:rPr>
            </w:pPr>
            <w:r w:rsidRPr="008A5FEF">
              <w:rPr>
                <w:color w:val="000000"/>
                <w:sz w:val="22"/>
                <w:szCs w:val="22"/>
              </w:rPr>
              <w:t>32,2</w:t>
            </w:r>
          </w:p>
        </w:tc>
      </w:tr>
      <w:tr w:rsidR="00427185" w14:paraId="57EE52C0" w14:textId="77777777" w:rsidTr="00427185">
        <w:trPr>
          <w:trHeight w:val="300"/>
        </w:trPr>
        <w:tc>
          <w:tcPr>
            <w:tcW w:w="3827" w:type="dxa"/>
            <w:noWrap/>
            <w:hideMark/>
          </w:tcPr>
          <w:p w14:paraId="1A2C7EF0" w14:textId="31489B32" w:rsidR="00427185" w:rsidRPr="008A5FEF" w:rsidRDefault="00427185">
            <w:pPr>
              <w:rPr>
                <w:color w:val="000000"/>
                <w:sz w:val="22"/>
                <w:szCs w:val="22"/>
              </w:rPr>
            </w:pPr>
            <w:r w:rsidRPr="008A5FEF">
              <w:rPr>
                <w:color w:val="000000"/>
                <w:sz w:val="22"/>
                <w:szCs w:val="22"/>
              </w:rPr>
              <w:t>Muu suun ja hampaiden hoito</w:t>
            </w:r>
          </w:p>
        </w:tc>
        <w:tc>
          <w:tcPr>
            <w:tcW w:w="1418" w:type="dxa"/>
            <w:noWrap/>
            <w:hideMark/>
          </w:tcPr>
          <w:p w14:paraId="380E7E87" w14:textId="77777777" w:rsidR="00427185" w:rsidRPr="008A5FEF" w:rsidRDefault="00427185">
            <w:pPr>
              <w:jc w:val="right"/>
              <w:rPr>
                <w:color w:val="000000"/>
                <w:sz w:val="22"/>
                <w:szCs w:val="22"/>
              </w:rPr>
            </w:pPr>
            <w:r w:rsidRPr="008A5FEF">
              <w:rPr>
                <w:color w:val="000000"/>
                <w:sz w:val="22"/>
                <w:szCs w:val="22"/>
              </w:rPr>
              <w:t>888</w:t>
            </w:r>
          </w:p>
        </w:tc>
        <w:tc>
          <w:tcPr>
            <w:tcW w:w="1417" w:type="dxa"/>
            <w:noWrap/>
            <w:hideMark/>
          </w:tcPr>
          <w:p w14:paraId="1F18C382" w14:textId="77777777" w:rsidR="00427185" w:rsidRPr="008A5FEF" w:rsidRDefault="00427185">
            <w:pPr>
              <w:jc w:val="right"/>
              <w:rPr>
                <w:color w:val="000000"/>
                <w:sz w:val="22"/>
                <w:szCs w:val="22"/>
              </w:rPr>
            </w:pPr>
            <w:r w:rsidRPr="008A5FEF">
              <w:rPr>
                <w:color w:val="000000"/>
                <w:sz w:val="22"/>
                <w:szCs w:val="22"/>
              </w:rPr>
              <w:t>34,06</w:t>
            </w:r>
          </w:p>
        </w:tc>
        <w:tc>
          <w:tcPr>
            <w:tcW w:w="1418" w:type="dxa"/>
            <w:noWrap/>
            <w:hideMark/>
          </w:tcPr>
          <w:p w14:paraId="14110A20" w14:textId="77777777" w:rsidR="00427185" w:rsidRPr="008A5FEF" w:rsidRDefault="00427185">
            <w:pPr>
              <w:jc w:val="right"/>
              <w:rPr>
                <w:color w:val="000000"/>
                <w:sz w:val="22"/>
                <w:szCs w:val="22"/>
              </w:rPr>
            </w:pPr>
            <w:r w:rsidRPr="008A5FEF">
              <w:rPr>
                <w:color w:val="000000"/>
                <w:sz w:val="22"/>
                <w:szCs w:val="22"/>
              </w:rPr>
              <w:t>4,53</w:t>
            </w:r>
          </w:p>
        </w:tc>
        <w:tc>
          <w:tcPr>
            <w:tcW w:w="1275" w:type="dxa"/>
            <w:noWrap/>
            <w:hideMark/>
          </w:tcPr>
          <w:p w14:paraId="6CBE346E" w14:textId="77777777" w:rsidR="00427185" w:rsidRPr="008A5FEF" w:rsidRDefault="00427185">
            <w:pPr>
              <w:jc w:val="right"/>
              <w:rPr>
                <w:color w:val="000000"/>
                <w:sz w:val="22"/>
                <w:szCs w:val="22"/>
              </w:rPr>
            </w:pPr>
            <w:r w:rsidRPr="008A5FEF">
              <w:rPr>
                <w:color w:val="000000"/>
                <w:sz w:val="22"/>
                <w:szCs w:val="22"/>
              </w:rPr>
              <w:t>13,3</w:t>
            </w:r>
          </w:p>
        </w:tc>
      </w:tr>
      <w:tr w:rsidR="00427185" w14:paraId="5524D11B" w14:textId="77777777" w:rsidTr="00427185">
        <w:trPr>
          <w:trHeight w:val="300"/>
        </w:trPr>
        <w:tc>
          <w:tcPr>
            <w:tcW w:w="3827" w:type="dxa"/>
            <w:noWrap/>
            <w:hideMark/>
          </w:tcPr>
          <w:p w14:paraId="6CE97414" w14:textId="1B8100A5" w:rsidR="00427185" w:rsidRPr="008A5FEF" w:rsidRDefault="00427185">
            <w:pPr>
              <w:rPr>
                <w:color w:val="000000"/>
                <w:sz w:val="22"/>
                <w:szCs w:val="22"/>
              </w:rPr>
            </w:pPr>
            <w:r w:rsidRPr="008A5FEF">
              <w:rPr>
                <w:color w:val="000000"/>
                <w:sz w:val="22"/>
                <w:szCs w:val="22"/>
              </w:rPr>
              <w:t xml:space="preserve">Ehkäisevä </w:t>
            </w:r>
            <w:r w:rsidR="008A5FEF">
              <w:rPr>
                <w:color w:val="000000"/>
                <w:sz w:val="22"/>
                <w:szCs w:val="22"/>
              </w:rPr>
              <w:t>hammas</w:t>
            </w:r>
            <w:r w:rsidRPr="008A5FEF">
              <w:rPr>
                <w:color w:val="000000"/>
                <w:sz w:val="22"/>
                <w:szCs w:val="22"/>
              </w:rPr>
              <w:t xml:space="preserve">hoito </w:t>
            </w:r>
            <w:r w:rsidR="008A5FEF">
              <w:rPr>
                <w:color w:val="000000"/>
                <w:sz w:val="22"/>
                <w:szCs w:val="22"/>
              </w:rPr>
              <w:t>(</w:t>
            </w:r>
            <w:r w:rsidRPr="008A5FEF">
              <w:rPr>
                <w:color w:val="000000"/>
                <w:sz w:val="22"/>
                <w:szCs w:val="22"/>
              </w:rPr>
              <w:t>suuhygienisti</w:t>
            </w:r>
            <w:r w:rsidR="008A5FEF">
              <w:rPr>
                <w:color w:val="000000"/>
                <w:sz w:val="22"/>
                <w:szCs w:val="22"/>
              </w:rPr>
              <w:t>)</w:t>
            </w:r>
          </w:p>
        </w:tc>
        <w:tc>
          <w:tcPr>
            <w:tcW w:w="1418" w:type="dxa"/>
            <w:noWrap/>
            <w:hideMark/>
          </w:tcPr>
          <w:p w14:paraId="5317056C" w14:textId="77777777" w:rsidR="00427185" w:rsidRPr="008A5FEF" w:rsidRDefault="00427185">
            <w:pPr>
              <w:jc w:val="right"/>
              <w:rPr>
                <w:color w:val="000000"/>
                <w:sz w:val="22"/>
                <w:szCs w:val="22"/>
              </w:rPr>
            </w:pPr>
            <w:r w:rsidRPr="008A5FEF">
              <w:rPr>
                <w:color w:val="000000"/>
                <w:sz w:val="22"/>
                <w:szCs w:val="22"/>
              </w:rPr>
              <w:t>519</w:t>
            </w:r>
          </w:p>
        </w:tc>
        <w:tc>
          <w:tcPr>
            <w:tcW w:w="1417" w:type="dxa"/>
            <w:noWrap/>
            <w:hideMark/>
          </w:tcPr>
          <w:p w14:paraId="3537D847" w14:textId="77777777" w:rsidR="00427185" w:rsidRPr="008A5FEF" w:rsidRDefault="00427185">
            <w:pPr>
              <w:jc w:val="right"/>
              <w:rPr>
                <w:color w:val="000000"/>
                <w:sz w:val="22"/>
                <w:szCs w:val="22"/>
              </w:rPr>
            </w:pPr>
            <w:r w:rsidRPr="008A5FEF">
              <w:rPr>
                <w:color w:val="000000"/>
                <w:sz w:val="22"/>
                <w:szCs w:val="22"/>
              </w:rPr>
              <w:t>71,01</w:t>
            </w:r>
          </w:p>
        </w:tc>
        <w:tc>
          <w:tcPr>
            <w:tcW w:w="1418" w:type="dxa"/>
            <w:noWrap/>
            <w:hideMark/>
          </w:tcPr>
          <w:p w14:paraId="3A70DFAE" w14:textId="77777777" w:rsidR="00427185" w:rsidRPr="008A5FEF" w:rsidRDefault="00427185">
            <w:pPr>
              <w:jc w:val="right"/>
              <w:rPr>
                <w:color w:val="000000"/>
                <w:sz w:val="22"/>
                <w:szCs w:val="22"/>
              </w:rPr>
            </w:pPr>
            <w:r w:rsidRPr="008A5FEF">
              <w:rPr>
                <w:color w:val="000000"/>
                <w:sz w:val="22"/>
                <w:szCs w:val="22"/>
              </w:rPr>
              <w:t>8,92</w:t>
            </w:r>
          </w:p>
        </w:tc>
        <w:tc>
          <w:tcPr>
            <w:tcW w:w="1275" w:type="dxa"/>
            <w:noWrap/>
            <w:hideMark/>
          </w:tcPr>
          <w:p w14:paraId="1741DF6B" w14:textId="77777777" w:rsidR="00427185" w:rsidRPr="008A5FEF" w:rsidRDefault="00427185">
            <w:pPr>
              <w:jc w:val="right"/>
              <w:rPr>
                <w:color w:val="000000"/>
                <w:sz w:val="22"/>
                <w:szCs w:val="22"/>
              </w:rPr>
            </w:pPr>
            <w:r w:rsidRPr="008A5FEF">
              <w:rPr>
                <w:color w:val="000000"/>
                <w:sz w:val="22"/>
                <w:szCs w:val="22"/>
              </w:rPr>
              <w:t>12,6</w:t>
            </w:r>
          </w:p>
        </w:tc>
      </w:tr>
      <w:tr w:rsidR="00427185" w14:paraId="076A35D2" w14:textId="77777777" w:rsidTr="00427185">
        <w:trPr>
          <w:trHeight w:val="300"/>
        </w:trPr>
        <w:tc>
          <w:tcPr>
            <w:tcW w:w="3827" w:type="dxa"/>
            <w:noWrap/>
            <w:hideMark/>
          </w:tcPr>
          <w:p w14:paraId="0076CC5C" w14:textId="77777777" w:rsidR="00427185" w:rsidRPr="008A5FEF" w:rsidRDefault="00427185">
            <w:pPr>
              <w:rPr>
                <w:color w:val="000000"/>
                <w:sz w:val="22"/>
                <w:szCs w:val="22"/>
              </w:rPr>
            </w:pPr>
            <w:r w:rsidRPr="008A5FEF">
              <w:rPr>
                <w:color w:val="000000"/>
                <w:sz w:val="22"/>
                <w:szCs w:val="22"/>
              </w:rPr>
              <w:t>Hampaiden tarkastus (suuhygienisti)</w:t>
            </w:r>
          </w:p>
        </w:tc>
        <w:tc>
          <w:tcPr>
            <w:tcW w:w="1418" w:type="dxa"/>
            <w:noWrap/>
            <w:hideMark/>
          </w:tcPr>
          <w:p w14:paraId="688A86D6" w14:textId="77777777" w:rsidR="00427185" w:rsidRPr="008A5FEF" w:rsidRDefault="00427185">
            <w:pPr>
              <w:jc w:val="right"/>
              <w:rPr>
                <w:color w:val="000000"/>
                <w:sz w:val="22"/>
                <w:szCs w:val="22"/>
              </w:rPr>
            </w:pPr>
            <w:r w:rsidRPr="008A5FEF">
              <w:rPr>
                <w:color w:val="000000"/>
                <w:sz w:val="22"/>
                <w:szCs w:val="22"/>
              </w:rPr>
              <w:t>191</w:t>
            </w:r>
          </w:p>
        </w:tc>
        <w:tc>
          <w:tcPr>
            <w:tcW w:w="1417" w:type="dxa"/>
            <w:noWrap/>
            <w:hideMark/>
          </w:tcPr>
          <w:p w14:paraId="2563C066" w14:textId="77777777" w:rsidR="00427185" w:rsidRPr="008A5FEF" w:rsidRDefault="00427185">
            <w:pPr>
              <w:jc w:val="right"/>
              <w:rPr>
                <w:color w:val="000000"/>
                <w:sz w:val="22"/>
                <w:szCs w:val="22"/>
              </w:rPr>
            </w:pPr>
            <w:r w:rsidRPr="008A5FEF">
              <w:rPr>
                <w:color w:val="000000"/>
                <w:sz w:val="22"/>
                <w:szCs w:val="22"/>
              </w:rPr>
              <w:t>36,73</w:t>
            </w:r>
          </w:p>
        </w:tc>
        <w:tc>
          <w:tcPr>
            <w:tcW w:w="1418" w:type="dxa"/>
            <w:noWrap/>
            <w:hideMark/>
          </w:tcPr>
          <w:p w14:paraId="7ED8C345" w14:textId="77777777" w:rsidR="00427185" w:rsidRPr="008A5FEF" w:rsidRDefault="00427185">
            <w:pPr>
              <w:jc w:val="right"/>
              <w:rPr>
                <w:color w:val="000000"/>
                <w:sz w:val="22"/>
                <w:szCs w:val="22"/>
              </w:rPr>
            </w:pPr>
            <w:r w:rsidRPr="008A5FEF">
              <w:rPr>
                <w:color w:val="000000"/>
                <w:sz w:val="22"/>
                <w:szCs w:val="22"/>
              </w:rPr>
              <w:t>8,00</w:t>
            </w:r>
          </w:p>
        </w:tc>
        <w:tc>
          <w:tcPr>
            <w:tcW w:w="1275" w:type="dxa"/>
            <w:noWrap/>
            <w:hideMark/>
          </w:tcPr>
          <w:p w14:paraId="5CC83370" w14:textId="77777777" w:rsidR="00427185" w:rsidRPr="008A5FEF" w:rsidRDefault="00427185">
            <w:pPr>
              <w:jc w:val="right"/>
              <w:rPr>
                <w:color w:val="000000"/>
                <w:sz w:val="22"/>
                <w:szCs w:val="22"/>
              </w:rPr>
            </w:pPr>
            <w:r w:rsidRPr="008A5FEF">
              <w:rPr>
                <w:color w:val="000000"/>
                <w:sz w:val="22"/>
                <w:szCs w:val="22"/>
              </w:rPr>
              <w:t>21,8</w:t>
            </w:r>
          </w:p>
        </w:tc>
      </w:tr>
      <w:tr w:rsidR="00427185" w14:paraId="275CDFC3" w14:textId="77777777" w:rsidTr="00427185">
        <w:trPr>
          <w:trHeight w:val="300"/>
        </w:trPr>
        <w:tc>
          <w:tcPr>
            <w:tcW w:w="3827" w:type="dxa"/>
            <w:noWrap/>
            <w:hideMark/>
          </w:tcPr>
          <w:p w14:paraId="109F5C82" w14:textId="77777777" w:rsidR="00427185" w:rsidRPr="008A5FEF" w:rsidRDefault="00427185">
            <w:pPr>
              <w:rPr>
                <w:color w:val="000000"/>
                <w:sz w:val="22"/>
                <w:szCs w:val="22"/>
              </w:rPr>
            </w:pPr>
            <w:r w:rsidRPr="008A5FEF">
              <w:rPr>
                <w:color w:val="000000"/>
                <w:sz w:val="22"/>
                <w:szCs w:val="22"/>
              </w:rPr>
              <w:t xml:space="preserve">Todistukset, lääkemääräykset, </w:t>
            </w:r>
            <w:proofErr w:type="spellStart"/>
            <w:r w:rsidRPr="008A5FEF">
              <w:rPr>
                <w:color w:val="000000"/>
                <w:sz w:val="22"/>
                <w:szCs w:val="22"/>
              </w:rPr>
              <w:t>yms</w:t>
            </w:r>
            <w:proofErr w:type="spellEnd"/>
          </w:p>
        </w:tc>
        <w:tc>
          <w:tcPr>
            <w:tcW w:w="1418" w:type="dxa"/>
            <w:noWrap/>
            <w:hideMark/>
          </w:tcPr>
          <w:p w14:paraId="4CACA8F0" w14:textId="77777777" w:rsidR="00427185" w:rsidRPr="008A5FEF" w:rsidRDefault="00427185">
            <w:pPr>
              <w:jc w:val="right"/>
              <w:rPr>
                <w:color w:val="000000"/>
                <w:sz w:val="22"/>
                <w:szCs w:val="22"/>
              </w:rPr>
            </w:pPr>
            <w:r w:rsidRPr="008A5FEF">
              <w:rPr>
                <w:color w:val="000000"/>
                <w:sz w:val="22"/>
                <w:szCs w:val="22"/>
              </w:rPr>
              <w:t>154</w:t>
            </w:r>
          </w:p>
        </w:tc>
        <w:tc>
          <w:tcPr>
            <w:tcW w:w="1417" w:type="dxa"/>
            <w:noWrap/>
            <w:hideMark/>
          </w:tcPr>
          <w:p w14:paraId="16D9E47E" w14:textId="77777777" w:rsidR="00427185" w:rsidRPr="008A5FEF" w:rsidRDefault="00427185">
            <w:pPr>
              <w:jc w:val="right"/>
              <w:rPr>
                <w:color w:val="000000"/>
                <w:sz w:val="22"/>
                <w:szCs w:val="22"/>
              </w:rPr>
            </w:pPr>
            <w:r w:rsidRPr="008A5FEF">
              <w:rPr>
                <w:color w:val="000000"/>
                <w:sz w:val="22"/>
                <w:szCs w:val="22"/>
              </w:rPr>
              <w:t>35,18</w:t>
            </w:r>
          </w:p>
        </w:tc>
        <w:tc>
          <w:tcPr>
            <w:tcW w:w="1418" w:type="dxa"/>
            <w:noWrap/>
            <w:hideMark/>
          </w:tcPr>
          <w:p w14:paraId="401F7F6E" w14:textId="77777777" w:rsidR="00427185" w:rsidRPr="008A5FEF" w:rsidRDefault="00427185">
            <w:pPr>
              <w:jc w:val="right"/>
              <w:rPr>
                <w:color w:val="000000"/>
                <w:sz w:val="22"/>
                <w:szCs w:val="22"/>
              </w:rPr>
            </w:pPr>
            <w:r w:rsidRPr="008A5FEF">
              <w:rPr>
                <w:color w:val="000000"/>
                <w:sz w:val="22"/>
                <w:szCs w:val="22"/>
              </w:rPr>
              <w:t>4,27</w:t>
            </w:r>
          </w:p>
        </w:tc>
        <w:tc>
          <w:tcPr>
            <w:tcW w:w="1275" w:type="dxa"/>
            <w:noWrap/>
            <w:hideMark/>
          </w:tcPr>
          <w:p w14:paraId="136867A5" w14:textId="77777777" w:rsidR="00427185" w:rsidRPr="008A5FEF" w:rsidRDefault="00427185">
            <w:pPr>
              <w:jc w:val="right"/>
              <w:rPr>
                <w:color w:val="000000"/>
                <w:sz w:val="22"/>
                <w:szCs w:val="22"/>
              </w:rPr>
            </w:pPr>
            <w:r w:rsidRPr="008A5FEF">
              <w:rPr>
                <w:color w:val="000000"/>
                <w:sz w:val="22"/>
                <w:szCs w:val="22"/>
              </w:rPr>
              <w:t>12,1</w:t>
            </w:r>
          </w:p>
        </w:tc>
      </w:tr>
      <w:tr w:rsidR="00427185" w14:paraId="4543A9D5" w14:textId="77777777" w:rsidTr="00427185">
        <w:trPr>
          <w:trHeight w:val="300"/>
        </w:trPr>
        <w:tc>
          <w:tcPr>
            <w:tcW w:w="3827" w:type="dxa"/>
            <w:noWrap/>
            <w:hideMark/>
          </w:tcPr>
          <w:p w14:paraId="310105DF" w14:textId="77777777" w:rsidR="00427185" w:rsidRPr="008A5FEF" w:rsidRDefault="00427185">
            <w:pPr>
              <w:rPr>
                <w:color w:val="000000"/>
                <w:sz w:val="22"/>
                <w:szCs w:val="22"/>
              </w:rPr>
            </w:pPr>
            <w:r w:rsidRPr="008A5FEF">
              <w:rPr>
                <w:color w:val="000000"/>
                <w:sz w:val="22"/>
                <w:szCs w:val="22"/>
              </w:rPr>
              <w:t>Muut toimenpiteet yhteensä</w:t>
            </w:r>
          </w:p>
        </w:tc>
        <w:tc>
          <w:tcPr>
            <w:tcW w:w="1418" w:type="dxa"/>
            <w:noWrap/>
            <w:hideMark/>
          </w:tcPr>
          <w:p w14:paraId="0F4B012D" w14:textId="77777777" w:rsidR="00427185" w:rsidRPr="008A5FEF" w:rsidRDefault="00427185">
            <w:pPr>
              <w:jc w:val="right"/>
              <w:rPr>
                <w:color w:val="000000"/>
                <w:sz w:val="22"/>
                <w:szCs w:val="22"/>
              </w:rPr>
            </w:pPr>
            <w:r w:rsidRPr="008A5FEF">
              <w:rPr>
                <w:color w:val="000000"/>
                <w:sz w:val="22"/>
                <w:szCs w:val="22"/>
              </w:rPr>
              <w:t>350</w:t>
            </w:r>
          </w:p>
        </w:tc>
        <w:tc>
          <w:tcPr>
            <w:tcW w:w="1417" w:type="dxa"/>
            <w:noWrap/>
            <w:hideMark/>
          </w:tcPr>
          <w:p w14:paraId="4B78C190" w14:textId="77777777" w:rsidR="00427185" w:rsidRPr="008A5FEF" w:rsidRDefault="00427185">
            <w:pPr>
              <w:jc w:val="right"/>
              <w:rPr>
                <w:color w:val="000000"/>
                <w:sz w:val="22"/>
                <w:szCs w:val="22"/>
              </w:rPr>
            </w:pPr>
            <w:r w:rsidRPr="008A5FEF">
              <w:rPr>
                <w:color w:val="000000"/>
                <w:sz w:val="22"/>
                <w:szCs w:val="22"/>
              </w:rPr>
              <w:t>102,1</w:t>
            </w:r>
          </w:p>
        </w:tc>
        <w:tc>
          <w:tcPr>
            <w:tcW w:w="1418" w:type="dxa"/>
            <w:noWrap/>
            <w:hideMark/>
          </w:tcPr>
          <w:p w14:paraId="72A67D36" w14:textId="77777777" w:rsidR="00427185" w:rsidRPr="008A5FEF" w:rsidRDefault="00427185">
            <w:pPr>
              <w:jc w:val="right"/>
              <w:rPr>
                <w:color w:val="000000"/>
                <w:sz w:val="22"/>
                <w:szCs w:val="22"/>
              </w:rPr>
            </w:pPr>
            <w:r w:rsidRPr="008A5FEF">
              <w:rPr>
                <w:color w:val="000000"/>
                <w:sz w:val="22"/>
                <w:szCs w:val="22"/>
              </w:rPr>
              <w:t>15,34</w:t>
            </w:r>
          </w:p>
        </w:tc>
        <w:tc>
          <w:tcPr>
            <w:tcW w:w="1275" w:type="dxa"/>
            <w:noWrap/>
            <w:hideMark/>
          </w:tcPr>
          <w:p w14:paraId="781E80E4" w14:textId="77777777" w:rsidR="00427185" w:rsidRPr="008A5FEF" w:rsidRDefault="00427185">
            <w:pPr>
              <w:jc w:val="right"/>
              <w:rPr>
                <w:color w:val="000000"/>
                <w:sz w:val="22"/>
                <w:szCs w:val="22"/>
              </w:rPr>
            </w:pPr>
            <w:r w:rsidRPr="008A5FEF">
              <w:rPr>
                <w:color w:val="000000"/>
                <w:sz w:val="22"/>
                <w:szCs w:val="22"/>
              </w:rPr>
              <w:t>15,0</w:t>
            </w:r>
          </w:p>
        </w:tc>
      </w:tr>
      <w:tr w:rsidR="00427185" w14:paraId="3CA77C76" w14:textId="77777777" w:rsidTr="00427185">
        <w:trPr>
          <w:trHeight w:val="300"/>
        </w:trPr>
        <w:tc>
          <w:tcPr>
            <w:tcW w:w="3827" w:type="dxa"/>
            <w:noWrap/>
            <w:hideMark/>
          </w:tcPr>
          <w:p w14:paraId="4FD725B9" w14:textId="77777777" w:rsidR="00427185" w:rsidRPr="008A5FEF" w:rsidRDefault="00427185">
            <w:pPr>
              <w:rPr>
                <w:b/>
                <w:bCs/>
                <w:color w:val="000000"/>
                <w:sz w:val="22"/>
                <w:szCs w:val="22"/>
              </w:rPr>
            </w:pPr>
            <w:r w:rsidRPr="008A5FEF">
              <w:rPr>
                <w:b/>
                <w:bCs/>
                <w:color w:val="000000"/>
                <w:sz w:val="22"/>
                <w:szCs w:val="22"/>
              </w:rPr>
              <w:t>Yhteensä</w:t>
            </w:r>
          </w:p>
        </w:tc>
        <w:tc>
          <w:tcPr>
            <w:tcW w:w="1418" w:type="dxa"/>
            <w:noWrap/>
            <w:hideMark/>
          </w:tcPr>
          <w:p w14:paraId="0BCEFFC7" w14:textId="77777777" w:rsidR="00427185" w:rsidRPr="008A5FEF" w:rsidRDefault="00427185">
            <w:pPr>
              <w:jc w:val="right"/>
              <w:rPr>
                <w:b/>
                <w:bCs/>
                <w:color w:val="000000"/>
                <w:sz w:val="22"/>
                <w:szCs w:val="22"/>
              </w:rPr>
            </w:pPr>
            <w:r w:rsidRPr="008A5FEF">
              <w:rPr>
                <w:b/>
                <w:bCs/>
                <w:color w:val="000000"/>
                <w:sz w:val="22"/>
                <w:szCs w:val="22"/>
              </w:rPr>
              <w:t>342 686</w:t>
            </w:r>
          </w:p>
        </w:tc>
        <w:tc>
          <w:tcPr>
            <w:tcW w:w="1417" w:type="dxa"/>
            <w:noWrap/>
            <w:hideMark/>
          </w:tcPr>
          <w:p w14:paraId="1F373968" w14:textId="77777777" w:rsidR="00427185" w:rsidRPr="008A5FEF" w:rsidRDefault="00427185">
            <w:pPr>
              <w:jc w:val="right"/>
              <w:rPr>
                <w:b/>
                <w:bCs/>
                <w:color w:val="000000"/>
                <w:sz w:val="22"/>
                <w:szCs w:val="22"/>
              </w:rPr>
            </w:pPr>
            <w:r w:rsidRPr="008A5FEF">
              <w:rPr>
                <w:b/>
                <w:bCs/>
                <w:color w:val="000000"/>
                <w:sz w:val="22"/>
                <w:szCs w:val="22"/>
              </w:rPr>
              <w:t>99,24</w:t>
            </w:r>
          </w:p>
        </w:tc>
        <w:tc>
          <w:tcPr>
            <w:tcW w:w="1418" w:type="dxa"/>
            <w:noWrap/>
            <w:hideMark/>
          </w:tcPr>
          <w:p w14:paraId="24A20288" w14:textId="77777777" w:rsidR="00427185" w:rsidRPr="008A5FEF" w:rsidRDefault="00427185">
            <w:pPr>
              <w:jc w:val="right"/>
              <w:rPr>
                <w:b/>
                <w:bCs/>
                <w:color w:val="000000"/>
                <w:sz w:val="22"/>
                <w:szCs w:val="22"/>
              </w:rPr>
            </w:pPr>
            <w:r w:rsidRPr="008A5FEF">
              <w:rPr>
                <w:b/>
                <w:bCs/>
                <w:color w:val="000000"/>
                <w:sz w:val="22"/>
                <w:szCs w:val="22"/>
              </w:rPr>
              <w:t>13,11</w:t>
            </w:r>
          </w:p>
        </w:tc>
        <w:tc>
          <w:tcPr>
            <w:tcW w:w="1275" w:type="dxa"/>
            <w:noWrap/>
            <w:hideMark/>
          </w:tcPr>
          <w:p w14:paraId="7647D446" w14:textId="77777777" w:rsidR="00427185" w:rsidRPr="008A5FEF" w:rsidRDefault="00427185">
            <w:pPr>
              <w:jc w:val="right"/>
              <w:rPr>
                <w:b/>
                <w:bCs/>
                <w:color w:val="000000"/>
                <w:sz w:val="22"/>
                <w:szCs w:val="22"/>
              </w:rPr>
            </w:pPr>
            <w:r w:rsidRPr="008A5FEF">
              <w:rPr>
                <w:b/>
                <w:bCs/>
                <w:color w:val="000000"/>
                <w:sz w:val="22"/>
                <w:szCs w:val="22"/>
              </w:rPr>
              <w:t>13,2</w:t>
            </w:r>
          </w:p>
        </w:tc>
      </w:tr>
    </w:tbl>
    <w:p w14:paraId="41257958" w14:textId="60D85E98" w:rsidR="00C37C58" w:rsidRPr="00424ABB" w:rsidRDefault="00C37C58" w:rsidP="00C37C58">
      <w:pPr>
        <w:autoSpaceDE w:val="0"/>
        <w:autoSpaceDN w:val="0"/>
        <w:adjustRightInd w:val="0"/>
        <w:ind w:left="1134"/>
        <w:jc w:val="both"/>
        <w:rPr>
          <w:rFonts w:eastAsia="Calibri"/>
          <w:i/>
          <w:sz w:val="28"/>
          <w:szCs w:val="28"/>
        </w:rPr>
      </w:pPr>
      <w:r w:rsidRPr="00424ABB">
        <w:rPr>
          <w:rFonts w:eastAsia="Calibri"/>
          <w:i/>
          <w:sz w:val="28"/>
          <w:szCs w:val="28"/>
        </w:rPr>
        <w:t xml:space="preserve">Kehitys </w:t>
      </w:r>
      <w:r w:rsidR="00114B2F">
        <w:rPr>
          <w:rFonts w:eastAsia="Calibri"/>
          <w:i/>
          <w:sz w:val="28"/>
          <w:szCs w:val="28"/>
        </w:rPr>
        <w:t>alueittain</w:t>
      </w:r>
    </w:p>
    <w:p w14:paraId="55AD0866" w14:textId="5D780411" w:rsidR="00C37C58" w:rsidRDefault="00C37C58" w:rsidP="00C37C58">
      <w:pPr>
        <w:autoSpaceDE w:val="0"/>
        <w:autoSpaceDN w:val="0"/>
        <w:adjustRightInd w:val="0"/>
        <w:ind w:left="1134"/>
        <w:jc w:val="both"/>
        <w:rPr>
          <w:rFonts w:eastAsia="Calibri"/>
        </w:rPr>
      </w:pPr>
      <w:r>
        <w:rPr>
          <w:rFonts w:eastAsia="Calibri"/>
        </w:rPr>
        <w:t xml:space="preserve">Maakunnittain </w:t>
      </w:r>
      <w:r w:rsidR="00114B2F">
        <w:rPr>
          <w:rFonts w:eastAsia="Calibri"/>
        </w:rPr>
        <w:t xml:space="preserve">ja hyvinvointialueittain </w:t>
      </w:r>
      <w:r>
        <w:rPr>
          <w:rFonts w:eastAsia="Calibri"/>
        </w:rPr>
        <w:t xml:space="preserve">tarkasteltuna hammashoidon Kela-korvausten saajista ja hammaslääkärikäynneistä </w:t>
      </w:r>
      <w:r w:rsidR="002B53FF">
        <w:rPr>
          <w:rFonts w:eastAsia="Calibri"/>
        </w:rPr>
        <w:t>kolmannes oli Uudellamaalla vuonna 20</w:t>
      </w:r>
      <w:r w:rsidR="00114B2F">
        <w:rPr>
          <w:rFonts w:eastAsia="Calibri"/>
        </w:rPr>
        <w:t>21</w:t>
      </w:r>
      <w:r>
        <w:rPr>
          <w:rFonts w:eastAsia="Calibri"/>
        </w:rPr>
        <w:t>. Tämä oli hieman enemmän kuin maakunnan väestöosuus</w:t>
      </w:r>
      <w:r w:rsidR="00114B2F">
        <w:rPr>
          <w:rFonts w:eastAsia="Calibri"/>
        </w:rPr>
        <w:t xml:space="preserve"> (31 %)</w:t>
      </w:r>
      <w:r>
        <w:rPr>
          <w:rFonts w:eastAsia="Calibri"/>
        </w:rPr>
        <w:t>. Hoitokustannuksista samoin kuin korvauksista Uudeltamaalta k</w:t>
      </w:r>
      <w:r w:rsidR="007B69C6">
        <w:rPr>
          <w:rFonts w:eastAsia="Calibri"/>
        </w:rPr>
        <w:t xml:space="preserve">ertyy </w:t>
      </w:r>
      <w:r w:rsidR="002B53FF">
        <w:rPr>
          <w:rFonts w:eastAsia="Calibri"/>
        </w:rPr>
        <w:t xml:space="preserve">noin </w:t>
      </w:r>
      <w:r w:rsidR="00114B2F">
        <w:rPr>
          <w:rFonts w:eastAsia="Calibri"/>
        </w:rPr>
        <w:t>33-34 prosenttia</w:t>
      </w:r>
      <w:r w:rsidR="007B69C6">
        <w:rPr>
          <w:rFonts w:eastAsia="Calibri"/>
        </w:rPr>
        <w:t xml:space="preserve"> vuonna 20</w:t>
      </w:r>
      <w:r w:rsidR="00114B2F">
        <w:rPr>
          <w:rFonts w:eastAsia="Calibri"/>
        </w:rPr>
        <w:t>21</w:t>
      </w:r>
      <w:r>
        <w:rPr>
          <w:rFonts w:eastAsia="Calibri"/>
        </w:rPr>
        <w:t xml:space="preserve">. </w:t>
      </w:r>
      <w:r w:rsidR="00114B2F">
        <w:rPr>
          <w:rFonts w:eastAsia="Calibri"/>
        </w:rPr>
        <w:t>Alueellisiin v</w:t>
      </w:r>
      <w:r>
        <w:rPr>
          <w:rFonts w:eastAsia="Calibri"/>
        </w:rPr>
        <w:t>äestöosuuksiin suhteutettuna yksityisten hammashoidon palvelujen käyttä</w:t>
      </w:r>
      <w:r w:rsidR="007B69C6">
        <w:rPr>
          <w:rFonts w:eastAsia="Calibri"/>
        </w:rPr>
        <w:t xml:space="preserve">jiä oli </w:t>
      </w:r>
      <w:r w:rsidR="00114B2F">
        <w:rPr>
          <w:rFonts w:eastAsia="Calibri"/>
        </w:rPr>
        <w:t xml:space="preserve">tuntuvasti </w:t>
      </w:r>
      <w:r w:rsidR="007B69C6">
        <w:rPr>
          <w:rFonts w:eastAsia="Calibri"/>
        </w:rPr>
        <w:t>eniten Ahvenanmaalla (3</w:t>
      </w:r>
      <w:r w:rsidR="00114B2F">
        <w:rPr>
          <w:rFonts w:eastAsia="Calibri"/>
        </w:rPr>
        <w:t>8</w:t>
      </w:r>
      <w:r>
        <w:rPr>
          <w:rFonts w:eastAsia="Calibri"/>
        </w:rPr>
        <w:t xml:space="preserve"> %). Manner-Suomessa palvelujen käytt</w:t>
      </w:r>
      <w:r w:rsidR="007B69C6">
        <w:rPr>
          <w:rFonts w:eastAsia="Calibri"/>
        </w:rPr>
        <w:t>äjiä oli eniten Pohjanmaalla</w:t>
      </w:r>
      <w:r w:rsidR="00114B2F">
        <w:rPr>
          <w:rFonts w:eastAsia="Calibri"/>
        </w:rPr>
        <w:t xml:space="preserve">, Helsingissä ja Kymenlaaksossa </w:t>
      </w:r>
      <w:r w:rsidR="007B69C6">
        <w:rPr>
          <w:rFonts w:eastAsia="Calibri"/>
        </w:rPr>
        <w:t>(2</w:t>
      </w:r>
      <w:r w:rsidR="00114B2F">
        <w:rPr>
          <w:rFonts w:eastAsia="Calibri"/>
        </w:rPr>
        <w:t>0</w:t>
      </w:r>
      <w:r>
        <w:rPr>
          <w:rFonts w:eastAsia="Calibri"/>
        </w:rPr>
        <w:t xml:space="preserve"> %)</w:t>
      </w:r>
      <w:r w:rsidR="00114B2F">
        <w:rPr>
          <w:rFonts w:eastAsia="Calibri"/>
        </w:rPr>
        <w:t>.</w:t>
      </w:r>
    </w:p>
    <w:p w14:paraId="6A280C51" w14:textId="77777777" w:rsidR="00C37C58" w:rsidRDefault="00C37C58" w:rsidP="00C37C58">
      <w:pPr>
        <w:ind w:left="2608" w:hanging="1474"/>
        <w:jc w:val="both"/>
        <w:rPr>
          <w:i/>
          <w:sz w:val="22"/>
          <w:szCs w:val="22"/>
        </w:rPr>
      </w:pPr>
    </w:p>
    <w:p w14:paraId="1D6D6269" w14:textId="72F6EBFA" w:rsidR="00C37C58" w:rsidRPr="00421464" w:rsidRDefault="001C698B" w:rsidP="00C37C58">
      <w:pPr>
        <w:autoSpaceDE w:val="0"/>
        <w:autoSpaceDN w:val="0"/>
        <w:adjustRightInd w:val="0"/>
        <w:ind w:left="1134"/>
        <w:jc w:val="both"/>
        <w:rPr>
          <w:rFonts w:eastAsia="Calibri"/>
        </w:rPr>
      </w:pPr>
      <w:r>
        <w:rPr>
          <w:rFonts w:eastAsia="Calibri"/>
        </w:rPr>
        <w:t>Vuosina 2015-</w:t>
      </w:r>
      <w:r w:rsidR="006E1889">
        <w:rPr>
          <w:rFonts w:eastAsia="Calibri"/>
        </w:rPr>
        <w:t>21</w:t>
      </w:r>
      <w:r w:rsidR="00C37C58">
        <w:rPr>
          <w:rFonts w:eastAsia="Calibri"/>
        </w:rPr>
        <w:t xml:space="preserve"> hoitokorvausten saajien määrä väheni koko maassa </w:t>
      </w:r>
      <w:r w:rsidR="00114B2F">
        <w:rPr>
          <w:rFonts w:eastAsia="Calibri"/>
        </w:rPr>
        <w:t>kolme</w:t>
      </w:r>
      <w:r w:rsidR="00007833">
        <w:rPr>
          <w:rFonts w:eastAsia="Calibri"/>
        </w:rPr>
        <w:t>toista</w:t>
      </w:r>
      <w:r w:rsidR="00C37C58">
        <w:rPr>
          <w:rFonts w:eastAsia="Calibri"/>
        </w:rPr>
        <w:t xml:space="preserve"> prosenttia, mutta</w:t>
      </w:r>
      <w:r w:rsidR="00007833">
        <w:rPr>
          <w:rFonts w:eastAsia="Calibri"/>
        </w:rPr>
        <w:t xml:space="preserve"> hoitokäyntien määrä supistui </w:t>
      </w:r>
      <w:r w:rsidR="00114B2F">
        <w:rPr>
          <w:rFonts w:eastAsia="Calibri"/>
        </w:rPr>
        <w:t xml:space="preserve">23 </w:t>
      </w:r>
      <w:r w:rsidR="00C37C58">
        <w:rPr>
          <w:rFonts w:eastAsia="Calibri"/>
        </w:rPr>
        <w:t xml:space="preserve">prosenttia. </w:t>
      </w:r>
      <w:r w:rsidR="00E23FBC">
        <w:rPr>
          <w:rFonts w:eastAsia="Calibri"/>
        </w:rPr>
        <w:t xml:space="preserve">Hoitokäynnit vähenivät kaikissa maakunnissa. </w:t>
      </w:r>
      <w:r w:rsidR="00C37C58">
        <w:rPr>
          <w:rFonts w:eastAsia="Calibri"/>
        </w:rPr>
        <w:t xml:space="preserve">Suhteellisesti </w:t>
      </w:r>
      <w:r w:rsidR="00007833">
        <w:rPr>
          <w:rFonts w:eastAsia="Calibri"/>
        </w:rPr>
        <w:t xml:space="preserve">eniten hoitokäynnit </w:t>
      </w:r>
      <w:r w:rsidR="00E23FBC">
        <w:rPr>
          <w:rFonts w:eastAsia="Calibri"/>
        </w:rPr>
        <w:t>supistuivat</w:t>
      </w:r>
      <w:r w:rsidR="00C37C58">
        <w:rPr>
          <w:rFonts w:eastAsia="Calibri"/>
        </w:rPr>
        <w:t xml:space="preserve"> </w:t>
      </w:r>
      <w:r w:rsidR="00E23FBC">
        <w:rPr>
          <w:rFonts w:eastAsia="Calibri"/>
        </w:rPr>
        <w:t>Lapissa</w:t>
      </w:r>
      <w:r w:rsidR="00114B2F">
        <w:rPr>
          <w:rFonts w:eastAsia="Calibri"/>
        </w:rPr>
        <w:t>, Kainuussa</w:t>
      </w:r>
      <w:r w:rsidR="00E23FBC">
        <w:rPr>
          <w:rFonts w:eastAsia="Calibri"/>
        </w:rPr>
        <w:t xml:space="preserve"> ja Etelä-Karjalassa, mutta</w:t>
      </w:r>
      <w:r w:rsidR="00C37C58">
        <w:rPr>
          <w:rFonts w:eastAsia="Calibri"/>
        </w:rPr>
        <w:t xml:space="preserve"> hoitokäyntien </w:t>
      </w:r>
      <w:r w:rsidR="002B53FF">
        <w:rPr>
          <w:rFonts w:eastAsia="Calibri"/>
        </w:rPr>
        <w:t xml:space="preserve">määrä on vähentynyt reippaasti </w:t>
      </w:r>
      <w:r w:rsidR="00E23FBC">
        <w:rPr>
          <w:rFonts w:eastAsia="Calibri"/>
        </w:rPr>
        <w:t xml:space="preserve">lisäksi </w:t>
      </w:r>
      <w:r w:rsidR="00C37C58">
        <w:rPr>
          <w:rFonts w:eastAsia="Calibri"/>
        </w:rPr>
        <w:t xml:space="preserve">Varsinais-Suomessa, </w:t>
      </w:r>
      <w:r w:rsidR="00114B2F">
        <w:rPr>
          <w:rFonts w:eastAsia="Calibri"/>
        </w:rPr>
        <w:t>Etelä-Savossa, Keski-Uudellamaalla</w:t>
      </w:r>
      <w:r w:rsidR="00C37C58">
        <w:rPr>
          <w:rFonts w:eastAsia="Calibri"/>
        </w:rPr>
        <w:t xml:space="preserve"> ja </w:t>
      </w:r>
      <w:r w:rsidR="00114B2F">
        <w:rPr>
          <w:rFonts w:eastAsia="Calibri"/>
        </w:rPr>
        <w:t>Päijät-Hämeessä</w:t>
      </w:r>
      <w:r w:rsidR="00C37C58">
        <w:rPr>
          <w:rFonts w:eastAsia="Calibri"/>
        </w:rPr>
        <w:t xml:space="preserve">. </w:t>
      </w:r>
      <w:r w:rsidR="00E23FBC">
        <w:rPr>
          <w:rFonts w:eastAsia="Calibri"/>
        </w:rPr>
        <w:t>Asiakasmäärät vähenivät samanaikaisesti yli 1</w:t>
      </w:r>
      <w:r w:rsidR="006E1889">
        <w:rPr>
          <w:rFonts w:eastAsia="Calibri"/>
        </w:rPr>
        <w:t>5</w:t>
      </w:r>
      <w:r w:rsidR="00E23FBC">
        <w:rPr>
          <w:rFonts w:eastAsia="Calibri"/>
        </w:rPr>
        <w:t xml:space="preserve"> prosenttia </w:t>
      </w:r>
      <w:r w:rsidR="006E1889">
        <w:rPr>
          <w:rFonts w:eastAsia="Calibri"/>
        </w:rPr>
        <w:t>kymmenellä</w:t>
      </w:r>
      <w:r w:rsidR="00E23FBC">
        <w:rPr>
          <w:rFonts w:eastAsia="Calibri"/>
        </w:rPr>
        <w:t xml:space="preserve"> </w:t>
      </w:r>
      <w:r w:rsidR="006E1889">
        <w:rPr>
          <w:rFonts w:eastAsia="Calibri"/>
        </w:rPr>
        <w:t>hyvinvointialueella</w:t>
      </w:r>
      <w:r w:rsidR="00E23FBC">
        <w:rPr>
          <w:rFonts w:eastAsia="Calibri"/>
        </w:rPr>
        <w:t>. Eniten laskua oli Etelä-Karjalassa, Lapiss</w:t>
      </w:r>
      <w:r w:rsidR="002B53FF">
        <w:rPr>
          <w:rFonts w:eastAsia="Calibri"/>
        </w:rPr>
        <w:t>a ja Kainuussa</w:t>
      </w:r>
      <w:r w:rsidR="00C37C58">
        <w:rPr>
          <w:rFonts w:eastAsia="Calibri"/>
        </w:rPr>
        <w:t>.</w:t>
      </w:r>
    </w:p>
    <w:p w14:paraId="0865079A" w14:textId="77777777" w:rsidR="00C37C58" w:rsidRDefault="00C37C58" w:rsidP="00C37C58">
      <w:pPr>
        <w:ind w:left="2608" w:hanging="1474"/>
        <w:jc w:val="both"/>
        <w:rPr>
          <w:i/>
          <w:sz w:val="22"/>
          <w:szCs w:val="22"/>
        </w:rPr>
      </w:pPr>
    </w:p>
    <w:p w14:paraId="26E14DED" w14:textId="1C40FA41" w:rsidR="00C37C58" w:rsidRPr="00A634C8" w:rsidRDefault="00C37C58" w:rsidP="00C37C58">
      <w:pPr>
        <w:ind w:left="2608" w:hanging="1474"/>
        <w:jc w:val="both"/>
        <w:rPr>
          <w:i/>
          <w:sz w:val="22"/>
          <w:szCs w:val="22"/>
        </w:rPr>
      </w:pPr>
      <w:r>
        <w:rPr>
          <w:i/>
          <w:sz w:val="22"/>
          <w:szCs w:val="22"/>
        </w:rPr>
        <w:t>T</w:t>
      </w:r>
      <w:r w:rsidRPr="00A634C8">
        <w:rPr>
          <w:i/>
          <w:sz w:val="22"/>
          <w:szCs w:val="22"/>
        </w:rPr>
        <w:t>aulukko</w:t>
      </w:r>
      <w:r w:rsidR="002E5F97">
        <w:rPr>
          <w:i/>
          <w:sz w:val="22"/>
          <w:szCs w:val="22"/>
        </w:rPr>
        <w:t xml:space="preserve"> 2</w:t>
      </w:r>
      <w:r w:rsidRPr="00A634C8">
        <w:rPr>
          <w:i/>
          <w:sz w:val="22"/>
          <w:szCs w:val="22"/>
        </w:rPr>
        <w:tab/>
      </w:r>
      <w:r>
        <w:rPr>
          <w:i/>
          <w:sz w:val="22"/>
          <w:szCs w:val="22"/>
        </w:rPr>
        <w:t>Kelan hoitokorvauksiin oikeuttavien henkilöiden ja hoitokäyntien määrä sekä hoidon kustannukset ja maksetut hoitokorvaukset ma</w:t>
      </w:r>
      <w:r w:rsidRPr="00A634C8">
        <w:rPr>
          <w:i/>
          <w:sz w:val="22"/>
          <w:szCs w:val="22"/>
        </w:rPr>
        <w:t>akunnittain</w:t>
      </w:r>
      <w:r w:rsidR="007B69C6">
        <w:rPr>
          <w:i/>
          <w:sz w:val="22"/>
          <w:szCs w:val="22"/>
        </w:rPr>
        <w:t xml:space="preserve"> </w:t>
      </w:r>
      <w:r w:rsidR="00A06CAF">
        <w:rPr>
          <w:i/>
          <w:sz w:val="22"/>
          <w:szCs w:val="22"/>
        </w:rPr>
        <w:t xml:space="preserve">ja hyvinvointialueittain </w:t>
      </w:r>
      <w:r w:rsidR="007B69C6">
        <w:rPr>
          <w:i/>
          <w:sz w:val="22"/>
          <w:szCs w:val="22"/>
        </w:rPr>
        <w:t>20</w:t>
      </w:r>
      <w:r w:rsidR="007669C8">
        <w:rPr>
          <w:i/>
          <w:sz w:val="22"/>
          <w:szCs w:val="22"/>
        </w:rPr>
        <w:t>21</w:t>
      </w:r>
      <w:r w:rsidRPr="00A634C8">
        <w:rPr>
          <w:i/>
          <w:sz w:val="22"/>
          <w:szCs w:val="22"/>
        </w:rPr>
        <w:t xml:space="preserve"> (Lähde: </w:t>
      </w:r>
      <w:r>
        <w:rPr>
          <w:i/>
          <w:sz w:val="22"/>
          <w:szCs w:val="22"/>
        </w:rPr>
        <w:t>Kelan tilastot</w:t>
      </w:r>
      <w:r w:rsidRPr="00A634C8">
        <w:rPr>
          <w:i/>
          <w:sz w:val="22"/>
          <w:szCs w:val="22"/>
        </w:rPr>
        <w:t>)</w:t>
      </w:r>
      <w:r w:rsidR="007C2C15">
        <w:rPr>
          <w:i/>
          <w:sz w:val="22"/>
          <w:szCs w:val="22"/>
        </w:rPr>
        <w:t>.</w:t>
      </w:r>
    </w:p>
    <w:p w14:paraId="2C7752AB" w14:textId="77777777" w:rsidR="00C37C58" w:rsidRPr="00EB4C5D" w:rsidRDefault="00C37C58" w:rsidP="00C37C58">
      <w:pPr>
        <w:ind w:left="2693"/>
        <w:rPr>
          <w:sz w:val="16"/>
          <w:szCs w:val="16"/>
        </w:rPr>
      </w:pPr>
    </w:p>
    <w:tbl>
      <w:tblPr>
        <w:tblStyle w:val="TaulukkoRuudukko"/>
        <w:tblW w:w="8930" w:type="dxa"/>
        <w:tblInd w:w="846" w:type="dxa"/>
        <w:tblLayout w:type="fixed"/>
        <w:tblLook w:val="04A0" w:firstRow="1" w:lastRow="0" w:firstColumn="1" w:lastColumn="0" w:noHBand="0" w:noVBand="1"/>
      </w:tblPr>
      <w:tblGrid>
        <w:gridCol w:w="2268"/>
        <w:gridCol w:w="1417"/>
        <w:gridCol w:w="1276"/>
        <w:gridCol w:w="1418"/>
        <w:gridCol w:w="1275"/>
        <w:gridCol w:w="1276"/>
      </w:tblGrid>
      <w:tr w:rsidR="00C37C58" w:rsidRPr="0093024E" w14:paraId="2464A0A3" w14:textId="77777777" w:rsidTr="007C2C15">
        <w:tc>
          <w:tcPr>
            <w:tcW w:w="2268" w:type="dxa"/>
          </w:tcPr>
          <w:p w14:paraId="78AB2E3A" w14:textId="77777777" w:rsidR="00C37C58" w:rsidRPr="0093024E" w:rsidRDefault="00C37C58" w:rsidP="00860B1E">
            <w:pPr>
              <w:rPr>
                <w:sz w:val="22"/>
                <w:szCs w:val="22"/>
              </w:rPr>
            </w:pPr>
          </w:p>
        </w:tc>
        <w:tc>
          <w:tcPr>
            <w:tcW w:w="1417" w:type="dxa"/>
            <w:vAlign w:val="bottom"/>
          </w:tcPr>
          <w:p w14:paraId="5A196B8B" w14:textId="77777777" w:rsidR="00C37C58" w:rsidRDefault="00C37C58" w:rsidP="007C2C15">
            <w:pPr>
              <w:rPr>
                <w:color w:val="000000"/>
                <w:sz w:val="22"/>
                <w:szCs w:val="22"/>
              </w:rPr>
            </w:pPr>
            <w:r>
              <w:rPr>
                <w:color w:val="000000"/>
                <w:sz w:val="22"/>
                <w:szCs w:val="22"/>
              </w:rPr>
              <w:t>Hoitokorvauksia saaneet, lkm</w:t>
            </w:r>
          </w:p>
          <w:p w14:paraId="1C3F92BC" w14:textId="77777777" w:rsidR="00C37C58" w:rsidRPr="0093024E" w:rsidRDefault="00C37C58" w:rsidP="007C2C15">
            <w:pPr>
              <w:rPr>
                <w:color w:val="000000"/>
                <w:sz w:val="22"/>
                <w:szCs w:val="22"/>
              </w:rPr>
            </w:pPr>
          </w:p>
        </w:tc>
        <w:tc>
          <w:tcPr>
            <w:tcW w:w="1276" w:type="dxa"/>
            <w:vAlign w:val="bottom"/>
          </w:tcPr>
          <w:p w14:paraId="4DECE49A" w14:textId="77777777" w:rsidR="00C37C58" w:rsidRDefault="00C37C58" w:rsidP="007C2C15">
            <w:pPr>
              <w:rPr>
                <w:color w:val="000000"/>
                <w:sz w:val="22"/>
                <w:szCs w:val="22"/>
              </w:rPr>
            </w:pPr>
            <w:r>
              <w:rPr>
                <w:color w:val="000000"/>
                <w:sz w:val="22"/>
                <w:szCs w:val="22"/>
              </w:rPr>
              <w:t>Saajien väestöosuus, %</w:t>
            </w:r>
          </w:p>
          <w:p w14:paraId="140ACB87" w14:textId="77777777" w:rsidR="00C37C58" w:rsidRPr="0093024E" w:rsidRDefault="00C37C58" w:rsidP="007C2C15">
            <w:pPr>
              <w:rPr>
                <w:color w:val="000000"/>
                <w:sz w:val="22"/>
                <w:szCs w:val="22"/>
              </w:rPr>
            </w:pPr>
          </w:p>
        </w:tc>
        <w:tc>
          <w:tcPr>
            <w:tcW w:w="1418" w:type="dxa"/>
          </w:tcPr>
          <w:p w14:paraId="7D2EBCE0" w14:textId="77777777" w:rsidR="00C37C58" w:rsidRPr="0093024E" w:rsidRDefault="00C37C58" w:rsidP="007C2C15">
            <w:pPr>
              <w:rPr>
                <w:color w:val="000000"/>
                <w:sz w:val="22"/>
                <w:szCs w:val="22"/>
              </w:rPr>
            </w:pPr>
            <w:r>
              <w:rPr>
                <w:color w:val="000000"/>
                <w:sz w:val="22"/>
                <w:szCs w:val="22"/>
              </w:rPr>
              <w:t>Hoitokäynnit, lkm</w:t>
            </w:r>
          </w:p>
        </w:tc>
        <w:tc>
          <w:tcPr>
            <w:tcW w:w="1275" w:type="dxa"/>
            <w:vAlign w:val="bottom"/>
          </w:tcPr>
          <w:p w14:paraId="0510DE7B" w14:textId="77777777" w:rsidR="00C37C58" w:rsidRPr="0093024E" w:rsidRDefault="00C37C58" w:rsidP="007C2C15">
            <w:pPr>
              <w:rPr>
                <w:color w:val="000000"/>
                <w:sz w:val="22"/>
                <w:szCs w:val="22"/>
              </w:rPr>
            </w:pPr>
            <w:r>
              <w:rPr>
                <w:color w:val="000000"/>
                <w:sz w:val="22"/>
                <w:szCs w:val="22"/>
              </w:rPr>
              <w:t>Saadut hoitokorvaukset, 1000 euroa</w:t>
            </w:r>
          </w:p>
        </w:tc>
        <w:tc>
          <w:tcPr>
            <w:tcW w:w="1276" w:type="dxa"/>
            <w:vAlign w:val="bottom"/>
          </w:tcPr>
          <w:p w14:paraId="7333C6F5" w14:textId="336C4020" w:rsidR="00C37C58" w:rsidRPr="0093024E" w:rsidRDefault="00C37C58" w:rsidP="007C2C15">
            <w:pPr>
              <w:rPr>
                <w:color w:val="000000"/>
                <w:sz w:val="22"/>
                <w:szCs w:val="22"/>
              </w:rPr>
            </w:pPr>
            <w:r>
              <w:rPr>
                <w:color w:val="000000"/>
                <w:sz w:val="22"/>
                <w:szCs w:val="22"/>
              </w:rPr>
              <w:t>Hoidon kustannukset, 1000 euroa</w:t>
            </w:r>
          </w:p>
        </w:tc>
      </w:tr>
      <w:tr w:rsidR="007C2C15" w14:paraId="327326AE" w14:textId="77777777" w:rsidTr="007C2C15">
        <w:trPr>
          <w:trHeight w:val="255"/>
        </w:trPr>
        <w:tc>
          <w:tcPr>
            <w:tcW w:w="2268" w:type="dxa"/>
            <w:noWrap/>
            <w:hideMark/>
          </w:tcPr>
          <w:p w14:paraId="4AA90982" w14:textId="77777777" w:rsidR="007C2C15" w:rsidRPr="007C2C15" w:rsidRDefault="007C2C15">
            <w:pPr>
              <w:rPr>
                <w:color w:val="000000"/>
                <w:sz w:val="22"/>
                <w:szCs w:val="22"/>
              </w:rPr>
            </w:pPr>
            <w:r w:rsidRPr="007C2C15">
              <w:rPr>
                <w:color w:val="000000"/>
                <w:sz w:val="22"/>
                <w:szCs w:val="22"/>
              </w:rPr>
              <w:t>Uusimaa</w:t>
            </w:r>
          </w:p>
        </w:tc>
        <w:tc>
          <w:tcPr>
            <w:tcW w:w="1417" w:type="dxa"/>
            <w:noWrap/>
            <w:hideMark/>
          </w:tcPr>
          <w:p w14:paraId="51DEA621" w14:textId="77777777" w:rsidR="007C2C15" w:rsidRPr="007C2C15" w:rsidRDefault="007C2C15">
            <w:pPr>
              <w:jc w:val="right"/>
              <w:rPr>
                <w:color w:val="000000"/>
                <w:sz w:val="22"/>
                <w:szCs w:val="22"/>
              </w:rPr>
            </w:pPr>
            <w:r w:rsidRPr="007C2C15">
              <w:rPr>
                <w:color w:val="000000"/>
                <w:sz w:val="22"/>
                <w:szCs w:val="22"/>
              </w:rPr>
              <w:t>311 624</w:t>
            </w:r>
          </w:p>
        </w:tc>
        <w:tc>
          <w:tcPr>
            <w:tcW w:w="1276" w:type="dxa"/>
            <w:noWrap/>
            <w:hideMark/>
          </w:tcPr>
          <w:p w14:paraId="65981B06" w14:textId="77777777" w:rsidR="007C2C15" w:rsidRPr="007C2C15" w:rsidRDefault="007C2C15">
            <w:pPr>
              <w:jc w:val="right"/>
              <w:rPr>
                <w:color w:val="000000"/>
                <w:sz w:val="22"/>
                <w:szCs w:val="22"/>
              </w:rPr>
            </w:pPr>
            <w:r w:rsidRPr="007C2C15">
              <w:rPr>
                <w:color w:val="000000"/>
                <w:sz w:val="22"/>
                <w:szCs w:val="22"/>
              </w:rPr>
              <w:t>18,1</w:t>
            </w:r>
          </w:p>
        </w:tc>
        <w:tc>
          <w:tcPr>
            <w:tcW w:w="1418" w:type="dxa"/>
            <w:noWrap/>
            <w:hideMark/>
          </w:tcPr>
          <w:p w14:paraId="1751A99F" w14:textId="77777777" w:rsidR="007C2C15" w:rsidRPr="007C2C15" w:rsidRDefault="007C2C15">
            <w:pPr>
              <w:jc w:val="right"/>
              <w:rPr>
                <w:color w:val="000000"/>
                <w:sz w:val="22"/>
                <w:szCs w:val="22"/>
              </w:rPr>
            </w:pPr>
            <w:r w:rsidRPr="007C2C15">
              <w:rPr>
                <w:color w:val="000000"/>
                <w:sz w:val="22"/>
                <w:szCs w:val="22"/>
              </w:rPr>
              <w:t>700 838</w:t>
            </w:r>
          </w:p>
        </w:tc>
        <w:tc>
          <w:tcPr>
            <w:tcW w:w="1275" w:type="dxa"/>
            <w:noWrap/>
            <w:hideMark/>
          </w:tcPr>
          <w:p w14:paraId="32E4F694" w14:textId="77777777" w:rsidR="007C2C15" w:rsidRPr="007C2C15" w:rsidRDefault="007C2C15">
            <w:pPr>
              <w:jc w:val="right"/>
              <w:rPr>
                <w:color w:val="000000"/>
                <w:sz w:val="22"/>
                <w:szCs w:val="22"/>
              </w:rPr>
            </w:pPr>
            <w:r w:rsidRPr="007C2C15">
              <w:rPr>
                <w:color w:val="000000"/>
                <w:sz w:val="22"/>
                <w:szCs w:val="22"/>
              </w:rPr>
              <w:t>15 038</w:t>
            </w:r>
          </w:p>
        </w:tc>
        <w:tc>
          <w:tcPr>
            <w:tcW w:w="1276" w:type="dxa"/>
            <w:noWrap/>
            <w:hideMark/>
          </w:tcPr>
          <w:p w14:paraId="14D45FFD" w14:textId="77777777" w:rsidR="007C2C15" w:rsidRPr="007C2C15" w:rsidRDefault="007C2C15">
            <w:pPr>
              <w:jc w:val="right"/>
              <w:rPr>
                <w:color w:val="000000"/>
                <w:sz w:val="22"/>
                <w:szCs w:val="22"/>
              </w:rPr>
            </w:pPr>
            <w:r w:rsidRPr="007C2C15">
              <w:rPr>
                <w:color w:val="000000"/>
                <w:sz w:val="22"/>
                <w:szCs w:val="22"/>
              </w:rPr>
              <w:t>118 072</w:t>
            </w:r>
          </w:p>
        </w:tc>
      </w:tr>
      <w:tr w:rsidR="007C2C15" w14:paraId="32052012" w14:textId="77777777" w:rsidTr="007C2C15">
        <w:trPr>
          <w:trHeight w:val="255"/>
        </w:trPr>
        <w:tc>
          <w:tcPr>
            <w:tcW w:w="2268" w:type="dxa"/>
            <w:noWrap/>
            <w:hideMark/>
          </w:tcPr>
          <w:p w14:paraId="069FBCC7" w14:textId="77777777" w:rsidR="007C2C15" w:rsidRPr="007C2C15" w:rsidRDefault="007C2C15">
            <w:pPr>
              <w:rPr>
                <w:i/>
                <w:iCs/>
                <w:color w:val="000000"/>
                <w:sz w:val="22"/>
                <w:szCs w:val="22"/>
              </w:rPr>
            </w:pPr>
            <w:r w:rsidRPr="007C2C15">
              <w:rPr>
                <w:i/>
                <w:iCs/>
                <w:color w:val="000000"/>
                <w:sz w:val="22"/>
                <w:szCs w:val="22"/>
              </w:rPr>
              <w:t>Helsinki</w:t>
            </w:r>
          </w:p>
        </w:tc>
        <w:tc>
          <w:tcPr>
            <w:tcW w:w="1417" w:type="dxa"/>
            <w:noWrap/>
            <w:hideMark/>
          </w:tcPr>
          <w:p w14:paraId="3919D06C" w14:textId="77777777" w:rsidR="007C2C15" w:rsidRPr="007C2C15" w:rsidRDefault="007C2C15">
            <w:pPr>
              <w:jc w:val="right"/>
              <w:rPr>
                <w:i/>
                <w:iCs/>
                <w:color w:val="000000"/>
                <w:sz w:val="22"/>
                <w:szCs w:val="22"/>
              </w:rPr>
            </w:pPr>
            <w:r w:rsidRPr="007C2C15">
              <w:rPr>
                <w:i/>
                <w:iCs/>
                <w:color w:val="000000"/>
                <w:sz w:val="22"/>
                <w:szCs w:val="22"/>
              </w:rPr>
              <w:t>134 356</w:t>
            </w:r>
          </w:p>
        </w:tc>
        <w:tc>
          <w:tcPr>
            <w:tcW w:w="1276" w:type="dxa"/>
            <w:noWrap/>
            <w:hideMark/>
          </w:tcPr>
          <w:p w14:paraId="2E5D8691" w14:textId="77777777" w:rsidR="007C2C15" w:rsidRPr="007C2C15" w:rsidRDefault="007C2C15">
            <w:pPr>
              <w:jc w:val="right"/>
              <w:rPr>
                <w:i/>
                <w:iCs/>
                <w:color w:val="000000"/>
                <w:sz w:val="22"/>
                <w:szCs w:val="22"/>
              </w:rPr>
            </w:pPr>
            <w:r w:rsidRPr="007C2C15">
              <w:rPr>
                <w:i/>
                <w:iCs/>
                <w:color w:val="000000"/>
                <w:sz w:val="22"/>
                <w:szCs w:val="22"/>
              </w:rPr>
              <w:t>20,3</w:t>
            </w:r>
          </w:p>
        </w:tc>
        <w:tc>
          <w:tcPr>
            <w:tcW w:w="1418" w:type="dxa"/>
            <w:noWrap/>
            <w:hideMark/>
          </w:tcPr>
          <w:p w14:paraId="55003F84" w14:textId="77777777" w:rsidR="007C2C15" w:rsidRPr="007C2C15" w:rsidRDefault="007C2C15">
            <w:pPr>
              <w:jc w:val="right"/>
              <w:rPr>
                <w:i/>
                <w:iCs/>
                <w:color w:val="000000"/>
                <w:sz w:val="22"/>
                <w:szCs w:val="22"/>
              </w:rPr>
            </w:pPr>
            <w:r w:rsidRPr="007C2C15">
              <w:rPr>
                <w:i/>
                <w:iCs/>
                <w:color w:val="000000"/>
                <w:sz w:val="22"/>
                <w:szCs w:val="22"/>
              </w:rPr>
              <w:t>299 570</w:t>
            </w:r>
          </w:p>
        </w:tc>
        <w:tc>
          <w:tcPr>
            <w:tcW w:w="1275" w:type="dxa"/>
            <w:noWrap/>
            <w:hideMark/>
          </w:tcPr>
          <w:p w14:paraId="059198CD" w14:textId="77777777" w:rsidR="007C2C15" w:rsidRPr="007C2C15" w:rsidRDefault="007C2C15">
            <w:pPr>
              <w:jc w:val="right"/>
              <w:rPr>
                <w:i/>
                <w:iCs/>
                <w:color w:val="000000"/>
                <w:sz w:val="22"/>
                <w:szCs w:val="22"/>
              </w:rPr>
            </w:pPr>
            <w:r w:rsidRPr="007C2C15">
              <w:rPr>
                <w:i/>
                <w:iCs/>
                <w:color w:val="000000"/>
                <w:sz w:val="22"/>
                <w:szCs w:val="22"/>
              </w:rPr>
              <w:t>6 475</w:t>
            </w:r>
          </w:p>
        </w:tc>
        <w:tc>
          <w:tcPr>
            <w:tcW w:w="1276" w:type="dxa"/>
            <w:noWrap/>
            <w:hideMark/>
          </w:tcPr>
          <w:p w14:paraId="3D9FAEE3" w14:textId="77777777" w:rsidR="007C2C15" w:rsidRPr="007C2C15" w:rsidRDefault="007C2C15">
            <w:pPr>
              <w:jc w:val="right"/>
              <w:rPr>
                <w:i/>
                <w:iCs/>
                <w:color w:val="000000"/>
                <w:sz w:val="22"/>
                <w:szCs w:val="22"/>
              </w:rPr>
            </w:pPr>
            <w:r w:rsidRPr="007C2C15">
              <w:rPr>
                <w:i/>
                <w:iCs/>
                <w:color w:val="000000"/>
                <w:sz w:val="22"/>
                <w:szCs w:val="22"/>
              </w:rPr>
              <w:t>51 175</w:t>
            </w:r>
          </w:p>
        </w:tc>
      </w:tr>
      <w:tr w:rsidR="007C2C15" w14:paraId="333BF6BC" w14:textId="77777777" w:rsidTr="007C2C15">
        <w:trPr>
          <w:trHeight w:val="255"/>
        </w:trPr>
        <w:tc>
          <w:tcPr>
            <w:tcW w:w="2268" w:type="dxa"/>
            <w:noWrap/>
            <w:hideMark/>
          </w:tcPr>
          <w:p w14:paraId="09AC11B5" w14:textId="77777777" w:rsidR="007C2C15" w:rsidRPr="007C2C15" w:rsidRDefault="007C2C15">
            <w:pPr>
              <w:rPr>
                <w:i/>
                <w:iCs/>
                <w:color w:val="000000"/>
                <w:sz w:val="22"/>
                <w:szCs w:val="22"/>
              </w:rPr>
            </w:pPr>
            <w:r w:rsidRPr="007C2C15">
              <w:rPr>
                <w:i/>
                <w:iCs/>
                <w:color w:val="000000"/>
                <w:sz w:val="22"/>
                <w:szCs w:val="22"/>
              </w:rPr>
              <w:t>Itä-Uusimaa</w:t>
            </w:r>
          </w:p>
        </w:tc>
        <w:tc>
          <w:tcPr>
            <w:tcW w:w="1417" w:type="dxa"/>
            <w:noWrap/>
            <w:hideMark/>
          </w:tcPr>
          <w:p w14:paraId="293004F4" w14:textId="77777777" w:rsidR="007C2C15" w:rsidRPr="007C2C15" w:rsidRDefault="007C2C15">
            <w:pPr>
              <w:jc w:val="right"/>
              <w:rPr>
                <w:i/>
                <w:iCs/>
                <w:color w:val="000000"/>
                <w:sz w:val="22"/>
                <w:szCs w:val="22"/>
              </w:rPr>
            </w:pPr>
            <w:r w:rsidRPr="007C2C15">
              <w:rPr>
                <w:i/>
                <w:iCs/>
                <w:color w:val="000000"/>
                <w:sz w:val="22"/>
                <w:szCs w:val="22"/>
              </w:rPr>
              <w:t>16 054</w:t>
            </w:r>
          </w:p>
        </w:tc>
        <w:tc>
          <w:tcPr>
            <w:tcW w:w="1276" w:type="dxa"/>
            <w:noWrap/>
            <w:hideMark/>
          </w:tcPr>
          <w:p w14:paraId="323AC0F6" w14:textId="77777777" w:rsidR="007C2C15" w:rsidRPr="007C2C15" w:rsidRDefault="007C2C15">
            <w:pPr>
              <w:jc w:val="right"/>
              <w:rPr>
                <w:i/>
                <w:iCs/>
                <w:color w:val="000000"/>
                <w:sz w:val="22"/>
                <w:szCs w:val="22"/>
              </w:rPr>
            </w:pPr>
            <w:r w:rsidRPr="007C2C15">
              <w:rPr>
                <w:i/>
                <w:iCs/>
                <w:color w:val="000000"/>
                <w:sz w:val="22"/>
                <w:szCs w:val="22"/>
              </w:rPr>
              <w:t>16,2</w:t>
            </w:r>
          </w:p>
        </w:tc>
        <w:tc>
          <w:tcPr>
            <w:tcW w:w="1418" w:type="dxa"/>
            <w:noWrap/>
            <w:hideMark/>
          </w:tcPr>
          <w:p w14:paraId="13095950" w14:textId="77777777" w:rsidR="007C2C15" w:rsidRPr="007C2C15" w:rsidRDefault="007C2C15">
            <w:pPr>
              <w:jc w:val="right"/>
              <w:rPr>
                <w:i/>
                <w:iCs/>
                <w:color w:val="000000"/>
                <w:sz w:val="22"/>
                <w:szCs w:val="22"/>
              </w:rPr>
            </w:pPr>
            <w:r w:rsidRPr="007C2C15">
              <w:rPr>
                <w:i/>
                <w:iCs/>
                <w:color w:val="000000"/>
                <w:sz w:val="22"/>
                <w:szCs w:val="22"/>
              </w:rPr>
              <w:t>36 343</w:t>
            </w:r>
          </w:p>
        </w:tc>
        <w:tc>
          <w:tcPr>
            <w:tcW w:w="1275" w:type="dxa"/>
            <w:noWrap/>
            <w:hideMark/>
          </w:tcPr>
          <w:p w14:paraId="68B41186" w14:textId="77777777" w:rsidR="007C2C15" w:rsidRPr="007C2C15" w:rsidRDefault="007C2C15">
            <w:pPr>
              <w:jc w:val="right"/>
              <w:rPr>
                <w:i/>
                <w:iCs/>
                <w:color w:val="000000"/>
                <w:sz w:val="22"/>
                <w:szCs w:val="22"/>
              </w:rPr>
            </w:pPr>
            <w:r w:rsidRPr="007C2C15">
              <w:rPr>
                <w:i/>
                <w:iCs/>
                <w:color w:val="000000"/>
                <w:sz w:val="22"/>
                <w:szCs w:val="22"/>
              </w:rPr>
              <w:t>809</w:t>
            </w:r>
          </w:p>
        </w:tc>
        <w:tc>
          <w:tcPr>
            <w:tcW w:w="1276" w:type="dxa"/>
            <w:noWrap/>
            <w:hideMark/>
          </w:tcPr>
          <w:p w14:paraId="5F113C1C" w14:textId="77777777" w:rsidR="007C2C15" w:rsidRPr="007C2C15" w:rsidRDefault="007C2C15">
            <w:pPr>
              <w:jc w:val="right"/>
              <w:rPr>
                <w:i/>
                <w:iCs/>
                <w:color w:val="000000"/>
                <w:sz w:val="22"/>
                <w:szCs w:val="22"/>
              </w:rPr>
            </w:pPr>
            <w:r w:rsidRPr="007C2C15">
              <w:rPr>
                <w:i/>
                <w:iCs/>
                <w:color w:val="000000"/>
                <w:sz w:val="22"/>
                <w:szCs w:val="22"/>
              </w:rPr>
              <w:t>6 162</w:t>
            </w:r>
          </w:p>
        </w:tc>
      </w:tr>
      <w:tr w:rsidR="007C2C15" w14:paraId="391CC520" w14:textId="77777777" w:rsidTr="007C2C15">
        <w:trPr>
          <w:trHeight w:val="255"/>
        </w:trPr>
        <w:tc>
          <w:tcPr>
            <w:tcW w:w="2268" w:type="dxa"/>
            <w:noWrap/>
            <w:hideMark/>
          </w:tcPr>
          <w:p w14:paraId="1E7547BE" w14:textId="77777777" w:rsidR="007C2C15" w:rsidRPr="007C2C15" w:rsidRDefault="007C2C15">
            <w:pPr>
              <w:rPr>
                <w:i/>
                <w:iCs/>
                <w:color w:val="000000"/>
                <w:sz w:val="22"/>
                <w:szCs w:val="22"/>
              </w:rPr>
            </w:pPr>
            <w:r w:rsidRPr="007C2C15">
              <w:rPr>
                <w:i/>
                <w:iCs/>
                <w:color w:val="000000"/>
                <w:sz w:val="22"/>
                <w:szCs w:val="22"/>
              </w:rPr>
              <w:t>Keski-Uusimaa</w:t>
            </w:r>
          </w:p>
        </w:tc>
        <w:tc>
          <w:tcPr>
            <w:tcW w:w="1417" w:type="dxa"/>
            <w:noWrap/>
            <w:hideMark/>
          </w:tcPr>
          <w:p w14:paraId="144DF567" w14:textId="77777777" w:rsidR="007C2C15" w:rsidRPr="007C2C15" w:rsidRDefault="007C2C15">
            <w:pPr>
              <w:jc w:val="right"/>
              <w:rPr>
                <w:i/>
                <w:iCs/>
                <w:color w:val="000000"/>
                <w:sz w:val="22"/>
                <w:szCs w:val="22"/>
              </w:rPr>
            </w:pPr>
            <w:r w:rsidRPr="007C2C15">
              <w:rPr>
                <w:i/>
                <w:iCs/>
                <w:color w:val="000000"/>
                <w:sz w:val="22"/>
                <w:szCs w:val="22"/>
              </w:rPr>
              <w:t>31 670</w:t>
            </w:r>
          </w:p>
        </w:tc>
        <w:tc>
          <w:tcPr>
            <w:tcW w:w="1276" w:type="dxa"/>
            <w:noWrap/>
            <w:hideMark/>
          </w:tcPr>
          <w:p w14:paraId="0DCC3ECC" w14:textId="77777777" w:rsidR="007C2C15" w:rsidRPr="007C2C15" w:rsidRDefault="007C2C15">
            <w:pPr>
              <w:jc w:val="right"/>
              <w:rPr>
                <w:i/>
                <w:iCs/>
                <w:color w:val="000000"/>
                <w:sz w:val="22"/>
                <w:szCs w:val="22"/>
              </w:rPr>
            </w:pPr>
            <w:r w:rsidRPr="007C2C15">
              <w:rPr>
                <w:i/>
                <w:iCs/>
                <w:color w:val="000000"/>
                <w:sz w:val="22"/>
                <w:szCs w:val="22"/>
              </w:rPr>
              <w:t>15,7</w:t>
            </w:r>
          </w:p>
        </w:tc>
        <w:tc>
          <w:tcPr>
            <w:tcW w:w="1418" w:type="dxa"/>
            <w:noWrap/>
            <w:hideMark/>
          </w:tcPr>
          <w:p w14:paraId="6F91CB6F" w14:textId="77777777" w:rsidR="007C2C15" w:rsidRPr="007C2C15" w:rsidRDefault="007C2C15">
            <w:pPr>
              <w:jc w:val="right"/>
              <w:rPr>
                <w:i/>
                <w:iCs/>
                <w:color w:val="000000"/>
                <w:sz w:val="22"/>
                <w:szCs w:val="22"/>
              </w:rPr>
            </w:pPr>
            <w:r w:rsidRPr="007C2C15">
              <w:rPr>
                <w:i/>
                <w:iCs/>
                <w:color w:val="000000"/>
                <w:sz w:val="22"/>
                <w:szCs w:val="22"/>
              </w:rPr>
              <w:t>72 537</w:t>
            </w:r>
          </w:p>
        </w:tc>
        <w:tc>
          <w:tcPr>
            <w:tcW w:w="1275" w:type="dxa"/>
            <w:noWrap/>
            <w:hideMark/>
          </w:tcPr>
          <w:p w14:paraId="47364B6C" w14:textId="77777777" w:rsidR="007C2C15" w:rsidRPr="007C2C15" w:rsidRDefault="007C2C15">
            <w:pPr>
              <w:jc w:val="right"/>
              <w:rPr>
                <w:i/>
                <w:iCs/>
                <w:color w:val="000000"/>
                <w:sz w:val="22"/>
                <w:szCs w:val="22"/>
              </w:rPr>
            </w:pPr>
            <w:r w:rsidRPr="007C2C15">
              <w:rPr>
                <w:i/>
                <w:iCs/>
                <w:color w:val="000000"/>
                <w:sz w:val="22"/>
                <w:szCs w:val="22"/>
              </w:rPr>
              <w:t>1 543</w:t>
            </w:r>
          </w:p>
        </w:tc>
        <w:tc>
          <w:tcPr>
            <w:tcW w:w="1276" w:type="dxa"/>
            <w:noWrap/>
            <w:hideMark/>
          </w:tcPr>
          <w:p w14:paraId="08F84FDF" w14:textId="77777777" w:rsidR="007C2C15" w:rsidRPr="007C2C15" w:rsidRDefault="007C2C15">
            <w:pPr>
              <w:jc w:val="right"/>
              <w:rPr>
                <w:i/>
                <w:iCs/>
                <w:color w:val="000000"/>
                <w:sz w:val="22"/>
                <w:szCs w:val="22"/>
              </w:rPr>
            </w:pPr>
            <w:r w:rsidRPr="007C2C15">
              <w:rPr>
                <w:i/>
                <w:iCs/>
                <w:color w:val="000000"/>
                <w:sz w:val="22"/>
                <w:szCs w:val="22"/>
              </w:rPr>
              <w:t>11 750</w:t>
            </w:r>
          </w:p>
        </w:tc>
      </w:tr>
      <w:tr w:rsidR="007C2C15" w14:paraId="50587B59" w14:textId="77777777" w:rsidTr="007C2C15">
        <w:trPr>
          <w:trHeight w:val="255"/>
        </w:trPr>
        <w:tc>
          <w:tcPr>
            <w:tcW w:w="2268" w:type="dxa"/>
            <w:noWrap/>
            <w:hideMark/>
          </w:tcPr>
          <w:p w14:paraId="1FC32F6C" w14:textId="77777777" w:rsidR="007C2C15" w:rsidRPr="007C2C15" w:rsidRDefault="007C2C15">
            <w:pPr>
              <w:rPr>
                <w:i/>
                <w:iCs/>
                <w:color w:val="000000"/>
                <w:sz w:val="22"/>
                <w:szCs w:val="22"/>
              </w:rPr>
            </w:pPr>
            <w:r w:rsidRPr="007C2C15">
              <w:rPr>
                <w:i/>
                <w:iCs/>
                <w:color w:val="000000"/>
                <w:sz w:val="22"/>
                <w:szCs w:val="22"/>
              </w:rPr>
              <w:t>Länsi-Uusimaa</w:t>
            </w:r>
          </w:p>
        </w:tc>
        <w:tc>
          <w:tcPr>
            <w:tcW w:w="1417" w:type="dxa"/>
            <w:noWrap/>
            <w:hideMark/>
          </w:tcPr>
          <w:p w14:paraId="1DFF1110" w14:textId="77777777" w:rsidR="007C2C15" w:rsidRPr="007C2C15" w:rsidRDefault="007C2C15">
            <w:pPr>
              <w:jc w:val="right"/>
              <w:rPr>
                <w:i/>
                <w:iCs/>
                <w:color w:val="000000"/>
                <w:sz w:val="22"/>
                <w:szCs w:val="22"/>
              </w:rPr>
            </w:pPr>
            <w:r w:rsidRPr="007C2C15">
              <w:rPr>
                <w:i/>
                <w:iCs/>
                <w:color w:val="000000"/>
                <w:sz w:val="22"/>
                <w:szCs w:val="22"/>
              </w:rPr>
              <w:t>88 462</w:t>
            </w:r>
          </w:p>
        </w:tc>
        <w:tc>
          <w:tcPr>
            <w:tcW w:w="1276" w:type="dxa"/>
            <w:noWrap/>
            <w:hideMark/>
          </w:tcPr>
          <w:p w14:paraId="5D3E4995" w14:textId="77777777" w:rsidR="007C2C15" w:rsidRPr="007C2C15" w:rsidRDefault="007C2C15">
            <w:pPr>
              <w:jc w:val="right"/>
              <w:rPr>
                <w:i/>
                <w:iCs/>
                <w:color w:val="000000"/>
                <w:sz w:val="22"/>
                <w:szCs w:val="22"/>
              </w:rPr>
            </w:pPr>
            <w:r w:rsidRPr="007C2C15">
              <w:rPr>
                <w:i/>
                <w:iCs/>
                <w:color w:val="000000"/>
                <w:sz w:val="22"/>
                <w:szCs w:val="22"/>
              </w:rPr>
              <w:t>18,4</w:t>
            </w:r>
          </w:p>
        </w:tc>
        <w:tc>
          <w:tcPr>
            <w:tcW w:w="1418" w:type="dxa"/>
            <w:noWrap/>
            <w:hideMark/>
          </w:tcPr>
          <w:p w14:paraId="3999D0DD" w14:textId="77777777" w:rsidR="007C2C15" w:rsidRPr="007C2C15" w:rsidRDefault="007C2C15">
            <w:pPr>
              <w:jc w:val="right"/>
              <w:rPr>
                <w:i/>
                <w:iCs/>
                <w:color w:val="000000"/>
                <w:sz w:val="22"/>
                <w:szCs w:val="22"/>
              </w:rPr>
            </w:pPr>
            <w:r w:rsidRPr="007C2C15">
              <w:rPr>
                <w:i/>
                <w:iCs/>
                <w:color w:val="000000"/>
                <w:sz w:val="22"/>
                <w:szCs w:val="22"/>
              </w:rPr>
              <w:t>199 516</w:t>
            </w:r>
          </w:p>
        </w:tc>
        <w:tc>
          <w:tcPr>
            <w:tcW w:w="1275" w:type="dxa"/>
            <w:noWrap/>
            <w:hideMark/>
          </w:tcPr>
          <w:p w14:paraId="5CEE922A" w14:textId="77777777" w:rsidR="007C2C15" w:rsidRPr="007C2C15" w:rsidRDefault="007C2C15">
            <w:pPr>
              <w:jc w:val="right"/>
              <w:rPr>
                <w:i/>
                <w:iCs/>
                <w:color w:val="000000"/>
                <w:sz w:val="22"/>
                <w:szCs w:val="22"/>
              </w:rPr>
            </w:pPr>
            <w:r w:rsidRPr="007C2C15">
              <w:rPr>
                <w:i/>
                <w:iCs/>
                <w:color w:val="000000"/>
                <w:sz w:val="22"/>
                <w:szCs w:val="22"/>
              </w:rPr>
              <w:t>4 224</w:t>
            </w:r>
          </w:p>
        </w:tc>
        <w:tc>
          <w:tcPr>
            <w:tcW w:w="1276" w:type="dxa"/>
            <w:noWrap/>
            <w:hideMark/>
          </w:tcPr>
          <w:p w14:paraId="476A33F8" w14:textId="77777777" w:rsidR="007C2C15" w:rsidRPr="007C2C15" w:rsidRDefault="007C2C15">
            <w:pPr>
              <w:jc w:val="right"/>
              <w:rPr>
                <w:i/>
                <w:iCs/>
                <w:color w:val="000000"/>
                <w:sz w:val="22"/>
                <w:szCs w:val="22"/>
              </w:rPr>
            </w:pPr>
            <w:r w:rsidRPr="007C2C15">
              <w:rPr>
                <w:i/>
                <w:iCs/>
                <w:color w:val="000000"/>
                <w:sz w:val="22"/>
                <w:szCs w:val="22"/>
              </w:rPr>
              <w:t>33 332</w:t>
            </w:r>
          </w:p>
        </w:tc>
      </w:tr>
      <w:tr w:rsidR="007C2C15" w14:paraId="0C77AB87" w14:textId="77777777" w:rsidTr="007C2C15">
        <w:trPr>
          <w:trHeight w:val="255"/>
        </w:trPr>
        <w:tc>
          <w:tcPr>
            <w:tcW w:w="2268" w:type="dxa"/>
            <w:noWrap/>
            <w:hideMark/>
          </w:tcPr>
          <w:p w14:paraId="6D80DF65" w14:textId="77777777" w:rsidR="007C2C15" w:rsidRPr="007C2C15" w:rsidRDefault="007C2C15">
            <w:pPr>
              <w:rPr>
                <w:i/>
                <w:iCs/>
                <w:color w:val="000000"/>
                <w:sz w:val="22"/>
                <w:szCs w:val="22"/>
              </w:rPr>
            </w:pPr>
            <w:r w:rsidRPr="007C2C15">
              <w:rPr>
                <w:i/>
                <w:iCs/>
                <w:color w:val="000000"/>
                <w:sz w:val="22"/>
                <w:szCs w:val="22"/>
              </w:rPr>
              <w:t>Vantaa-Kerava</w:t>
            </w:r>
          </w:p>
        </w:tc>
        <w:tc>
          <w:tcPr>
            <w:tcW w:w="1417" w:type="dxa"/>
            <w:noWrap/>
            <w:hideMark/>
          </w:tcPr>
          <w:p w14:paraId="04070C46" w14:textId="77777777" w:rsidR="007C2C15" w:rsidRPr="007C2C15" w:rsidRDefault="007C2C15">
            <w:pPr>
              <w:jc w:val="right"/>
              <w:rPr>
                <w:i/>
                <w:iCs/>
                <w:color w:val="000000"/>
                <w:sz w:val="22"/>
                <w:szCs w:val="22"/>
              </w:rPr>
            </w:pPr>
            <w:r w:rsidRPr="007C2C15">
              <w:rPr>
                <w:i/>
                <w:iCs/>
                <w:color w:val="000000"/>
                <w:sz w:val="22"/>
                <w:szCs w:val="22"/>
              </w:rPr>
              <w:t>41 082</w:t>
            </w:r>
          </w:p>
        </w:tc>
        <w:tc>
          <w:tcPr>
            <w:tcW w:w="1276" w:type="dxa"/>
            <w:noWrap/>
            <w:hideMark/>
          </w:tcPr>
          <w:p w14:paraId="1D6E802C" w14:textId="77777777" w:rsidR="007C2C15" w:rsidRPr="007C2C15" w:rsidRDefault="007C2C15">
            <w:pPr>
              <w:jc w:val="right"/>
              <w:rPr>
                <w:i/>
                <w:iCs/>
                <w:color w:val="000000"/>
                <w:sz w:val="22"/>
                <w:szCs w:val="22"/>
              </w:rPr>
            </w:pPr>
            <w:r w:rsidRPr="007C2C15">
              <w:rPr>
                <w:i/>
                <w:iCs/>
                <w:color w:val="000000"/>
                <w:sz w:val="22"/>
                <w:szCs w:val="22"/>
              </w:rPr>
              <w:t>14,8</w:t>
            </w:r>
          </w:p>
        </w:tc>
        <w:tc>
          <w:tcPr>
            <w:tcW w:w="1418" w:type="dxa"/>
            <w:noWrap/>
            <w:hideMark/>
          </w:tcPr>
          <w:p w14:paraId="3337C7F1" w14:textId="77777777" w:rsidR="007C2C15" w:rsidRPr="007C2C15" w:rsidRDefault="007C2C15">
            <w:pPr>
              <w:jc w:val="right"/>
              <w:rPr>
                <w:i/>
                <w:iCs/>
                <w:color w:val="000000"/>
                <w:sz w:val="22"/>
                <w:szCs w:val="22"/>
              </w:rPr>
            </w:pPr>
            <w:r w:rsidRPr="007C2C15">
              <w:rPr>
                <w:i/>
                <w:iCs/>
                <w:color w:val="000000"/>
                <w:sz w:val="22"/>
                <w:szCs w:val="22"/>
              </w:rPr>
              <w:t>92 872</w:t>
            </w:r>
          </w:p>
        </w:tc>
        <w:tc>
          <w:tcPr>
            <w:tcW w:w="1275" w:type="dxa"/>
            <w:noWrap/>
            <w:hideMark/>
          </w:tcPr>
          <w:p w14:paraId="7DFE259D" w14:textId="77777777" w:rsidR="007C2C15" w:rsidRPr="007C2C15" w:rsidRDefault="007C2C15">
            <w:pPr>
              <w:jc w:val="right"/>
              <w:rPr>
                <w:i/>
                <w:iCs/>
                <w:color w:val="000000"/>
                <w:sz w:val="22"/>
                <w:szCs w:val="22"/>
              </w:rPr>
            </w:pPr>
            <w:r w:rsidRPr="007C2C15">
              <w:rPr>
                <w:i/>
                <w:iCs/>
                <w:color w:val="000000"/>
                <w:sz w:val="22"/>
                <w:szCs w:val="22"/>
              </w:rPr>
              <w:t>1 987</w:t>
            </w:r>
          </w:p>
        </w:tc>
        <w:tc>
          <w:tcPr>
            <w:tcW w:w="1276" w:type="dxa"/>
            <w:noWrap/>
            <w:hideMark/>
          </w:tcPr>
          <w:p w14:paraId="19F5F9AA" w14:textId="77777777" w:rsidR="007C2C15" w:rsidRPr="007C2C15" w:rsidRDefault="007C2C15">
            <w:pPr>
              <w:jc w:val="right"/>
              <w:rPr>
                <w:i/>
                <w:iCs/>
                <w:color w:val="000000"/>
                <w:sz w:val="22"/>
                <w:szCs w:val="22"/>
              </w:rPr>
            </w:pPr>
            <w:r w:rsidRPr="007C2C15">
              <w:rPr>
                <w:i/>
                <w:iCs/>
                <w:color w:val="000000"/>
                <w:sz w:val="22"/>
                <w:szCs w:val="22"/>
              </w:rPr>
              <w:t>15 653</w:t>
            </w:r>
          </w:p>
        </w:tc>
      </w:tr>
      <w:tr w:rsidR="007C2C15" w14:paraId="6068C2CA" w14:textId="77777777" w:rsidTr="007C2C15">
        <w:trPr>
          <w:trHeight w:val="255"/>
        </w:trPr>
        <w:tc>
          <w:tcPr>
            <w:tcW w:w="2268" w:type="dxa"/>
            <w:noWrap/>
            <w:hideMark/>
          </w:tcPr>
          <w:p w14:paraId="65FC196E" w14:textId="77777777" w:rsidR="007C2C15" w:rsidRPr="007C2C15" w:rsidRDefault="007C2C15">
            <w:pPr>
              <w:rPr>
                <w:color w:val="000000"/>
                <w:sz w:val="22"/>
                <w:szCs w:val="22"/>
              </w:rPr>
            </w:pPr>
            <w:r w:rsidRPr="007C2C15">
              <w:rPr>
                <w:color w:val="000000"/>
                <w:sz w:val="22"/>
                <w:szCs w:val="22"/>
              </w:rPr>
              <w:t>Pirkanmaa</w:t>
            </w:r>
          </w:p>
        </w:tc>
        <w:tc>
          <w:tcPr>
            <w:tcW w:w="1417" w:type="dxa"/>
            <w:noWrap/>
            <w:hideMark/>
          </w:tcPr>
          <w:p w14:paraId="1368846E" w14:textId="77777777" w:rsidR="007C2C15" w:rsidRPr="007C2C15" w:rsidRDefault="007C2C15">
            <w:pPr>
              <w:jc w:val="right"/>
              <w:rPr>
                <w:color w:val="000000"/>
                <w:sz w:val="22"/>
                <w:szCs w:val="22"/>
              </w:rPr>
            </w:pPr>
            <w:r w:rsidRPr="007C2C15">
              <w:rPr>
                <w:color w:val="000000"/>
                <w:sz w:val="22"/>
                <w:szCs w:val="22"/>
              </w:rPr>
              <w:t>93 041</w:t>
            </w:r>
          </w:p>
        </w:tc>
        <w:tc>
          <w:tcPr>
            <w:tcW w:w="1276" w:type="dxa"/>
            <w:noWrap/>
            <w:hideMark/>
          </w:tcPr>
          <w:p w14:paraId="2BAD1FEB" w14:textId="77777777" w:rsidR="007C2C15" w:rsidRPr="007C2C15" w:rsidRDefault="007C2C15">
            <w:pPr>
              <w:jc w:val="right"/>
              <w:rPr>
                <w:color w:val="000000"/>
                <w:sz w:val="22"/>
                <w:szCs w:val="22"/>
              </w:rPr>
            </w:pPr>
            <w:r w:rsidRPr="007C2C15">
              <w:rPr>
                <w:color w:val="000000"/>
                <w:sz w:val="22"/>
                <w:szCs w:val="22"/>
              </w:rPr>
              <w:t>17,6</w:t>
            </w:r>
          </w:p>
        </w:tc>
        <w:tc>
          <w:tcPr>
            <w:tcW w:w="1418" w:type="dxa"/>
            <w:noWrap/>
            <w:hideMark/>
          </w:tcPr>
          <w:p w14:paraId="2BAE3770" w14:textId="77777777" w:rsidR="007C2C15" w:rsidRPr="007C2C15" w:rsidRDefault="007C2C15">
            <w:pPr>
              <w:jc w:val="right"/>
              <w:rPr>
                <w:color w:val="000000"/>
                <w:sz w:val="22"/>
                <w:szCs w:val="22"/>
              </w:rPr>
            </w:pPr>
            <w:r w:rsidRPr="007C2C15">
              <w:rPr>
                <w:color w:val="000000"/>
                <w:sz w:val="22"/>
                <w:szCs w:val="22"/>
              </w:rPr>
              <w:t>221 582</w:t>
            </w:r>
          </w:p>
        </w:tc>
        <w:tc>
          <w:tcPr>
            <w:tcW w:w="1275" w:type="dxa"/>
            <w:noWrap/>
            <w:hideMark/>
          </w:tcPr>
          <w:p w14:paraId="55919EF3" w14:textId="77777777" w:rsidR="007C2C15" w:rsidRPr="007C2C15" w:rsidRDefault="007C2C15">
            <w:pPr>
              <w:jc w:val="right"/>
              <w:rPr>
                <w:color w:val="000000"/>
                <w:sz w:val="22"/>
                <w:szCs w:val="22"/>
              </w:rPr>
            </w:pPr>
            <w:r w:rsidRPr="007C2C15">
              <w:rPr>
                <w:color w:val="000000"/>
                <w:sz w:val="22"/>
                <w:szCs w:val="22"/>
              </w:rPr>
              <w:t>4 633</w:t>
            </w:r>
          </w:p>
        </w:tc>
        <w:tc>
          <w:tcPr>
            <w:tcW w:w="1276" w:type="dxa"/>
            <w:noWrap/>
            <w:hideMark/>
          </w:tcPr>
          <w:p w14:paraId="4E8BB342" w14:textId="77777777" w:rsidR="007C2C15" w:rsidRPr="007C2C15" w:rsidRDefault="007C2C15">
            <w:pPr>
              <w:jc w:val="right"/>
              <w:rPr>
                <w:color w:val="000000"/>
                <w:sz w:val="22"/>
                <w:szCs w:val="22"/>
              </w:rPr>
            </w:pPr>
            <w:r w:rsidRPr="007C2C15">
              <w:rPr>
                <w:color w:val="000000"/>
                <w:sz w:val="22"/>
                <w:szCs w:val="22"/>
              </w:rPr>
              <w:t>36 232</w:t>
            </w:r>
          </w:p>
        </w:tc>
      </w:tr>
      <w:tr w:rsidR="007C2C15" w14:paraId="0E1D94A1" w14:textId="77777777" w:rsidTr="007C2C15">
        <w:trPr>
          <w:trHeight w:val="255"/>
        </w:trPr>
        <w:tc>
          <w:tcPr>
            <w:tcW w:w="2268" w:type="dxa"/>
            <w:noWrap/>
            <w:hideMark/>
          </w:tcPr>
          <w:p w14:paraId="2E05BB17" w14:textId="77777777" w:rsidR="007C2C15" w:rsidRPr="007C2C15" w:rsidRDefault="007C2C15">
            <w:pPr>
              <w:rPr>
                <w:color w:val="000000"/>
                <w:sz w:val="22"/>
                <w:szCs w:val="22"/>
              </w:rPr>
            </w:pPr>
            <w:r w:rsidRPr="007C2C15">
              <w:rPr>
                <w:color w:val="000000"/>
                <w:sz w:val="22"/>
                <w:szCs w:val="22"/>
              </w:rPr>
              <w:t>Varsinais-Suomi</w:t>
            </w:r>
          </w:p>
        </w:tc>
        <w:tc>
          <w:tcPr>
            <w:tcW w:w="1417" w:type="dxa"/>
            <w:noWrap/>
            <w:hideMark/>
          </w:tcPr>
          <w:p w14:paraId="2CE736ED" w14:textId="77777777" w:rsidR="007C2C15" w:rsidRPr="007C2C15" w:rsidRDefault="007C2C15">
            <w:pPr>
              <w:jc w:val="right"/>
              <w:rPr>
                <w:color w:val="000000"/>
                <w:sz w:val="22"/>
                <w:szCs w:val="22"/>
              </w:rPr>
            </w:pPr>
            <w:r w:rsidRPr="007C2C15">
              <w:rPr>
                <w:color w:val="000000"/>
                <w:sz w:val="22"/>
                <w:szCs w:val="22"/>
              </w:rPr>
              <w:t>91 218</w:t>
            </w:r>
          </w:p>
        </w:tc>
        <w:tc>
          <w:tcPr>
            <w:tcW w:w="1276" w:type="dxa"/>
            <w:noWrap/>
            <w:hideMark/>
          </w:tcPr>
          <w:p w14:paraId="3D32E635" w14:textId="77777777" w:rsidR="007C2C15" w:rsidRPr="007C2C15" w:rsidRDefault="007C2C15">
            <w:pPr>
              <w:jc w:val="right"/>
              <w:rPr>
                <w:color w:val="000000"/>
                <w:sz w:val="22"/>
                <w:szCs w:val="22"/>
              </w:rPr>
            </w:pPr>
            <w:r w:rsidRPr="007C2C15">
              <w:rPr>
                <w:color w:val="000000"/>
                <w:sz w:val="22"/>
                <w:szCs w:val="22"/>
              </w:rPr>
              <w:t>18,8</w:t>
            </w:r>
          </w:p>
        </w:tc>
        <w:tc>
          <w:tcPr>
            <w:tcW w:w="1418" w:type="dxa"/>
            <w:noWrap/>
            <w:hideMark/>
          </w:tcPr>
          <w:p w14:paraId="64B65D5D" w14:textId="77777777" w:rsidR="007C2C15" w:rsidRPr="007C2C15" w:rsidRDefault="007C2C15">
            <w:pPr>
              <w:jc w:val="right"/>
              <w:rPr>
                <w:color w:val="000000"/>
                <w:sz w:val="22"/>
                <w:szCs w:val="22"/>
              </w:rPr>
            </w:pPr>
            <w:r w:rsidRPr="007C2C15">
              <w:rPr>
                <w:color w:val="000000"/>
                <w:sz w:val="22"/>
                <w:szCs w:val="22"/>
              </w:rPr>
              <w:t>226 568</w:t>
            </w:r>
          </w:p>
        </w:tc>
        <w:tc>
          <w:tcPr>
            <w:tcW w:w="1275" w:type="dxa"/>
            <w:noWrap/>
            <w:hideMark/>
          </w:tcPr>
          <w:p w14:paraId="43289805" w14:textId="77777777" w:rsidR="007C2C15" w:rsidRPr="007C2C15" w:rsidRDefault="007C2C15">
            <w:pPr>
              <w:jc w:val="right"/>
              <w:rPr>
                <w:color w:val="000000"/>
                <w:sz w:val="22"/>
                <w:szCs w:val="22"/>
              </w:rPr>
            </w:pPr>
            <w:r w:rsidRPr="007C2C15">
              <w:rPr>
                <w:color w:val="000000"/>
                <w:sz w:val="22"/>
                <w:szCs w:val="22"/>
              </w:rPr>
              <w:t>4 788</w:t>
            </w:r>
          </w:p>
        </w:tc>
        <w:tc>
          <w:tcPr>
            <w:tcW w:w="1276" w:type="dxa"/>
            <w:noWrap/>
            <w:hideMark/>
          </w:tcPr>
          <w:p w14:paraId="075CCC7D" w14:textId="77777777" w:rsidR="007C2C15" w:rsidRPr="007C2C15" w:rsidRDefault="007C2C15">
            <w:pPr>
              <w:jc w:val="right"/>
              <w:rPr>
                <w:color w:val="000000"/>
                <w:sz w:val="22"/>
                <w:szCs w:val="22"/>
              </w:rPr>
            </w:pPr>
            <w:r w:rsidRPr="007C2C15">
              <w:rPr>
                <w:color w:val="000000"/>
                <w:sz w:val="22"/>
                <w:szCs w:val="22"/>
              </w:rPr>
              <w:t>35 438</w:t>
            </w:r>
          </w:p>
        </w:tc>
      </w:tr>
      <w:tr w:rsidR="007C2C15" w14:paraId="78F7B8DD" w14:textId="77777777" w:rsidTr="007C2C15">
        <w:trPr>
          <w:trHeight w:val="255"/>
        </w:trPr>
        <w:tc>
          <w:tcPr>
            <w:tcW w:w="2268" w:type="dxa"/>
            <w:noWrap/>
            <w:hideMark/>
          </w:tcPr>
          <w:p w14:paraId="1FDBA754" w14:textId="77777777" w:rsidR="007C2C15" w:rsidRPr="007C2C15" w:rsidRDefault="007C2C15">
            <w:pPr>
              <w:rPr>
                <w:color w:val="000000"/>
                <w:sz w:val="22"/>
                <w:szCs w:val="22"/>
              </w:rPr>
            </w:pPr>
            <w:r w:rsidRPr="007C2C15">
              <w:rPr>
                <w:color w:val="000000"/>
                <w:sz w:val="22"/>
                <w:szCs w:val="22"/>
              </w:rPr>
              <w:t>Pohjois-Pohjanmaa</w:t>
            </w:r>
          </w:p>
        </w:tc>
        <w:tc>
          <w:tcPr>
            <w:tcW w:w="1417" w:type="dxa"/>
            <w:noWrap/>
            <w:hideMark/>
          </w:tcPr>
          <w:p w14:paraId="48AEF5E4" w14:textId="77777777" w:rsidR="007C2C15" w:rsidRPr="007C2C15" w:rsidRDefault="007C2C15">
            <w:pPr>
              <w:jc w:val="right"/>
              <w:rPr>
                <w:color w:val="000000"/>
                <w:sz w:val="22"/>
                <w:szCs w:val="22"/>
              </w:rPr>
            </w:pPr>
            <w:r w:rsidRPr="007C2C15">
              <w:rPr>
                <w:color w:val="000000"/>
                <w:sz w:val="22"/>
                <w:szCs w:val="22"/>
              </w:rPr>
              <w:t>57 331</w:t>
            </w:r>
          </w:p>
        </w:tc>
        <w:tc>
          <w:tcPr>
            <w:tcW w:w="1276" w:type="dxa"/>
            <w:noWrap/>
            <w:hideMark/>
          </w:tcPr>
          <w:p w14:paraId="7B1C0464" w14:textId="77777777" w:rsidR="007C2C15" w:rsidRPr="007C2C15" w:rsidRDefault="007C2C15">
            <w:pPr>
              <w:jc w:val="right"/>
              <w:rPr>
                <w:color w:val="000000"/>
                <w:sz w:val="22"/>
                <w:szCs w:val="22"/>
              </w:rPr>
            </w:pPr>
            <w:r w:rsidRPr="007C2C15">
              <w:rPr>
                <w:color w:val="000000"/>
                <w:sz w:val="22"/>
                <w:szCs w:val="22"/>
              </w:rPr>
              <w:t>13,8</w:t>
            </w:r>
          </w:p>
        </w:tc>
        <w:tc>
          <w:tcPr>
            <w:tcW w:w="1418" w:type="dxa"/>
            <w:noWrap/>
            <w:hideMark/>
          </w:tcPr>
          <w:p w14:paraId="7CE164FD" w14:textId="77777777" w:rsidR="007C2C15" w:rsidRPr="007C2C15" w:rsidRDefault="007C2C15">
            <w:pPr>
              <w:jc w:val="right"/>
              <w:rPr>
                <w:color w:val="000000"/>
                <w:sz w:val="22"/>
                <w:szCs w:val="22"/>
              </w:rPr>
            </w:pPr>
            <w:r w:rsidRPr="007C2C15">
              <w:rPr>
                <w:color w:val="000000"/>
                <w:sz w:val="22"/>
                <w:szCs w:val="22"/>
              </w:rPr>
              <w:t>122 442</w:t>
            </w:r>
          </w:p>
        </w:tc>
        <w:tc>
          <w:tcPr>
            <w:tcW w:w="1275" w:type="dxa"/>
            <w:noWrap/>
            <w:hideMark/>
          </w:tcPr>
          <w:p w14:paraId="6DEC3711" w14:textId="77777777" w:rsidR="007C2C15" w:rsidRPr="007C2C15" w:rsidRDefault="007C2C15">
            <w:pPr>
              <w:jc w:val="right"/>
              <w:rPr>
                <w:color w:val="000000"/>
                <w:sz w:val="22"/>
                <w:szCs w:val="22"/>
              </w:rPr>
            </w:pPr>
            <w:r w:rsidRPr="007C2C15">
              <w:rPr>
                <w:color w:val="000000"/>
                <w:sz w:val="22"/>
                <w:szCs w:val="22"/>
              </w:rPr>
              <w:t>2 747</w:t>
            </w:r>
          </w:p>
        </w:tc>
        <w:tc>
          <w:tcPr>
            <w:tcW w:w="1276" w:type="dxa"/>
            <w:noWrap/>
            <w:hideMark/>
          </w:tcPr>
          <w:p w14:paraId="1A097C71" w14:textId="77777777" w:rsidR="007C2C15" w:rsidRPr="007C2C15" w:rsidRDefault="007C2C15">
            <w:pPr>
              <w:jc w:val="right"/>
              <w:rPr>
                <w:color w:val="000000"/>
                <w:sz w:val="22"/>
                <w:szCs w:val="22"/>
              </w:rPr>
            </w:pPr>
            <w:r w:rsidRPr="007C2C15">
              <w:rPr>
                <w:color w:val="000000"/>
                <w:sz w:val="22"/>
                <w:szCs w:val="22"/>
              </w:rPr>
              <w:t>19 542</w:t>
            </w:r>
          </w:p>
        </w:tc>
      </w:tr>
      <w:tr w:rsidR="007C2C15" w14:paraId="14A8FF47" w14:textId="77777777" w:rsidTr="007C2C15">
        <w:trPr>
          <w:trHeight w:val="255"/>
        </w:trPr>
        <w:tc>
          <w:tcPr>
            <w:tcW w:w="2268" w:type="dxa"/>
            <w:noWrap/>
            <w:hideMark/>
          </w:tcPr>
          <w:p w14:paraId="527BF0DE" w14:textId="77777777" w:rsidR="007C2C15" w:rsidRPr="007C2C15" w:rsidRDefault="007C2C15">
            <w:pPr>
              <w:rPr>
                <w:color w:val="000000"/>
                <w:sz w:val="22"/>
                <w:szCs w:val="22"/>
              </w:rPr>
            </w:pPr>
            <w:r w:rsidRPr="007C2C15">
              <w:rPr>
                <w:color w:val="000000"/>
                <w:sz w:val="22"/>
                <w:szCs w:val="22"/>
              </w:rPr>
              <w:t>Pohjois-Savo</w:t>
            </w:r>
          </w:p>
        </w:tc>
        <w:tc>
          <w:tcPr>
            <w:tcW w:w="1417" w:type="dxa"/>
            <w:noWrap/>
            <w:hideMark/>
          </w:tcPr>
          <w:p w14:paraId="77D454C7" w14:textId="77777777" w:rsidR="007C2C15" w:rsidRPr="007C2C15" w:rsidRDefault="007C2C15">
            <w:pPr>
              <w:jc w:val="right"/>
              <w:rPr>
                <w:color w:val="000000"/>
                <w:sz w:val="22"/>
                <w:szCs w:val="22"/>
              </w:rPr>
            </w:pPr>
            <w:r w:rsidRPr="007C2C15">
              <w:rPr>
                <w:color w:val="000000"/>
                <w:sz w:val="22"/>
                <w:szCs w:val="22"/>
              </w:rPr>
              <w:t>38 759</w:t>
            </w:r>
          </w:p>
        </w:tc>
        <w:tc>
          <w:tcPr>
            <w:tcW w:w="1276" w:type="dxa"/>
            <w:noWrap/>
            <w:hideMark/>
          </w:tcPr>
          <w:p w14:paraId="27C55838" w14:textId="77777777" w:rsidR="007C2C15" w:rsidRPr="007C2C15" w:rsidRDefault="007C2C15">
            <w:pPr>
              <w:jc w:val="right"/>
              <w:rPr>
                <w:color w:val="000000"/>
                <w:sz w:val="22"/>
                <w:szCs w:val="22"/>
              </w:rPr>
            </w:pPr>
            <w:r w:rsidRPr="007C2C15">
              <w:rPr>
                <w:color w:val="000000"/>
                <w:sz w:val="22"/>
                <w:szCs w:val="22"/>
              </w:rPr>
              <w:t>15,6</w:t>
            </w:r>
          </w:p>
        </w:tc>
        <w:tc>
          <w:tcPr>
            <w:tcW w:w="1418" w:type="dxa"/>
            <w:noWrap/>
            <w:hideMark/>
          </w:tcPr>
          <w:p w14:paraId="58D634FC" w14:textId="77777777" w:rsidR="007C2C15" w:rsidRPr="007C2C15" w:rsidRDefault="007C2C15">
            <w:pPr>
              <w:jc w:val="right"/>
              <w:rPr>
                <w:color w:val="000000"/>
                <w:sz w:val="22"/>
                <w:szCs w:val="22"/>
              </w:rPr>
            </w:pPr>
            <w:r w:rsidRPr="007C2C15">
              <w:rPr>
                <w:color w:val="000000"/>
                <w:sz w:val="22"/>
                <w:szCs w:val="22"/>
              </w:rPr>
              <w:t>87 041</w:t>
            </w:r>
          </w:p>
        </w:tc>
        <w:tc>
          <w:tcPr>
            <w:tcW w:w="1275" w:type="dxa"/>
            <w:noWrap/>
            <w:hideMark/>
          </w:tcPr>
          <w:p w14:paraId="2CBB7CD1" w14:textId="77777777" w:rsidR="007C2C15" w:rsidRPr="007C2C15" w:rsidRDefault="007C2C15">
            <w:pPr>
              <w:jc w:val="right"/>
              <w:rPr>
                <w:color w:val="000000"/>
                <w:sz w:val="22"/>
                <w:szCs w:val="22"/>
              </w:rPr>
            </w:pPr>
            <w:r w:rsidRPr="007C2C15">
              <w:rPr>
                <w:color w:val="000000"/>
                <w:sz w:val="22"/>
                <w:szCs w:val="22"/>
              </w:rPr>
              <w:t>1 826</w:t>
            </w:r>
          </w:p>
        </w:tc>
        <w:tc>
          <w:tcPr>
            <w:tcW w:w="1276" w:type="dxa"/>
            <w:noWrap/>
            <w:hideMark/>
          </w:tcPr>
          <w:p w14:paraId="2FB02C87" w14:textId="77777777" w:rsidR="007C2C15" w:rsidRPr="007C2C15" w:rsidRDefault="007C2C15">
            <w:pPr>
              <w:jc w:val="right"/>
              <w:rPr>
                <w:color w:val="000000"/>
                <w:sz w:val="22"/>
                <w:szCs w:val="22"/>
              </w:rPr>
            </w:pPr>
            <w:r w:rsidRPr="007C2C15">
              <w:rPr>
                <w:color w:val="000000"/>
                <w:sz w:val="22"/>
                <w:szCs w:val="22"/>
              </w:rPr>
              <w:t>12 871</w:t>
            </w:r>
          </w:p>
        </w:tc>
      </w:tr>
      <w:tr w:rsidR="007C2C15" w14:paraId="73A09103" w14:textId="77777777" w:rsidTr="007C2C15">
        <w:trPr>
          <w:trHeight w:val="255"/>
        </w:trPr>
        <w:tc>
          <w:tcPr>
            <w:tcW w:w="2268" w:type="dxa"/>
            <w:noWrap/>
            <w:hideMark/>
          </w:tcPr>
          <w:p w14:paraId="3255FE2B" w14:textId="77777777" w:rsidR="007C2C15" w:rsidRPr="007C2C15" w:rsidRDefault="007C2C15">
            <w:pPr>
              <w:rPr>
                <w:color w:val="000000"/>
                <w:sz w:val="22"/>
                <w:szCs w:val="22"/>
              </w:rPr>
            </w:pPr>
            <w:r w:rsidRPr="007C2C15">
              <w:rPr>
                <w:color w:val="000000"/>
                <w:sz w:val="22"/>
                <w:szCs w:val="22"/>
              </w:rPr>
              <w:t>Keski-Suomi</w:t>
            </w:r>
          </w:p>
        </w:tc>
        <w:tc>
          <w:tcPr>
            <w:tcW w:w="1417" w:type="dxa"/>
            <w:noWrap/>
            <w:hideMark/>
          </w:tcPr>
          <w:p w14:paraId="28047404" w14:textId="77777777" w:rsidR="007C2C15" w:rsidRPr="007C2C15" w:rsidRDefault="007C2C15">
            <w:pPr>
              <w:jc w:val="right"/>
              <w:rPr>
                <w:color w:val="000000"/>
                <w:sz w:val="22"/>
                <w:szCs w:val="22"/>
              </w:rPr>
            </w:pPr>
            <w:r w:rsidRPr="007C2C15">
              <w:rPr>
                <w:color w:val="000000"/>
                <w:sz w:val="22"/>
                <w:szCs w:val="22"/>
              </w:rPr>
              <w:t>38 136</w:t>
            </w:r>
          </w:p>
        </w:tc>
        <w:tc>
          <w:tcPr>
            <w:tcW w:w="1276" w:type="dxa"/>
            <w:noWrap/>
            <w:hideMark/>
          </w:tcPr>
          <w:p w14:paraId="4DE3805D" w14:textId="77777777" w:rsidR="007C2C15" w:rsidRPr="007C2C15" w:rsidRDefault="007C2C15">
            <w:pPr>
              <w:jc w:val="right"/>
              <w:rPr>
                <w:color w:val="000000"/>
                <w:sz w:val="22"/>
                <w:szCs w:val="22"/>
              </w:rPr>
            </w:pPr>
            <w:r w:rsidRPr="007C2C15">
              <w:rPr>
                <w:color w:val="000000"/>
                <w:sz w:val="22"/>
                <w:szCs w:val="22"/>
              </w:rPr>
              <w:t>14,0</w:t>
            </w:r>
          </w:p>
        </w:tc>
        <w:tc>
          <w:tcPr>
            <w:tcW w:w="1418" w:type="dxa"/>
            <w:noWrap/>
            <w:hideMark/>
          </w:tcPr>
          <w:p w14:paraId="2BC0517E" w14:textId="77777777" w:rsidR="007C2C15" w:rsidRPr="007C2C15" w:rsidRDefault="007C2C15">
            <w:pPr>
              <w:jc w:val="right"/>
              <w:rPr>
                <w:color w:val="000000"/>
                <w:sz w:val="22"/>
                <w:szCs w:val="22"/>
              </w:rPr>
            </w:pPr>
            <w:r w:rsidRPr="007C2C15">
              <w:rPr>
                <w:color w:val="000000"/>
                <w:sz w:val="22"/>
                <w:szCs w:val="22"/>
              </w:rPr>
              <w:t>87 616</w:t>
            </w:r>
          </w:p>
        </w:tc>
        <w:tc>
          <w:tcPr>
            <w:tcW w:w="1275" w:type="dxa"/>
            <w:noWrap/>
            <w:hideMark/>
          </w:tcPr>
          <w:p w14:paraId="0C032339" w14:textId="77777777" w:rsidR="007C2C15" w:rsidRPr="007C2C15" w:rsidRDefault="007C2C15">
            <w:pPr>
              <w:jc w:val="right"/>
              <w:rPr>
                <w:color w:val="000000"/>
                <w:sz w:val="22"/>
                <w:szCs w:val="22"/>
              </w:rPr>
            </w:pPr>
            <w:r w:rsidRPr="007C2C15">
              <w:rPr>
                <w:color w:val="000000"/>
                <w:sz w:val="22"/>
                <w:szCs w:val="22"/>
              </w:rPr>
              <w:t>1 731</w:t>
            </w:r>
          </w:p>
        </w:tc>
        <w:tc>
          <w:tcPr>
            <w:tcW w:w="1276" w:type="dxa"/>
            <w:noWrap/>
            <w:hideMark/>
          </w:tcPr>
          <w:p w14:paraId="6F6AEA04" w14:textId="77777777" w:rsidR="007C2C15" w:rsidRPr="007C2C15" w:rsidRDefault="007C2C15">
            <w:pPr>
              <w:jc w:val="right"/>
              <w:rPr>
                <w:color w:val="000000"/>
                <w:sz w:val="22"/>
                <w:szCs w:val="22"/>
              </w:rPr>
            </w:pPr>
            <w:r w:rsidRPr="007C2C15">
              <w:rPr>
                <w:color w:val="000000"/>
                <w:sz w:val="22"/>
                <w:szCs w:val="22"/>
              </w:rPr>
              <w:t>13 847</w:t>
            </w:r>
          </w:p>
        </w:tc>
      </w:tr>
      <w:tr w:rsidR="007C2C15" w14:paraId="4CDC09BD" w14:textId="77777777" w:rsidTr="007C2C15">
        <w:trPr>
          <w:trHeight w:val="255"/>
        </w:trPr>
        <w:tc>
          <w:tcPr>
            <w:tcW w:w="2268" w:type="dxa"/>
            <w:noWrap/>
            <w:hideMark/>
          </w:tcPr>
          <w:p w14:paraId="71E82024" w14:textId="77777777" w:rsidR="007C2C15" w:rsidRPr="007C2C15" w:rsidRDefault="007C2C15">
            <w:pPr>
              <w:rPr>
                <w:color w:val="000000"/>
                <w:sz w:val="22"/>
                <w:szCs w:val="22"/>
              </w:rPr>
            </w:pPr>
            <w:r w:rsidRPr="007C2C15">
              <w:rPr>
                <w:color w:val="000000"/>
                <w:sz w:val="22"/>
                <w:szCs w:val="22"/>
              </w:rPr>
              <w:t>Satakunta</w:t>
            </w:r>
          </w:p>
        </w:tc>
        <w:tc>
          <w:tcPr>
            <w:tcW w:w="1417" w:type="dxa"/>
            <w:noWrap/>
            <w:hideMark/>
          </w:tcPr>
          <w:p w14:paraId="7125EF40" w14:textId="77777777" w:rsidR="007C2C15" w:rsidRPr="007C2C15" w:rsidRDefault="007C2C15">
            <w:pPr>
              <w:jc w:val="right"/>
              <w:rPr>
                <w:color w:val="000000"/>
                <w:sz w:val="22"/>
                <w:szCs w:val="22"/>
              </w:rPr>
            </w:pPr>
            <w:r w:rsidRPr="007C2C15">
              <w:rPr>
                <w:color w:val="000000"/>
                <w:sz w:val="22"/>
                <w:szCs w:val="22"/>
              </w:rPr>
              <w:t>37 790</w:t>
            </w:r>
          </w:p>
        </w:tc>
        <w:tc>
          <w:tcPr>
            <w:tcW w:w="1276" w:type="dxa"/>
            <w:noWrap/>
            <w:hideMark/>
          </w:tcPr>
          <w:p w14:paraId="575852EC" w14:textId="77777777" w:rsidR="007C2C15" w:rsidRPr="007C2C15" w:rsidRDefault="007C2C15">
            <w:pPr>
              <w:jc w:val="right"/>
              <w:rPr>
                <w:color w:val="000000"/>
                <w:sz w:val="22"/>
                <w:szCs w:val="22"/>
              </w:rPr>
            </w:pPr>
            <w:r w:rsidRPr="007C2C15">
              <w:rPr>
                <w:color w:val="000000"/>
                <w:sz w:val="22"/>
                <w:szCs w:val="22"/>
              </w:rPr>
              <w:t>17,6</w:t>
            </w:r>
          </w:p>
        </w:tc>
        <w:tc>
          <w:tcPr>
            <w:tcW w:w="1418" w:type="dxa"/>
            <w:noWrap/>
            <w:hideMark/>
          </w:tcPr>
          <w:p w14:paraId="72721E7E" w14:textId="77777777" w:rsidR="007C2C15" w:rsidRPr="007C2C15" w:rsidRDefault="007C2C15">
            <w:pPr>
              <w:jc w:val="right"/>
              <w:rPr>
                <w:color w:val="000000"/>
                <w:sz w:val="22"/>
                <w:szCs w:val="22"/>
              </w:rPr>
            </w:pPr>
            <w:r w:rsidRPr="007C2C15">
              <w:rPr>
                <w:color w:val="000000"/>
                <w:sz w:val="22"/>
                <w:szCs w:val="22"/>
              </w:rPr>
              <w:t>85 830</w:t>
            </w:r>
          </w:p>
        </w:tc>
        <w:tc>
          <w:tcPr>
            <w:tcW w:w="1275" w:type="dxa"/>
            <w:noWrap/>
            <w:hideMark/>
          </w:tcPr>
          <w:p w14:paraId="1F08C428" w14:textId="77777777" w:rsidR="007C2C15" w:rsidRPr="007C2C15" w:rsidRDefault="007C2C15">
            <w:pPr>
              <w:jc w:val="right"/>
              <w:rPr>
                <w:color w:val="000000"/>
                <w:sz w:val="22"/>
                <w:szCs w:val="22"/>
              </w:rPr>
            </w:pPr>
            <w:r w:rsidRPr="007C2C15">
              <w:rPr>
                <w:color w:val="000000"/>
                <w:sz w:val="22"/>
                <w:szCs w:val="22"/>
              </w:rPr>
              <w:t>1 717</w:t>
            </w:r>
          </w:p>
        </w:tc>
        <w:tc>
          <w:tcPr>
            <w:tcW w:w="1276" w:type="dxa"/>
            <w:noWrap/>
            <w:hideMark/>
          </w:tcPr>
          <w:p w14:paraId="2E59FA17" w14:textId="77777777" w:rsidR="007C2C15" w:rsidRPr="007C2C15" w:rsidRDefault="007C2C15">
            <w:pPr>
              <w:jc w:val="right"/>
              <w:rPr>
                <w:color w:val="000000"/>
                <w:sz w:val="22"/>
                <w:szCs w:val="22"/>
              </w:rPr>
            </w:pPr>
            <w:r w:rsidRPr="007C2C15">
              <w:rPr>
                <w:color w:val="000000"/>
                <w:sz w:val="22"/>
                <w:szCs w:val="22"/>
              </w:rPr>
              <w:t>12 810</w:t>
            </w:r>
          </w:p>
        </w:tc>
      </w:tr>
      <w:tr w:rsidR="007C2C15" w14:paraId="249B8D5F" w14:textId="77777777" w:rsidTr="007C2C15">
        <w:trPr>
          <w:trHeight w:val="255"/>
        </w:trPr>
        <w:tc>
          <w:tcPr>
            <w:tcW w:w="2268" w:type="dxa"/>
            <w:noWrap/>
            <w:hideMark/>
          </w:tcPr>
          <w:p w14:paraId="306E7925" w14:textId="77777777" w:rsidR="007C2C15" w:rsidRPr="007C2C15" w:rsidRDefault="007C2C15">
            <w:pPr>
              <w:rPr>
                <w:color w:val="000000"/>
                <w:sz w:val="22"/>
                <w:szCs w:val="22"/>
              </w:rPr>
            </w:pPr>
            <w:r w:rsidRPr="007C2C15">
              <w:rPr>
                <w:color w:val="000000"/>
                <w:sz w:val="22"/>
                <w:szCs w:val="22"/>
              </w:rPr>
              <w:t>Pohjanmaa</w:t>
            </w:r>
          </w:p>
        </w:tc>
        <w:tc>
          <w:tcPr>
            <w:tcW w:w="1417" w:type="dxa"/>
            <w:noWrap/>
            <w:hideMark/>
          </w:tcPr>
          <w:p w14:paraId="192A3FFC" w14:textId="77777777" w:rsidR="007C2C15" w:rsidRPr="007C2C15" w:rsidRDefault="007C2C15">
            <w:pPr>
              <w:jc w:val="right"/>
              <w:rPr>
                <w:color w:val="000000"/>
                <w:sz w:val="22"/>
                <w:szCs w:val="22"/>
              </w:rPr>
            </w:pPr>
            <w:r w:rsidRPr="007C2C15">
              <w:rPr>
                <w:color w:val="000000"/>
                <w:sz w:val="22"/>
                <w:szCs w:val="22"/>
              </w:rPr>
              <w:t>35 290</w:t>
            </w:r>
          </w:p>
        </w:tc>
        <w:tc>
          <w:tcPr>
            <w:tcW w:w="1276" w:type="dxa"/>
            <w:noWrap/>
            <w:hideMark/>
          </w:tcPr>
          <w:p w14:paraId="04E55B3A" w14:textId="77777777" w:rsidR="007C2C15" w:rsidRPr="007C2C15" w:rsidRDefault="007C2C15">
            <w:pPr>
              <w:jc w:val="right"/>
              <w:rPr>
                <w:color w:val="000000"/>
                <w:sz w:val="22"/>
                <w:szCs w:val="22"/>
              </w:rPr>
            </w:pPr>
            <w:r w:rsidRPr="007C2C15">
              <w:rPr>
                <w:color w:val="000000"/>
                <w:sz w:val="22"/>
                <w:szCs w:val="22"/>
              </w:rPr>
              <w:t>20,0</w:t>
            </w:r>
          </w:p>
        </w:tc>
        <w:tc>
          <w:tcPr>
            <w:tcW w:w="1418" w:type="dxa"/>
            <w:noWrap/>
            <w:hideMark/>
          </w:tcPr>
          <w:p w14:paraId="6DE967C8" w14:textId="77777777" w:rsidR="007C2C15" w:rsidRPr="007C2C15" w:rsidRDefault="007C2C15">
            <w:pPr>
              <w:jc w:val="right"/>
              <w:rPr>
                <w:color w:val="000000"/>
                <w:sz w:val="22"/>
                <w:szCs w:val="22"/>
              </w:rPr>
            </w:pPr>
            <w:r w:rsidRPr="007C2C15">
              <w:rPr>
                <w:color w:val="000000"/>
                <w:sz w:val="22"/>
                <w:szCs w:val="22"/>
              </w:rPr>
              <w:t>79 473</w:t>
            </w:r>
          </w:p>
        </w:tc>
        <w:tc>
          <w:tcPr>
            <w:tcW w:w="1275" w:type="dxa"/>
            <w:noWrap/>
            <w:hideMark/>
          </w:tcPr>
          <w:p w14:paraId="2E3F47D6" w14:textId="77777777" w:rsidR="007C2C15" w:rsidRPr="007C2C15" w:rsidRDefault="007C2C15">
            <w:pPr>
              <w:jc w:val="right"/>
              <w:rPr>
                <w:color w:val="000000"/>
                <w:sz w:val="22"/>
                <w:szCs w:val="22"/>
              </w:rPr>
            </w:pPr>
            <w:r w:rsidRPr="007C2C15">
              <w:rPr>
                <w:color w:val="000000"/>
                <w:sz w:val="22"/>
                <w:szCs w:val="22"/>
              </w:rPr>
              <w:t>1 634</w:t>
            </w:r>
          </w:p>
        </w:tc>
        <w:tc>
          <w:tcPr>
            <w:tcW w:w="1276" w:type="dxa"/>
            <w:noWrap/>
            <w:hideMark/>
          </w:tcPr>
          <w:p w14:paraId="4CB3B109" w14:textId="77777777" w:rsidR="007C2C15" w:rsidRPr="007C2C15" w:rsidRDefault="007C2C15">
            <w:pPr>
              <w:jc w:val="right"/>
              <w:rPr>
                <w:color w:val="000000"/>
                <w:sz w:val="22"/>
                <w:szCs w:val="22"/>
              </w:rPr>
            </w:pPr>
            <w:r w:rsidRPr="007C2C15">
              <w:rPr>
                <w:color w:val="000000"/>
                <w:sz w:val="22"/>
                <w:szCs w:val="22"/>
              </w:rPr>
              <w:t>12 125</w:t>
            </w:r>
          </w:p>
        </w:tc>
      </w:tr>
      <w:tr w:rsidR="007C2C15" w14:paraId="545291D4" w14:textId="77777777" w:rsidTr="007C2C15">
        <w:trPr>
          <w:trHeight w:val="255"/>
        </w:trPr>
        <w:tc>
          <w:tcPr>
            <w:tcW w:w="2268" w:type="dxa"/>
            <w:noWrap/>
            <w:hideMark/>
          </w:tcPr>
          <w:p w14:paraId="7E8B4CF3" w14:textId="77777777" w:rsidR="007C2C15" w:rsidRPr="007C2C15" w:rsidRDefault="007C2C15">
            <w:pPr>
              <w:rPr>
                <w:color w:val="000000"/>
                <w:sz w:val="22"/>
                <w:szCs w:val="22"/>
              </w:rPr>
            </w:pPr>
            <w:r w:rsidRPr="007C2C15">
              <w:rPr>
                <w:color w:val="000000"/>
                <w:sz w:val="22"/>
                <w:szCs w:val="22"/>
              </w:rPr>
              <w:t>Päijät-Häme</w:t>
            </w:r>
          </w:p>
        </w:tc>
        <w:tc>
          <w:tcPr>
            <w:tcW w:w="1417" w:type="dxa"/>
            <w:noWrap/>
            <w:hideMark/>
          </w:tcPr>
          <w:p w14:paraId="41140581" w14:textId="77777777" w:rsidR="007C2C15" w:rsidRPr="007C2C15" w:rsidRDefault="007C2C15">
            <w:pPr>
              <w:jc w:val="right"/>
              <w:rPr>
                <w:color w:val="000000"/>
                <w:sz w:val="22"/>
                <w:szCs w:val="22"/>
              </w:rPr>
            </w:pPr>
            <w:r w:rsidRPr="007C2C15">
              <w:rPr>
                <w:color w:val="000000"/>
                <w:sz w:val="22"/>
                <w:szCs w:val="22"/>
              </w:rPr>
              <w:t>34 786</w:t>
            </w:r>
          </w:p>
        </w:tc>
        <w:tc>
          <w:tcPr>
            <w:tcW w:w="1276" w:type="dxa"/>
            <w:noWrap/>
            <w:hideMark/>
          </w:tcPr>
          <w:p w14:paraId="38241030" w14:textId="77777777" w:rsidR="007C2C15" w:rsidRPr="007C2C15" w:rsidRDefault="007C2C15">
            <w:pPr>
              <w:jc w:val="right"/>
              <w:rPr>
                <w:color w:val="000000"/>
                <w:sz w:val="22"/>
                <w:szCs w:val="22"/>
              </w:rPr>
            </w:pPr>
            <w:r w:rsidRPr="007C2C15">
              <w:rPr>
                <w:color w:val="000000"/>
                <w:sz w:val="22"/>
                <w:szCs w:val="22"/>
              </w:rPr>
              <w:t>16,9</w:t>
            </w:r>
          </w:p>
        </w:tc>
        <w:tc>
          <w:tcPr>
            <w:tcW w:w="1418" w:type="dxa"/>
            <w:noWrap/>
            <w:hideMark/>
          </w:tcPr>
          <w:p w14:paraId="5A8DD19C" w14:textId="77777777" w:rsidR="007C2C15" w:rsidRPr="007C2C15" w:rsidRDefault="007C2C15">
            <w:pPr>
              <w:jc w:val="right"/>
              <w:rPr>
                <w:color w:val="000000"/>
                <w:sz w:val="22"/>
                <w:szCs w:val="22"/>
              </w:rPr>
            </w:pPr>
            <w:r w:rsidRPr="007C2C15">
              <w:rPr>
                <w:color w:val="000000"/>
                <w:sz w:val="22"/>
                <w:szCs w:val="22"/>
              </w:rPr>
              <w:t>79 878</w:t>
            </w:r>
          </w:p>
        </w:tc>
        <w:tc>
          <w:tcPr>
            <w:tcW w:w="1275" w:type="dxa"/>
            <w:noWrap/>
            <w:hideMark/>
          </w:tcPr>
          <w:p w14:paraId="0DAF3527" w14:textId="77777777" w:rsidR="007C2C15" w:rsidRPr="007C2C15" w:rsidRDefault="007C2C15">
            <w:pPr>
              <w:jc w:val="right"/>
              <w:rPr>
                <w:color w:val="000000"/>
                <w:sz w:val="22"/>
                <w:szCs w:val="22"/>
              </w:rPr>
            </w:pPr>
            <w:r w:rsidRPr="007C2C15">
              <w:rPr>
                <w:color w:val="000000"/>
                <w:sz w:val="22"/>
                <w:szCs w:val="22"/>
              </w:rPr>
              <w:t>1 709</w:t>
            </w:r>
          </w:p>
        </w:tc>
        <w:tc>
          <w:tcPr>
            <w:tcW w:w="1276" w:type="dxa"/>
            <w:noWrap/>
            <w:hideMark/>
          </w:tcPr>
          <w:p w14:paraId="1596C6BA" w14:textId="77777777" w:rsidR="007C2C15" w:rsidRPr="007C2C15" w:rsidRDefault="007C2C15">
            <w:pPr>
              <w:jc w:val="right"/>
              <w:rPr>
                <w:color w:val="000000"/>
                <w:sz w:val="22"/>
                <w:szCs w:val="22"/>
              </w:rPr>
            </w:pPr>
            <w:r w:rsidRPr="007C2C15">
              <w:rPr>
                <w:color w:val="000000"/>
                <w:sz w:val="22"/>
                <w:szCs w:val="22"/>
              </w:rPr>
              <w:t>12 294</w:t>
            </w:r>
          </w:p>
        </w:tc>
      </w:tr>
      <w:tr w:rsidR="007C2C15" w14:paraId="642BEDBC" w14:textId="77777777" w:rsidTr="007C2C15">
        <w:trPr>
          <w:trHeight w:val="255"/>
        </w:trPr>
        <w:tc>
          <w:tcPr>
            <w:tcW w:w="2268" w:type="dxa"/>
            <w:noWrap/>
            <w:hideMark/>
          </w:tcPr>
          <w:p w14:paraId="7EB15E0F" w14:textId="77777777" w:rsidR="007C2C15" w:rsidRPr="007C2C15" w:rsidRDefault="007C2C15">
            <w:pPr>
              <w:rPr>
                <w:color w:val="000000"/>
                <w:sz w:val="22"/>
                <w:szCs w:val="22"/>
              </w:rPr>
            </w:pPr>
            <w:r w:rsidRPr="007C2C15">
              <w:rPr>
                <w:color w:val="000000"/>
                <w:sz w:val="22"/>
                <w:szCs w:val="22"/>
              </w:rPr>
              <w:t>Kymenlaakso</w:t>
            </w:r>
          </w:p>
        </w:tc>
        <w:tc>
          <w:tcPr>
            <w:tcW w:w="1417" w:type="dxa"/>
            <w:noWrap/>
            <w:hideMark/>
          </w:tcPr>
          <w:p w14:paraId="757262CD" w14:textId="77777777" w:rsidR="007C2C15" w:rsidRPr="007C2C15" w:rsidRDefault="007C2C15">
            <w:pPr>
              <w:jc w:val="right"/>
              <w:rPr>
                <w:color w:val="000000"/>
                <w:sz w:val="22"/>
                <w:szCs w:val="22"/>
              </w:rPr>
            </w:pPr>
            <w:r w:rsidRPr="007C2C15">
              <w:rPr>
                <w:color w:val="000000"/>
                <w:sz w:val="22"/>
                <w:szCs w:val="22"/>
              </w:rPr>
              <w:t>31 618</w:t>
            </w:r>
          </w:p>
        </w:tc>
        <w:tc>
          <w:tcPr>
            <w:tcW w:w="1276" w:type="dxa"/>
            <w:noWrap/>
            <w:hideMark/>
          </w:tcPr>
          <w:p w14:paraId="40454E54" w14:textId="77777777" w:rsidR="007C2C15" w:rsidRPr="007C2C15" w:rsidRDefault="007C2C15">
            <w:pPr>
              <w:jc w:val="right"/>
              <w:rPr>
                <w:color w:val="000000"/>
                <w:sz w:val="22"/>
                <w:szCs w:val="22"/>
              </w:rPr>
            </w:pPr>
            <w:r w:rsidRPr="007C2C15">
              <w:rPr>
                <w:color w:val="000000"/>
                <w:sz w:val="22"/>
                <w:szCs w:val="22"/>
              </w:rPr>
              <w:t>19,5</w:t>
            </w:r>
          </w:p>
        </w:tc>
        <w:tc>
          <w:tcPr>
            <w:tcW w:w="1418" w:type="dxa"/>
            <w:noWrap/>
            <w:hideMark/>
          </w:tcPr>
          <w:p w14:paraId="3DDAD019" w14:textId="77777777" w:rsidR="007C2C15" w:rsidRPr="007C2C15" w:rsidRDefault="007C2C15">
            <w:pPr>
              <w:jc w:val="right"/>
              <w:rPr>
                <w:color w:val="000000"/>
                <w:sz w:val="22"/>
                <w:szCs w:val="22"/>
              </w:rPr>
            </w:pPr>
            <w:r w:rsidRPr="007C2C15">
              <w:rPr>
                <w:color w:val="000000"/>
                <w:sz w:val="22"/>
                <w:szCs w:val="22"/>
              </w:rPr>
              <w:t>70 613</w:t>
            </w:r>
          </w:p>
        </w:tc>
        <w:tc>
          <w:tcPr>
            <w:tcW w:w="1275" w:type="dxa"/>
            <w:noWrap/>
            <w:hideMark/>
          </w:tcPr>
          <w:p w14:paraId="0E6E11EC" w14:textId="77777777" w:rsidR="007C2C15" w:rsidRPr="007C2C15" w:rsidRDefault="007C2C15">
            <w:pPr>
              <w:jc w:val="right"/>
              <w:rPr>
                <w:color w:val="000000"/>
                <w:sz w:val="22"/>
                <w:szCs w:val="22"/>
              </w:rPr>
            </w:pPr>
            <w:r w:rsidRPr="007C2C15">
              <w:rPr>
                <w:color w:val="000000"/>
                <w:sz w:val="22"/>
                <w:szCs w:val="22"/>
              </w:rPr>
              <w:t>1 387</w:t>
            </w:r>
          </w:p>
        </w:tc>
        <w:tc>
          <w:tcPr>
            <w:tcW w:w="1276" w:type="dxa"/>
            <w:noWrap/>
            <w:hideMark/>
          </w:tcPr>
          <w:p w14:paraId="2FB23F1C" w14:textId="77777777" w:rsidR="007C2C15" w:rsidRPr="007C2C15" w:rsidRDefault="007C2C15">
            <w:pPr>
              <w:jc w:val="right"/>
              <w:rPr>
                <w:color w:val="000000"/>
                <w:sz w:val="22"/>
                <w:szCs w:val="22"/>
              </w:rPr>
            </w:pPr>
            <w:r w:rsidRPr="007C2C15">
              <w:rPr>
                <w:color w:val="000000"/>
                <w:sz w:val="22"/>
                <w:szCs w:val="22"/>
              </w:rPr>
              <w:t>10 467</w:t>
            </w:r>
          </w:p>
        </w:tc>
      </w:tr>
      <w:tr w:rsidR="007C2C15" w14:paraId="240E8A2A" w14:textId="77777777" w:rsidTr="007C2C15">
        <w:trPr>
          <w:trHeight w:val="255"/>
        </w:trPr>
        <w:tc>
          <w:tcPr>
            <w:tcW w:w="2268" w:type="dxa"/>
            <w:noWrap/>
            <w:hideMark/>
          </w:tcPr>
          <w:p w14:paraId="044C39F7" w14:textId="77777777" w:rsidR="007C2C15" w:rsidRPr="007C2C15" w:rsidRDefault="007C2C15">
            <w:pPr>
              <w:rPr>
                <w:color w:val="000000"/>
                <w:sz w:val="22"/>
                <w:szCs w:val="22"/>
              </w:rPr>
            </w:pPr>
            <w:r w:rsidRPr="007C2C15">
              <w:rPr>
                <w:color w:val="000000"/>
                <w:sz w:val="22"/>
                <w:szCs w:val="22"/>
              </w:rPr>
              <w:t>Kanta-Häme</w:t>
            </w:r>
          </w:p>
        </w:tc>
        <w:tc>
          <w:tcPr>
            <w:tcW w:w="1417" w:type="dxa"/>
            <w:noWrap/>
            <w:hideMark/>
          </w:tcPr>
          <w:p w14:paraId="7B586516" w14:textId="77777777" w:rsidR="007C2C15" w:rsidRPr="007C2C15" w:rsidRDefault="007C2C15">
            <w:pPr>
              <w:jc w:val="right"/>
              <w:rPr>
                <w:color w:val="000000"/>
                <w:sz w:val="22"/>
                <w:szCs w:val="22"/>
              </w:rPr>
            </w:pPr>
            <w:r w:rsidRPr="007C2C15">
              <w:rPr>
                <w:color w:val="000000"/>
                <w:sz w:val="22"/>
                <w:szCs w:val="22"/>
              </w:rPr>
              <w:t>25 801</w:t>
            </w:r>
          </w:p>
        </w:tc>
        <w:tc>
          <w:tcPr>
            <w:tcW w:w="1276" w:type="dxa"/>
            <w:noWrap/>
            <w:hideMark/>
          </w:tcPr>
          <w:p w14:paraId="092AEB37" w14:textId="77777777" w:rsidR="007C2C15" w:rsidRPr="007C2C15" w:rsidRDefault="007C2C15">
            <w:pPr>
              <w:jc w:val="right"/>
              <w:rPr>
                <w:color w:val="000000"/>
                <w:sz w:val="22"/>
                <w:szCs w:val="22"/>
              </w:rPr>
            </w:pPr>
            <w:r w:rsidRPr="007C2C15">
              <w:rPr>
                <w:color w:val="000000"/>
                <w:sz w:val="22"/>
                <w:szCs w:val="22"/>
              </w:rPr>
              <w:t>15,1</w:t>
            </w:r>
          </w:p>
        </w:tc>
        <w:tc>
          <w:tcPr>
            <w:tcW w:w="1418" w:type="dxa"/>
            <w:noWrap/>
            <w:hideMark/>
          </w:tcPr>
          <w:p w14:paraId="4E8E57F3" w14:textId="77777777" w:rsidR="007C2C15" w:rsidRPr="007C2C15" w:rsidRDefault="007C2C15">
            <w:pPr>
              <w:jc w:val="right"/>
              <w:rPr>
                <w:color w:val="000000"/>
                <w:sz w:val="22"/>
                <w:szCs w:val="22"/>
              </w:rPr>
            </w:pPr>
            <w:r w:rsidRPr="007C2C15">
              <w:rPr>
                <w:color w:val="000000"/>
                <w:sz w:val="22"/>
                <w:szCs w:val="22"/>
              </w:rPr>
              <w:t>64 183</w:t>
            </w:r>
          </w:p>
        </w:tc>
        <w:tc>
          <w:tcPr>
            <w:tcW w:w="1275" w:type="dxa"/>
            <w:noWrap/>
            <w:hideMark/>
          </w:tcPr>
          <w:p w14:paraId="45D0DD3E" w14:textId="77777777" w:rsidR="007C2C15" w:rsidRPr="007C2C15" w:rsidRDefault="007C2C15">
            <w:pPr>
              <w:jc w:val="right"/>
              <w:rPr>
                <w:color w:val="000000"/>
                <w:sz w:val="22"/>
                <w:szCs w:val="22"/>
              </w:rPr>
            </w:pPr>
            <w:r w:rsidRPr="007C2C15">
              <w:rPr>
                <w:color w:val="000000"/>
                <w:sz w:val="22"/>
                <w:szCs w:val="22"/>
              </w:rPr>
              <w:t>1 375</w:t>
            </w:r>
          </w:p>
        </w:tc>
        <w:tc>
          <w:tcPr>
            <w:tcW w:w="1276" w:type="dxa"/>
            <w:noWrap/>
            <w:hideMark/>
          </w:tcPr>
          <w:p w14:paraId="78C476CD" w14:textId="77777777" w:rsidR="007C2C15" w:rsidRPr="007C2C15" w:rsidRDefault="007C2C15">
            <w:pPr>
              <w:jc w:val="right"/>
              <w:rPr>
                <w:color w:val="000000"/>
                <w:sz w:val="22"/>
                <w:szCs w:val="22"/>
              </w:rPr>
            </w:pPr>
            <w:r w:rsidRPr="007C2C15">
              <w:rPr>
                <w:color w:val="000000"/>
                <w:sz w:val="22"/>
                <w:szCs w:val="22"/>
              </w:rPr>
              <w:t>10 142</w:t>
            </w:r>
          </w:p>
        </w:tc>
      </w:tr>
      <w:tr w:rsidR="007C2C15" w14:paraId="63E82C18" w14:textId="77777777" w:rsidTr="007C2C15">
        <w:trPr>
          <w:trHeight w:val="255"/>
        </w:trPr>
        <w:tc>
          <w:tcPr>
            <w:tcW w:w="2268" w:type="dxa"/>
            <w:noWrap/>
            <w:hideMark/>
          </w:tcPr>
          <w:p w14:paraId="5CD7321E" w14:textId="77777777" w:rsidR="007C2C15" w:rsidRPr="007C2C15" w:rsidRDefault="007C2C15">
            <w:pPr>
              <w:rPr>
                <w:color w:val="000000"/>
                <w:sz w:val="22"/>
                <w:szCs w:val="22"/>
              </w:rPr>
            </w:pPr>
            <w:r w:rsidRPr="007C2C15">
              <w:rPr>
                <w:color w:val="000000"/>
                <w:sz w:val="22"/>
                <w:szCs w:val="22"/>
              </w:rPr>
              <w:t>Etelä-Pohjanmaa</w:t>
            </w:r>
          </w:p>
        </w:tc>
        <w:tc>
          <w:tcPr>
            <w:tcW w:w="1417" w:type="dxa"/>
            <w:noWrap/>
            <w:hideMark/>
          </w:tcPr>
          <w:p w14:paraId="46AA7FF7" w14:textId="77777777" w:rsidR="007C2C15" w:rsidRPr="007C2C15" w:rsidRDefault="007C2C15">
            <w:pPr>
              <w:jc w:val="right"/>
              <w:rPr>
                <w:color w:val="000000"/>
                <w:sz w:val="22"/>
                <w:szCs w:val="22"/>
              </w:rPr>
            </w:pPr>
            <w:r w:rsidRPr="007C2C15">
              <w:rPr>
                <w:color w:val="000000"/>
                <w:sz w:val="22"/>
                <w:szCs w:val="22"/>
              </w:rPr>
              <w:t>25 358</w:t>
            </w:r>
          </w:p>
        </w:tc>
        <w:tc>
          <w:tcPr>
            <w:tcW w:w="1276" w:type="dxa"/>
            <w:noWrap/>
            <w:hideMark/>
          </w:tcPr>
          <w:p w14:paraId="15FC031F" w14:textId="77777777" w:rsidR="007C2C15" w:rsidRPr="007C2C15" w:rsidRDefault="007C2C15">
            <w:pPr>
              <w:jc w:val="right"/>
              <w:rPr>
                <w:color w:val="000000"/>
                <w:sz w:val="22"/>
                <w:szCs w:val="22"/>
              </w:rPr>
            </w:pPr>
            <w:r w:rsidRPr="007C2C15">
              <w:rPr>
                <w:color w:val="000000"/>
                <w:sz w:val="22"/>
                <w:szCs w:val="22"/>
              </w:rPr>
              <w:t>13,2</w:t>
            </w:r>
          </w:p>
        </w:tc>
        <w:tc>
          <w:tcPr>
            <w:tcW w:w="1418" w:type="dxa"/>
            <w:noWrap/>
            <w:hideMark/>
          </w:tcPr>
          <w:p w14:paraId="00106E51" w14:textId="77777777" w:rsidR="007C2C15" w:rsidRPr="007C2C15" w:rsidRDefault="007C2C15">
            <w:pPr>
              <w:jc w:val="right"/>
              <w:rPr>
                <w:color w:val="000000"/>
                <w:sz w:val="22"/>
                <w:szCs w:val="22"/>
              </w:rPr>
            </w:pPr>
            <w:r w:rsidRPr="007C2C15">
              <w:rPr>
                <w:color w:val="000000"/>
                <w:sz w:val="22"/>
                <w:szCs w:val="22"/>
              </w:rPr>
              <w:t>58 419</w:t>
            </w:r>
          </w:p>
        </w:tc>
        <w:tc>
          <w:tcPr>
            <w:tcW w:w="1275" w:type="dxa"/>
            <w:noWrap/>
            <w:hideMark/>
          </w:tcPr>
          <w:p w14:paraId="1164D9CB" w14:textId="77777777" w:rsidR="007C2C15" w:rsidRPr="007C2C15" w:rsidRDefault="007C2C15">
            <w:pPr>
              <w:jc w:val="right"/>
              <w:rPr>
                <w:color w:val="000000"/>
                <w:sz w:val="22"/>
                <w:szCs w:val="22"/>
              </w:rPr>
            </w:pPr>
            <w:r w:rsidRPr="007C2C15">
              <w:rPr>
                <w:color w:val="000000"/>
                <w:sz w:val="22"/>
                <w:szCs w:val="22"/>
              </w:rPr>
              <w:t>1 167</w:t>
            </w:r>
          </w:p>
        </w:tc>
        <w:tc>
          <w:tcPr>
            <w:tcW w:w="1276" w:type="dxa"/>
            <w:noWrap/>
            <w:hideMark/>
          </w:tcPr>
          <w:p w14:paraId="6503F558" w14:textId="77777777" w:rsidR="007C2C15" w:rsidRPr="007C2C15" w:rsidRDefault="007C2C15">
            <w:pPr>
              <w:jc w:val="right"/>
              <w:rPr>
                <w:color w:val="000000"/>
                <w:sz w:val="22"/>
                <w:szCs w:val="22"/>
              </w:rPr>
            </w:pPr>
            <w:r w:rsidRPr="007C2C15">
              <w:rPr>
                <w:color w:val="000000"/>
                <w:sz w:val="22"/>
                <w:szCs w:val="22"/>
              </w:rPr>
              <w:t>8 763</w:t>
            </w:r>
          </w:p>
        </w:tc>
      </w:tr>
      <w:tr w:rsidR="007C2C15" w14:paraId="158A6A38" w14:textId="77777777" w:rsidTr="007C2C15">
        <w:trPr>
          <w:trHeight w:val="255"/>
        </w:trPr>
        <w:tc>
          <w:tcPr>
            <w:tcW w:w="2268" w:type="dxa"/>
            <w:noWrap/>
            <w:hideMark/>
          </w:tcPr>
          <w:p w14:paraId="5CF07766" w14:textId="77777777" w:rsidR="007C2C15" w:rsidRPr="007C2C15" w:rsidRDefault="007C2C15">
            <w:pPr>
              <w:rPr>
                <w:color w:val="000000"/>
                <w:sz w:val="22"/>
                <w:szCs w:val="22"/>
              </w:rPr>
            </w:pPr>
            <w:r w:rsidRPr="007C2C15">
              <w:rPr>
                <w:color w:val="000000"/>
                <w:sz w:val="22"/>
                <w:szCs w:val="22"/>
              </w:rPr>
              <w:t>Pohjois-Karjala</w:t>
            </w:r>
          </w:p>
        </w:tc>
        <w:tc>
          <w:tcPr>
            <w:tcW w:w="1417" w:type="dxa"/>
            <w:noWrap/>
            <w:hideMark/>
          </w:tcPr>
          <w:p w14:paraId="1021665D" w14:textId="77777777" w:rsidR="007C2C15" w:rsidRPr="007C2C15" w:rsidRDefault="007C2C15">
            <w:pPr>
              <w:jc w:val="right"/>
              <w:rPr>
                <w:color w:val="000000"/>
                <w:sz w:val="22"/>
                <w:szCs w:val="22"/>
              </w:rPr>
            </w:pPr>
            <w:r w:rsidRPr="007C2C15">
              <w:rPr>
                <w:color w:val="000000"/>
                <w:sz w:val="22"/>
                <w:szCs w:val="22"/>
              </w:rPr>
              <w:t>23 301</w:t>
            </w:r>
          </w:p>
        </w:tc>
        <w:tc>
          <w:tcPr>
            <w:tcW w:w="1276" w:type="dxa"/>
            <w:noWrap/>
            <w:hideMark/>
          </w:tcPr>
          <w:p w14:paraId="6C60BD3F" w14:textId="77777777" w:rsidR="007C2C15" w:rsidRPr="007C2C15" w:rsidRDefault="007C2C15">
            <w:pPr>
              <w:jc w:val="right"/>
              <w:rPr>
                <w:color w:val="000000"/>
                <w:sz w:val="22"/>
                <w:szCs w:val="22"/>
              </w:rPr>
            </w:pPr>
            <w:r w:rsidRPr="007C2C15">
              <w:rPr>
                <w:color w:val="000000"/>
                <w:sz w:val="22"/>
                <w:szCs w:val="22"/>
              </w:rPr>
              <w:t>14,2</w:t>
            </w:r>
          </w:p>
        </w:tc>
        <w:tc>
          <w:tcPr>
            <w:tcW w:w="1418" w:type="dxa"/>
            <w:noWrap/>
            <w:hideMark/>
          </w:tcPr>
          <w:p w14:paraId="56491452" w14:textId="77777777" w:rsidR="007C2C15" w:rsidRPr="007C2C15" w:rsidRDefault="007C2C15">
            <w:pPr>
              <w:jc w:val="right"/>
              <w:rPr>
                <w:color w:val="000000"/>
                <w:sz w:val="22"/>
                <w:szCs w:val="22"/>
              </w:rPr>
            </w:pPr>
            <w:r w:rsidRPr="007C2C15">
              <w:rPr>
                <w:color w:val="000000"/>
                <w:sz w:val="22"/>
                <w:szCs w:val="22"/>
              </w:rPr>
              <w:t>55 422</w:t>
            </w:r>
          </w:p>
        </w:tc>
        <w:tc>
          <w:tcPr>
            <w:tcW w:w="1275" w:type="dxa"/>
            <w:noWrap/>
            <w:hideMark/>
          </w:tcPr>
          <w:p w14:paraId="4C9D6023" w14:textId="77777777" w:rsidR="007C2C15" w:rsidRPr="007C2C15" w:rsidRDefault="007C2C15">
            <w:pPr>
              <w:jc w:val="right"/>
              <w:rPr>
                <w:color w:val="000000"/>
                <w:sz w:val="22"/>
                <w:szCs w:val="22"/>
              </w:rPr>
            </w:pPr>
            <w:r w:rsidRPr="007C2C15">
              <w:rPr>
                <w:color w:val="000000"/>
                <w:sz w:val="22"/>
                <w:szCs w:val="22"/>
              </w:rPr>
              <w:t>1 080</w:t>
            </w:r>
          </w:p>
        </w:tc>
        <w:tc>
          <w:tcPr>
            <w:tcW w:w="1276" w:type="dxa"/>
            <w:noWrap/>
            <w:hideMark/>
          </w:tcPr>
          <w:p w14:paraId="4C7DEA18" w14:textId="77777777" w:rsidR="007C2C15" w:rsidRPr="007C2C15" w:rsidRDefault="007C2C15">
            <w:pPr>
              <w:jc w:val="right"/>
              <w:rPr>
                <w:color w:val="000000"/>
                <w:sz w:val="22"/>
                <w:szCs w:val="22"/>
              </w:rPr>
            </w:pPr>
            <w:r w:rsidRPr="007C2C15">
              <w:rPr>
                <w:color w:val="000000"/>
                <w:sz w:val="22"/>
                <w:szCs w:val="22"/>
              </w:rPr>
              <w:t>7 810</w:t>
            </w:r>
          </w:p>
        </w:tc>
      </w:tr>
      <w:tr w:rsidR="007C2C15" w14:paraId="737E520C" w14:textId="77777777" w:rsidTr="007C2C15">
        <w:trPr>
          <w:trHeight w:val="255"/>
        </w:trPr>
        <w:tc>
          <w:tcPr>
            <w:tcW w:w="2268" w:type="dxa"/>
            <w:noWrap/>
            <w:hideMark/>
          </w:tcPr>
          <w:p w14:paraId="7A19B577" w14:textId="77777777" w:rsidR="007C2C15" w:rsidRPr="007C2C15" w:rsidRDefault="007C2C15">
            <w:pPr>
              <w:rPr>
                <w:color w:val="000000"/>
                <w:sz w:val="22"/>
                <w:szCs w:val="22"/>
              </w:rPr>
            </w:pPr>
            <w:r w:rsidRPr="007C2C15">
              <w:rPr>
                <w:color w:val="000000"/>
                <w:sz w:val="22"/>
                <w:szCs w:val="22"/>
              </w:rPr>
              <w:t>Etelä-Savo</w:t>
            </w:r>
          </w:p>
        </w:tc>
        <w:tc>
          <w:tcPr>
            <w:tcW w:w="1417" w:type="dxa"/>
            <w:noWrap/>
            <w:hideMark/>
          </w:tcPr>
          <w:p w14:paraId="47538F3D" w14:textId="77777777" w:rsidR="007C2C15" w:rsidRPr="007C2C15" w:rsidRDefault="007C2C15">
            <w:pPr>
              <w:jc w:val="right"/>
              <w:rPr>
                <w:color w:val="000000"/>
                <w:sz w:val="22"/>
                <w:szCs w:val="22"/>
              </w:rPr>
            </w:pPr>
            <w:r w:rsidRPr="007C2C15">
              <w:rPr>
                <w:color w:val="000000"/>
                <w:sz w:val="22"/>
                <w:szCs w:val="22"/>
              </w:rPr>
              <w:t>22 206</w:t>
            </w:r>
          </w:p>
        </w:tc>
        <w:tc>
          <w:tcPr>
            <w:tcW w:w="1276" w:type="dxa"/>
            <w:noWrap/>
            <w:hideMark/>
          </w:tcPr>
          <w:p w14:paraId="6BAAFE7C" w14:textId="77777777" w:rsidR="007C2C15" w:rsidRPr="007C2C15" w:rsidRDefault="007C2C15">
            <w:pPr>
              <w:jc w:val="right"/>
              <w:rPr>
                <w:color w:val="000000"/>
                <w:sz w:val="22"/>
                <w:szCs w:val="22"/>
              </w:rPr>
            </w:pPr>
            <w:r w:rsidRPr="007C2C15">
              <w:rPr>
                <w:color w:val="000000"/>
                <w:sz w:val="22"/>
                <w:szCs w:val="22"/>
              </w:rPr>
              <w:t>16,8</w:t>
            </w:r>
          </w:p>
        </w:tc>
        <w:tc>
          <w:tcPr>
            <w:tcW w:w="1418" w:type="dxa"/>
            <w:noWrap/>
            <w:hideMark/>
          </w:tcPr>
          <w:p w14:paraId="19F1C765" w14:textId="77777777" w:rsidR="007C2C15" w:rsidRPr="007C2C15" w:rsidRDefault="007C2C15">
            <w:pPr>
              <w:jc w:val="right"/>
              <w:rPr>
                <w:color w:val="000000"/>
                <w:sz w:val="22"/>
                <w:szCs w:val="22"/>
              </w:rPr>
            </w:pPr>
            <w:r w:rsidRPr="007C2C15">
              <w:rPr>
                <w:color w:val="000000"/>
                <w:sz w:val="22"/>
                <w:szCs w:val="22"/>
              </w:rPr>
              <w:t>49 498</w:t>
            </w:r>
          </w:p>
        </w:tc>
        <w:tc>
          <w:tcPr>
            <w:tcW w:w="1275" w:type="dxa"/>
            <w:noWrap/>
            <w:hideMark/>
          </w:tcPr>
          <w:p w14:paraId="6B7B3A57" w14:textId="77777777" w:rsidR="007C2C15" w:rsidRPr="007C2C15" w:rsidRDefault="007C2C15">
            <w:pPr>
              <w:jc w:val="right"/>
              <w:rPr>
                <w:color w:val="000000"/>
                <w:sz w:val="22"/>
                <w:szCs w:val="22"/>
              </w:rPr>
            </w:pPr>
            <w:r w:rsidRPr="007C2C15">
              <w:rPr>
                <w:color w:val="000000"/>
                <w:sz w:val="22"/>
                <w:szCs w:val="22"/>
              </w:rPr>
              <w:t>1 028</w:t>
            </w:r>
          </w:p>
        </w:tc>
        <w:tc>
          <w:tcPr>
            <w:tcW w:w="1276" w:type="dxa"/>
            <w:noWrap/>
            <w:hideMark/>
          </w:tcPr>
          <w:p w14:paraId="717A14D6" w14:textId="77777777" w:rsidR="007C2C15" w:rsidRPr="007C2C15" w:rsidRDefault="007C2C15">
            <w:pPr>
              <w:jc w:val="right"/>
              <w:rPr>
                <w:color w:val="000000"/>
                <w:sz w:val="22"/>
                <w:szCs w:val="22"/>
              </w:rPr>
            </w:pPr>
            <w:r w:rsidRPr="007C2C15">
              <w:rPr>
                <w:color w:val="000000"/>
                <w:sz w:val="22"/>
                <w:szCs w:val="22"/>
              </w:rPr>
              <w:t>7 965</w:t>
            </w:r>
          </w:p>
        </w:tc>
      </w:tr>
      <w:tr w:rsidR="007C2C15" w14:paraId="0F1ECB52" w14:textId="77777777" w:rsidTr="007C2C15">
        <w:trPr>
          <w:trHeight w:val="255"/>
        </w:trPr>
        <w:tc>
          <w:tcPr>
            <w:tcW w:w="2268" w:type="dxa"/>
            <w:noWrap/>
            <w:hideMark/>
          </w:tcPr>
          <w:p w14:paraId="501E7D63" w14:textId="77777777" w:rsidR="007C2C15" w:rsidRPr="007C2C15" w:rsidRDefault="007C2C15">
            <w:pPr>
              <w:rPr>
                <w:color w:val="000000"/>
                <w:sz w:val="22"/>
                <w:szCs w:val="22"/>
              </w:rPr>
            </w:pPr>
            <w:r w:rsidRPr="007C2C15">
              <w:rPr>
                <w:color w:val="000000"/>
                <w:sz w:val="22"/>
                <w:szCs w:val="22"/>
              </w:rPr>
              <w:t>Lappi</w:t>
            </w:r>
          </w:p>
        </w:tc>
        <w:tc>
          <w:tcPr>
            <w:tcW w:w="1417" w:type="dxa"/>
            <w:noWrap/>
            <w:hideMark/>
          </w:tcPr>
          <w:p w14:paraId="3CBD0F83" w14:textId="77777777" w:rsidR="007C2C15" w:rsidRPr="007C2C15" w:rsidRDefault="007C2C15">
            <w:pPr>
              <w:jc w:val="right"/>
              <w:rPr>
                <w:color w:val="000000"/>
                <w:sz w:val="22"/>
                <w:szCs w:val="22"/>
              </w:rPr>
            </w:pPr>
            <w:r w:rsidRPr="007C2C15">
              <w:rPr>
                <w:color w:val="000000"/>
                <w:sz w:val="22"/>
                <w:szCs w:val="22"/>
              </w:rPr>
              <w:t>19 869</w:t>
            </w:r>
          </w:p>
        </w:tc>
        <w:tc>
          <w:tcPr>
            <w:tcW w:w="1276" w:type="dxa"/>
            <w:noWrap/>
            <w:hideMark/>
          </w:tcPr>
          <w:p w14:paraId="3C08F88B" w14:textId="77777777" w:rsidR="007C2C15" w:rsidRPr="007C2C15" w:rsidRDefault="007C2C15">
            <w:pPr>
              <w:jc w:val="right"/>
              <w:rPr>
                <w:color w:val="000000"/>
                <w:sz w:val="22"/>
                <w:szCs w:val="22"/>
              </w:rPr>
            </w:pPr>
            <w:r w:rsidRPr="007C2C15">
              <w:rPr>
                <w:color w:val="000000"/>
                <w:sz w:val="22"/>
                <w:szCs w:val="22"/>
              </w:rPr>
              <w:t>11,2</w:t>
            </w:r>
          </w:p>
        </w:tc>
        <w:tc>
          <w:tcPr>
            <w:tcW w:w="1418" w:type="dxa"/>
            <w:noWrap/>
            <w:hideMark/>
          </w:tcPr>
          <w:p w14:paraId="3F33D22D" w14:textId="77777777" w:rsidR="007C2C15" w:rsidRPr="007C2C15" w:rsidRDefault="007C2C15">
            <w:pPr>
              <w:jc w:val="right"/>
              <w:rPr>
                <w:color w:val="000000"/>
                <w:sz w:val="22"/>
                <w:szCs w:val="22"/>
              </w:rPr>
            </w:pPr>
            <w:r w:rsidRPr="007C2C15">
              <w:rPr>
                <w:color w:val="000000"/>
                <w:sz w:val="22"/>
                <w:szCs w:val="22"/>
              </w:rPr>
              <w:t>44 666</w:t>
            </w:r>
          </w:p>
        </w:tc>
        <w:tc>
          <w:tcPr>
            <w:tcW w:w="1275" w:type="dxa"/>
            <w:noWrap/>
            <w:hideMark/>
          </w:tcPr>
          <w:p w14:paraId="4212CE7B" w14:textId="77777777" w:rsidR="007C2C15" w:rsidRPr="007C2C15" w:rsidRDefault="007C2C15">
            <w:pPr>
              <w:jc w:val="right"/>
              <w:rPr>
                <w:color w:val="000000"/>
                <w:sz w:val="22"/>
                <w:szCs w:val="22"/>
              </w:rPr>
            </w:pPr>
            <w:r w:rsidRPr="007C2C15">
              <w:rPr>
                <w:color w:val="000000"/>
                <w:sz w:val="22"/>
                <w:szCs w:val="22"/>
              </w:rPr>
              <w:t>964</w:t>
            </w:r>
          </w:p>
        </w:tc>
        <w:tc>
          <w:tcPr>
            <w:tcW w:w="1276" w:type="dxa"/>
            <w:noWrap/>
            <w:hideMark/>
          </w:tcPr>
          <w:p w14:paraId="66881F1F" w14:textId="77777777" w:rsidR="007C2C15" w:rsidRPr="007C2C15" w:rsidRDefault="007C2C15">
            <w:pPr>
              <w:jc w:val="right"/>
              <w:rPr>
                <w:color w:val="000000"/>
                <w:sz w:val="22"/>
                <w:szCs w:val="22"/>
              </w:rPr>
            </w:pPr>
            <w:r w:rsidRPr="007C2C15">
              <w:rPr>
                <w:color w:val="000000"/>
                <w:sz w:val="22"/>
                <w:szCs w:val="22"/>
              </w:rPr>
              <w:t>7 233</w:t>
            </w:r>
          </w:p>
        </w:tc>
      </w:tr>
      <w:tr w:rsidR="007C2C15" w14:paraId="397108DD" w14:textId="77777777" w:rsidTr="007C2C15">
        <w:trPr>
          <w:trHeight w:val="255"/>
        </w:trPr>
        <w:tc>
          <w:tcPr>
            <w:tcW w:w="2268" w:type="dxa"/>
            <w:noWrap/>
            <w:hideMark/>
          </w:tcPr>
          <w:p w14:paraId="2B6AC136" w14:textId="77777777" w:rsidR="007C2C15" w:rsidRPr="007C2C15" w:rsidRDefault="007C2C15">
            <w:pPr>
              <w:rPr>
                <w:color w:val="000000"/>
                <w:sz w:val="22"/>
                <w:szCs w:val="22"/>
              </w:rPr>
            </w:pPr>
            <w:r w:rsidRPr="007C2C15">
              <w:rPr>
                <w:color w:val="000000"/>
                <w:sz w:val="22"/>
                <w:szCs w:val="22"/>
              </w:rPr>
              <w:t>Etelä-Karjala</w:t>
            </w:r>
          </w:p>
        </w:tc>
        <w:tc>
          <w:tcPr>
            <w:tcW w:w="1417" w:type="dxa"/>
            <w:noWrap/>
            <w:hideMark/>
          </w:tcPr>
          <w:p w14:paraId="398305D7" w14:textId="77777777" w:rsidR="007C2C15" w:rsidRPr="007C2C15" w:rsidRDefault="007C2C15">
            <w:pPr>
              <w:jc w:val="right"/>
              <w:rPr>
                <w:color w:val="000000"/>
                <w:sz w:val="22"/>
                <w:szCs w:val="22"/>
              </w:rPr>
            </w:pPr>
            <w:r w:rsidRPr="007C2C15">
              <w:rPr>
                <w:color w:val="000000"/>
                <w:sz w:val="22"/>
                <w:szCs w:val="22"/>
              </w:rPr>
              <w:t>19 710</w:t>
            </w:r>
          </w:p>
        </w:tc>
        <w:tc>
          <w:tcPr>
            <w:tcW w:w="1276" w:type="dxa"/>
            <w:noWrap/>
            <w:hideMark/>
          </w:tcPr>
          <w:p w14:paraId="7283DF0C" w14:textId="77777777" w:rsidR="007C2C15" w:rsidRPr="007C2C15" w:rsidRDefault="007C2C15">
            <w:pPr>
              <w:jc w:val="right"/>
              <w:rPr>
                <w:color w:val="000000"/>
                <w:sz w:val="22"/>
                <w:szCs w:val="22"/>
              </w:rPr>
            </w:pPr>
            <w:r w:rsidRPr="007C2C15">
              <w:rPr>
                <w:color w:val="000000"/>
                <w:sz w:val="22"/>
                <w:szCs w:val="22"/>
              </w:rPr>
              <w:t>15,6</w:t>
            </w:r>
          </w:p>
        </w:tc>
        <w:tc>
          <w:tcPr>
            <w:tcW w:w="1418" w:type="dxa"/>
            <w:noWrap/>
            <w:hideMark/>
          </w:tcPr>
          <w:p w14:paraId="4810B650" w14:textId="77777777" w:rsidR="007C2C15" w:rsidRPr="007C2C15" w:rsidRDefault="007C2C15">
            <w:pPr>
              <w:jc w:val="right"/>
              <w:rPr>
                <w:color w:val="000000"/>
                <w:sz w:val="22"/>
                <w:szCs w:val="22"/>
              </w:rPr>
            </w:pPr>
            <w:r w:rsidRPr="007C2C15">
              <w:rPr>
                <w:color w:val="000000"/>
                <w:sz w:val="22"/>
                <w:szCs w:val="22"/>
              </w:rPr>
              <w:t>44 377</w:t>
            </w:r>
          </w:p>
        </w:tc>
        <w:tc>
          <w:tcPr>
            <w:tcW w:w="1275" w:type="dxa"/>
            <w:noWrap/>
            <w:hideMark/>
          </w:tcPr>
          <w:p w14:paraId="442EE4B8" w14:textId="77777777" w:rsidR="007C2C15" w:rsidRPr="007C2C15" w:rsidRDefault="007C2C15">
            <w:pPr>
              <w:jc w:val="right"/>
              <w:rPr>
                <w:color w:val="000000"/>
                <w:sz w:val="22"/>
                <w:szCs w:val="22"/>
              </w:rPr>
            </w:pPr>
            <w:r w:rsidRPr="007C2C15">
              <w:rPr>
                <w:color w:val="000000"/>
                <w:sz w:val="22"/>
                <w:szCs w:val="22"/>
              </w:rPr>
              <w:t>907</w:t>
            </w:r>
          </w:p>
        </w:tc>
        <w:tc>
          <w:tcPr>
            <w:tcW w:w="1276" w:type="dxa"/>
            <w:noWrap/>
            <w:hideMark/>
          </w:tcPr>
          <w:p w14:paraId="56092F86" w14:textId="77777777" w:rsidR="007C2C15" w:rsidRPr="007C2C15" w:rsidRDefault="007C2C15">
            <w:pPr>
              <w:jc w:val="right"/>
              <w:rPr>
                <w:color w:val="000000"/>
                <w:sz w:val="22"/>
                <w:szCs w:val="22"/>
              </w:rPr>
            </w:pPr>
            <w:r w:rsidRPr="007C2C15">
              <w:rPr>
                <w:color w:val="000000"/>
                <w:sz w:val="22"/>
                <w:szCs w:val="22"/>
              </w:rPr>
              <w:t>6 550</w:t>
            </w:r>
          </w:p>
        </w:tc>
      </w:tr>
      <w:tr w:rsidR="007C2C15" w14:paraId="2976D48B" w14:textId="77777777" w:rsidTr="007C2C15">
        <w:trPr>
          <w:trHeight w:val="255"/>
        </w:trPr>
        <w:tc>
          <w:tcPr>
            <w:tcW w:w="2268" w:type="dxa"/>
            <w:noWrap/>
            <w:hideMark/>
          </w:tcPr>
          <w:p w14:paraId="406DD051" w14:textId="77777777" w:rsidR="007C2C15" w:rsidRPr="007C2C15" w:rsidRDefault="007C2C15">
            <w:pPr>
              <w:rPr>
                <w:color w:val="000000"/>
                <w:sz w:val="22"/>
                <w:szCs w:val="22"/>
              </w:rPr>
            </w:pPr>
            <w:r w:rsidRPr="007C2C15">
              <w:rPr>
                <w:color w:val="000000"/>
                <w:sz w:val="22"/>
                <w:szCs w:val="22"/>
              </w:rPr>
              <w:t>Ahvenanmaa</w:t>
            </w:r>
          </w:p>
        </w:tc>
        <w:tc>
          <w:tcPr>
            <w:tcW w:w="1417" w:type="dxa"/>
            <w:noWrap/>
            <w:hideMark/>
          </w:tcPr>
          <w:p w14:paraId="4FDD7895" w14:textId="77777777" w:rsidR="007C2C15" w:rsidRPr="007C2C15" w:rsidRDefault="007C2C15">
            <w:pPr>
              <w:jc w:val="right"/>
              <w:rPr>
                <w:color w:val="000000"/>
                <w:sz w:val="22"/>
                <w:szCs w:val="22"/>
              </w:rPr>
            </w:pPr>
            <w:r w:rsidRPr="007C2C15">
              <w:rPr>
                <w:color w:val="000000"/>
                <w:sz w:val="22"/>
                <w:szCs w:val="22"/>
              </w:rPr>
              <w:t>11 539</w:t>
            </w:r>
          </w:p>
        </w:tc>
        <w:tc>
          <w:tcPr>
            <w:tcW w:w="1276" w:type="dxa"/>
            <w:noWrap/>
            <w:hideMark/>
          </w:tcPr>
          <w:p w14:paraId="7E67DF11" w14:textId="77777777" w:rsidR="007C2C15" w:rsidRPr="007C2C15" w:rsidRDefault="007C2C15">
            <w:pPr>
              <w:jc w:val="right"/>
              <w:rPr>
                <w:color w:val="000000"/>
                <w:sz w:val="22"/>
                <w:szCs w:val="22"/>
              </w:rPr>
            </w:pPr>
            <w:r w:rsidRPr="007C2C15">
              <w:rPr>
                <w:color w:val="000000"/>
                <w:sz w:val="22"/>
                <w:szCs w:val="22"/>
              </w:rPr>
              <w:t>38,0</w:t>
            </w:r>
          </w:p>
        </w:tc>
        <w:tc>
          <w:tcPr>
            <w:tcW w:w="1418" w:type="dxa"/>
            <w:noWrap/>
            <w:hideMark/>
          </w:tcPr>
          <w:p w14:paraId="71E58170" w14:textId="77777777" w:rsidR="007C2C15" w:rsidRPr="007C2C15" w:rsidRDefault="007C2C15">
            <w:pPr>
              <w:jc w:val="right"/>
              <w:rPr>
                <w:color w:val="000000"/>
                <w:sz w:val="22"/>
                <w:szCs w:val="22"/>
              </w:rPr>
            </w:pPr>
            <w:r w:rsidRPr="007C2C15">
              <w:rPr>
                <w:color w:val="000000"/>
                <w:sz w:val="22"/>
                <w:szCs w:val="22"/>
              </w:rPr>
              <w:t>25 697</w:t>
            </w:r>
          </w:p>
        </w:tc>
        <w:tc>
          <w:tcPr>
            <w:tcW w:w="1275" w:type="dxa"/>
            <w:noWrap/>
            <w:hideMark/>
          </w:tcPr>
          <w:p w14:paraId="0CA3A60B" w14:textId="77777777" w:rsidR="007C2C15" w:rsidRPr="007C2C15" w:rsidRDefault="007C2C15">
            <w:pPr>
              <w:jc w:val="right"/>
              <w:rPr>
                <w:color w:val="000000"/>
                <w:sz w:val="22"/>
                <w:szCs w:val="22"/>
              </w:rPr>
            </w:pPr>
            <w:r w:rsidRPr="007C2C15">
              <w:rPr>
                <w:color w:val="000000"/>
                <w:sz w:val="22"/>
                <w:szCs w:val="22"/>
              </w:rPr>
              <w:t>618</w:t>
            </w:r>
          </w:p>
        </w:tc>
        <w:tc>
          <w:tcPr>
            <w:tcW w:w="1276" w:type="dxa"/>
            <w:noWrap/>
            <w:hideMark/>
          </w:tcPr>
          <w:p w14:paraId="7D25AD50" w14:textId="77777777" w:rsidR="007C2C15" w:rsidRPr="007C2C15" w:rsidRDefault="007C2C15">
            <w:pPr>
              <w:jc w:val="right"/>
              <w:rPr>
                <w:color w:val="000000"/>
                <w:sz w:val="22"/>
                <w:szCs w:val="22"/>
              </w:rPr>
            </w:pPr>
            <w:r w:rsidRPr="007C2C15">
              <w:rPr>
                <w:color w:val="000000"/>
                <w:sz w:val="22"/>
                <w:szCs w:val="22"/>
              </w:rPr>
              <w:t>3 928</w:t>
            </w:r>
          </w:p>
        </w:tc>
      </w:tr>
      <w:tr w:rsidR="007C2C15" w14:paraId="346913A0" w14:textId="77777777" w:rsidTr="007C2C15">
        <w:trPr>
          <w:trHeight w:val="255"/>
        </w:trPr>
        <w:tc>
          <w:tcPr>
            <w:tcW w:w="2268" w:type="dxa"/>
            <w:noWrap/>
            <w:hideMark/>
          </w:tcPr>
          <w:p w14:paraId="4EC4A359" w14:textId="77777777" w:rsidR="007C2C15" w:rsidRPr="007C2C15" w:rsidRDefault="007C2C15">
            <w:pPr>
              <w:rPr>
                <w:color w:val="000000"/>
                <w:sz w:val="22"/>
                <w:szCs w:val="22"/>
              </w:rPr>
            </w:pPr>
            <w:r w:rsidRPr="007C2C15">
              <w:rPr>
                <w:color w:val="000000"/>
                <w:sz w:val="22"/>
                <w:szCs w:val="22"/>
              </w:rPr>
              <w:t>Keski-Pohjanmaa</w:t>
            </w:r>
          </w:p>
        </w:tc>
        <w:tc>
          <w:tcPr>
            <w:tcW w:w="1417" w:type="dxa"/>
            <w:noWrap/>
            <w:hideMark/>
          </w:tcPr>
          <w:p w14:paraId="68BB78C7" w14:textId="77777777" w:rsidR="007C2C15" w:rsidRPr="007C2C15" w:rsidRDefault="007C2C15">
            <w:pPr>
              <w:jc w:val="right"/>
              <w:rPr>
                <w:color w:val="000000"/>
                <w:sz w:val="22"/>
                <w:szCs w:val="22"/>
              </w:rPr>
            </w:pPr>
            <w:r w:rsidRPr="007C2C15">
              <w:rPr>
                <w:color w:val="000000"/>
                <w:sz w:val="22"/>
                <w:szCs w:val="22"/>
              </w:rPr>
              <w:t>8 787</w:t>
            </w:r>
          </w:p>
        </w:tc>
        <w:tc>
          <w:tcPr>
            <w:tcW w:w="1276" w:type="dxa"/>
            <w:noWrap/>
            <w:hideMark/>
          </w:tcPr>
          <w:p w14:paraId="7B155643" w14:textId="77777777" w:rsidR="007C2C15" w:rsidRPr="007C2C15" w:rsidRDefault="007C2C15">
            <w:pPr>
              <w:jc w:val="right"/>
              <w:rPr>
                <w:color w:val="000000"/>
                <w:sz w:val="22"/>
                <w:szCs w:val="22"/>
              </w:rPr>
            </w:pPr>
            <w:r w:rsidRPr="007C2C15">
              <w:rPr>
                <w:color w:val="000000"/>
                <w:sz w:val="22"/>
                <w:szCs w:val="22"/>
              </w:rPr>
              <w:t>12,9</w:t>
            </w:r>
          </w:p>
        </w:tc>
        <w:tc>
          <w:tcPr>
            <w:tcW w:w="1418" w:type="dxa"/>
            <w:noWrap/>
            <w:hideMark/>
          </w:tcPr>
          <w:p w14:paraId="7C9B3EB9" w14:textId="77777777" w:rsidR="007C2C15" w:rsidRPr="007C2C15" w:rsidRDefault="007C2C15">
            <w:pPr>
              <w:jc w:val="right"/>
              <w:rPr>
                <w:color w:val="000000"/>
                <w:sz w:val="22"/>
                <w:szCs w:val="22"/>
              </w:rPr>
            </w:pPr>
            <w:r w:rsidRPr="007C2C15">
              <w:rPr>
                <w:color w:val="000000"/>
                <w:sz w:val="22"/>
                <w:szCs w:val="22"/>
              </w:rPr>
              <w:t>19 201</w:t>
            </w:r>
          </w:p>
        </w:tc>
        <w:tc>
          <w:tcPr>
            <w:tcW w:w="1275" w:type="dxa"/>
            <w:noWrap/>
            <w:hideMark/>
          </w:tcPr>
          <w:p w14:paraId="6AC23F1B" w14:textId="77777777" w:rsidR="007C2C15" w:rsidRPr="007C2C15" w:rsidRDefault="007C2C15">
            <w:pPr>
              <w:jc w:val="right"/>
              <w:rPr>
                <w:color w:val="000000"/>
                <w:sz w:val="22"/>
                <w:szCs w:val="22"/>
              </w:rPr>
            </w:pPr>
            <w:r w:rsidRPr="007C2C15">
              <w:rPr>
                <w:color w:val="000000"/>
                <w:sz w:val="22"/>
                <w:szCs w:val="22"/>
              </w:rPr>
              <w:t>407</w:t>
            </w:r>
          </w:p>
        </w:tc>
        <w:tc>
          <w:tcPr>
            <w:tcW w:w="1276" w:type="dxa"/>
            <w:noWrap/>
            <w:hideMark/>
          </w:tcPr>
          <w:p w14:paraId="38FBF169" w14:textId="77777777" w:rsidR="007C2C15" w:rsidRPr="007C2C15" w:rsidRDefault="007C2C15">
            <w:pPr>
              <w:jc w:val="right"/>
              <w:rPr>
                <w:color w:val="000000"/>
                <w:sz w:val="22"/>
                <w:szCs w:val="22"/>
              </w:rPr>
            </w:pPr>
            <w:r w:rsidRPr="007C2C15">
              <w:rPr>
                <w:color w:val="000000"/>
                <w:sz w:val="22"/>
                <w:szCs w:val="22"/>
              </w:rPr>
              <w:t>2 895</w:t>
            </w:r>
          </w:p>
        </w:tc>
      </w:tr>
      <w:tr w:rsidR="007C2C15" w14:paraId="5886230E" w14:textId="77777777" w:rsidTr="007C2C15">
        <w:trPr>
          <w:trHeight w:val="255"/>
        </w:trPr>
        <w:tc>
          <w:tcPr>
            <w:tcW w:w="2268" w:type="dxa"/>
            <w:noWrap/>
            <w:hideMark/>
          </w:tcPr>
          <w:p w14:paraId="3E22A9BB" w14:textId="77777777" w:rsidR="007C2C15" w:rsidRPr="007C2C15" w:rsidRDefault="007C2C15">
            <w:pPr>
              <w:rPr>
                <w:color w:val="000000"/>
                <w:sz w:val="22"/>
                <w:szCs w:val="22"/>
              </w:rPr>
            </w:pPr>
            <w:r w:rsidRPr="007C2C15">
              <w:rPr>
                <w:color w:val="000000"/>
                <w:sz w:val="22"/>
                <w:szCs w:val="22"/>
              </w:rPr>
              <w:t>Kainuu</w:t>
            </w:r>
          </w:p>
        </w:tc>
        <w:tc>
          <w:tcPr>
            <w:tcW w:w="1417" w:type="dxa"/>
            <w:noWrap/>
            <w:hideMark/>
          </w:tcPr>
          <w:p w14:paraId="52D64525" w14:textId="77777777" w:rsidR="007C2C15" w:rsidRPr="007C2C15" w:rsidRDefault="007C2C15">
            <w:pPr>
              <w:jc w:val="right"/>
              <w:rPr>
                <w:color w:val="000000"/>
                <w:sz w:val="22"/>
                <w:szCs w:val="22"/>
              </w:rPr>
            </w:pPr>
            <w:r w:rsidRPr="007C2C15">
              <w:rPr>
                <w:color w:val="000000"/>
                <w:sz w:val="22"/>
                <w:szCs w:val="22"/>
              </w:rPr>
              <w:t>7 744</w:t>
            </w:r>
          </w:p>
        </w:tc>
        <w:tc>
          <w:tcPr>
            <w:tcW w:w="1276" w:type="dxa"/>
            <w:noWrap/>
            <w:hideMark/>
          </w:tcPr>
          <w:p w14:paraId="012790F6" w14:textId="77777777" w:rsidR="007C2C15" w:rsidRPr="007C2C15" w:rsidRDefault="007C2C15">
            <w:pPr>
              <w:jc w:val="right"/>
              <w:rPr>
                <w:color w:val="000000"/>
                <w:sz w:val="22"/>
                <w:szCs w:val="22"/>
              </w:rPr>
            </w:pPr>
            <w:r w:rsidRPr="007C2C15">
              <w:rPr>
                <w:color w:val="000000"/>
                <w:sz w:val="22"/>
                <w:szCs w:val="22"/>
              </w:rPr>
              <w:t>10,9</w:t>
            </w:r>
          </w:p>
        </w:tc>
        <w:tc>
          <w:tcPr>
            <w:tcW w:w="1418" w:type="dxa"/>
            <w:noWrap/>
            <w:hideMark/>
          </w:tcPr>
          <w:p w14:paraId="65F0CBC9" w14:textId="77777777" w:rsidR="007C2C15" w:rsidRPr="007C2C15" w:rsidRDefault="007C2C15">
            <w:pPr>
              <w:jc w:val="right"/>
              <w:rPr>
                <w:color w:val="000000"/>
                <w:sz w:val="22"/>
                <w:szCs w:val="22"/>
              </w:rPr>
            </w:pPr>
            <w:r w:rsidRPr="007C2C15">
              <w:rPr>
                <w:color w:val="000000"/>
                <w:sz w:val="22"/>
                <w:szCs w:val="22"/>
              </w:rPr>
              <w:t>16 960</w:t>
            </w:r>
          </w:p>
        </w:tc>
        <w:tc>
          <w:tcPr>
            <w:tcW w:w="1275" w:type="dxa"/>
            <w:noWrap/>
            <w:hideMark/>
          </w:tcPr>
          <w:p w14:paraId="61C6D47B" w14:textId="77777777" w:rsidR="007C2C15" w:rsidRPr="007C2C15" w:rsidRDefault="007C2C15">
            <w:pPr>
              <w:jc w:val="right"/>
              <w:rPr>
                <w:color w:val="000000"/>
                <w:sz w:val="22"/>
                <w:szCs w:val="22"/>
              </w:rPr>
            </w:pPr>
            <w:r w:rsidRPr="007C2C15">
              <w:rPr>
                <w:color w:val="000000"/>
                <w:sz w:val="22"/>
                <w:szCs w:val="22"/>
              </w:rPr>
              <w:t>401</w:t>
            </w:r>
          </w:p>
        </w:tc>
        <w:tc>
          <w:tcPr>
            <w:tcW w:w="1276" w:type="dxa"/>
            <w:noWrap/>
            <w:hideMark/>
          </w:tcPr>
          <w:p w14:paraId="23D25EA8" w14:textId="77777777" w:rsidR="007C2C15" w:rsidRPr="007C2C15" w:rsidRDefault="007C2C15">
            <w:pPr>
              <w:jc w:val="right"/>
              <w:rPr>
                <w:color w:val="000000"/>
                <w:sz w:val="22"/>
                <w:szCs w:val="22"/>
              </w:rPr>
            </w:pPr>
            <w:r w:rsidRPr="007C2C15">
              <w:rPr>
                <w:color w:val="000000"/>
                <w:sz w:val="22"/>
                <w:szCs w:val="22"/>
              </w:rPr>
              <w:t>3 043</w:t>
            </w:r>
          </w:p>
        </w:tc>
      </w:tr>
      <w:tr w:rsidR="007C2C15" w14:paraId="42480FB8" w14:textId="77777777" w:rsidTr="007C2C15">
        <w:trPr>
          <w:trHeight w:val="70"/>
        </w:trPr>
        <w:tc>
          <w:tcPr>
            <w:tcW w:w="2268" w:type="dxa"/>
            <w:noWrap/>
            <w:hideMark/>
          </w:tcPr>
          <w:p w14:paraId="2CFBA9A0" w14:textId="73C1F6D9" w:rsidR="007C2C15" w:rsidRPr="007C2C15" w:rsidRDefault="007C2C15">
            <w:pPr>
              <w:rPr>
                <w:color w:val="000000"/>
                <w:sz w:val="22"/>
                <w:szCs w:val="22"/>
              </w:rPr>
            </w:pPr>
            <w:r>
              <w:rPr>
                <w:color w:val="000000"/>
                <w:sz w:val="22"/>
                <w:szCs w:val="22"/>
              </w:rPr>
              <w:t>T</w:t>
            </w:r>
            <w:r w:rsidRPr="007C2C15">
              <w:rPr>
                <w:color w:val="000000"/>
                <w:sz w:val="22"/>
                <w:szCs w:val="22"/>
              </w:rPr>
              <w:t>untematon</w:t>
            </w:r>
          </w:p>
        </w:tc>
        <w:tc>
          <w:tcPr>
            <w:tcW w:w="1417" w:type="dxa"/>
            <w:noWrap/>
            <w:hideMark/>
          </w:tcPr>
          <w:p w14:paraId="4DA73B49" w14:textId="77777777" w:rsidR="007C2C15" w:rsidRPr="007C2C15" w:rsidRDefault="007C2C15">
            <w:pPr>
              <w:jc w:val="right"/>
              <w:rPr>
                <w:color w:val="000000"/>
                <w:sz w:val="22"/>
                <w:szCs w:val="22"/>
              </w:rPr>
            </w:pPr>
            <w:r w:rsidRPr="007C2C15">
              <w:rPr>
                <w:color w:val="000000"/>
                <w:sz w:val="22"/>
                <w:szCs w:val="22"/>
              </w:rPr>
              <w:t>2 495</w:t>
            </w:r>
          </w:p>
        </w:tc>
        <w:tc>
          <w:tcPr>
            <w:tcW w:w="1276" w:type="dxa"/>
            <w:noWrap/>
            <w:hideMark/>
          </w:tcPr>
          <w:p w14:paraId="239A4965" w14:textId="77777777" w:rsidR="007C2C15" w:rsidRPr="007C2C15" w:rsidRDefault="007C2C15">
            <w:pPr>
              <w:jc w:val="right"/>
              <w:rPr>
                <w:color w:val="000000"/>
                <w:sz w:val="22"/>
                <w:szCs w:val="22"/>
              </w:rPr>
            </w:pPr>
            <w:r w:rsidRPr="007C2C15">
              <w:rPr>
                <w:color w:val="000000"/>
                <w:sz w:val="22"/>
                <w:szCs w:val="22"/>
              </w:rPr>
              <w:t>0,0</w:t>
            </w:r>
          </w:p>
        </w:tc>
        <w:tc>
          <w:tcPr>
            <w:tcW w:w="1418" w:type="dxa"/>
            <w:noWrap/>
            <w:hideMark/>
          </w:tcPr>
          <w:p w14:paraId="70FE746A" w14:textId="77777777" w:rsidR="007C2C15" w:rsidRPr="007C2C15" w:rsidRDefault="007C2C15">
            <w:pPr>
              <w:jc w:val="right"/>
              <w:rPr>
                <w:color w:val="000000"/>
                <w:sz w:val="22"/>
                <w:szCs w:val="22"/>
              </w:rPr>
            </w:pPr>
            <w:r w:rsidRPr="007C2C15">
              <w:rPr>
                <w:color w:val="000000"/>
                <w:sz w:val="22"/>
                <w:szCs w:val="22"/>
              </w:rPr>
              <w:t>4 834</w:t>
            </w:r>
          </w:p>
        </w:tc>
        <w:tc>
          <w:tcPr>
            <w:tcW w:w="1275" w:type="dxa"/>
            <w:noWrap/>
            <w:hideMark/>
          </w:tcPr>
          <w:p w14:paraId="6CC506B5" w14:textId="77777777" w:rsidR="007C2C15" w:rsidRPr="007C2C15" w:rsidRDefault="007C2C15">
            <w:pPr>
              <w:jc w:val="right"/>
              <w:rPr>
                <w:color w:val="000000"/>
                <w:sz w:val="22"/>
                <w:szCs w:val="22"/>
              </w:rPr>
            </w:pPr>
            <w:r w:rsidRPr="007C2C15">
              <w:rPr>
                <w:color w:val="000000"/>
                <w:sz w:val="22"/>
                <w:szCs w:val="22"/>
              </w:rPr>
              <w:t>105</w:t>
            </w:r>
          </w:p>
        </w:tc>
        <w:tc>
          <w:tcPr>
            <w:tcW w:w="1276" w:type="dxa"/>
            <w:noWrap/>
            <w:hideMark/>
          </w:tcPr>
          <w:p w14:paraId="5D9F45DD" w14:textId="77777777" w:rsidR="007C2C15" w:rsidRPr="007C2C15" w:rsidRDefault="007C2C15">
            <w:pPr>
              <w:jc w:val="right"/>
              <w:rPr>
                <w:color w:val="000000"/>
                <w:sz w:val="22"/>
                <w:szCs w:val="22"/>
              </w:rPr>
            </w:pPr>
            <w:r w:rsidRPr="007C2C15">
              <w:rPr>
                <w:color w:val="000000"/>
                <w:sz w:val="22"/>
                <w:szCs w:val="22"/>
              </w:rPr>
              <w:t>805</w:t>
            </w:r>
          </w:p>
        </w:tc>
      </w:tr>
      <w:tr w:rsidR="007C2C15" w14:paraId="020D3E45" w14:textId="77777777" w:rsidTr="007C2C15">
        <w:trPr>
          <w:trHeight w:val="255"/>
        </w:trPr>
        <w:tc>
          <w:tcPr>
            <w:tcW w:w="2268" w:type="dxa"/>
            <w:noWrap/>
            <w:hideMark/>
          </w:tcPr>
          <w:p w14:paraId="618FD6EA" w14:textId="092512B4" w:rsidR="007C2C15" w:rsidRPr="007C2C15" w:rsidRDefault="007C2C15">
            <w:pPr>
              <w:rPr>
                <w:b/>
                <w:bCs/>
                <w:color w:val="000000"/>
                <w:sz w:val="22"/>
                <w:szCs w:val="22"/>
              </w:rPr>
            </w:pPr>
            <w:r w:rsidRPr="007C2C15">
              <w:rPr>
                <w:b/>
                <w:bCs/>
                <w:color w:val="000000"/>
                <w:sz w:val="22"/>
                <w:szCs w:val="22"/>
              </w:rPr>
              <w:t>Yhteensä</w:t>
            </w:r>
          </w:p>
        </w:tc>
        <w:tc>
          <w:tcPr>
            <w:tcW w:w="1417" w:type="dxa"/>
            <w:noWrap/>
            <w:hideMark/>
          </w:tcPr>
          <w:p w14:paraId="6634BD60" w14:textId="77777777" w:rsidR="007C2C15" w:rsidRPr="007C2C15" w:rsidRDefault="007C2C15">
            <w:pPr>
              <w:jc w:val="right"/>
              <w:rPr>
                <w:b/>
                <w:bCs/>
                <w:color w:val="000000"/>
                <w:sz w:val="22"/>
                <w:szCs w:val="22"/>
              </w:rPr>
            </w:pPr>
            <w:r w:rsidRPr="007C2C15">
              <w:rPr>
                <w:b/>
                <w:bCs/>
                <w:color w:val="000000"/>
                <w:sz w:val="22"/>
                <w:szCs w:val="22"/>
              </w:rPr>
              <w:t>936 403</w:t>
            </w:r>
          </w:p>
        </w:tc>
        <w:tc>
          <w:tcPr>
            <w:tcW w:w="1276" w:type="dxa"/>
            <w:noWrap/>
            <w:hideMark/>
          </w:tcPr>
          <w:p w14:paraId="1051FB12" w14:textId="77777777" w:rsidR="007C2C15" w:rsidRPr="007C2C15" w:rsidRDefault="007C2C15">
            <w:pPr>
              <w:jc w:val="right"/>
              <w:rPr>
                <w:b/>
                <w:bCs/>
                <w:color w:val="000000"/>
                <w:sz w:val="22"/>
                <w:szCs w:val="22"/>
              </w:rPr>
            </w:pPr>
            <w:r w:rsidRPr="007C2C15">
              <w:rPr>
                <w:b/>
                <w:bCs/>
                <w:color w:val="000000"/>
                <w:sz w:val="22"/>
                <w:szCs w:val="22"/>
              </w:rPr>
              <w:t>16,8</w:t>
            </w:r>
          </w:p>
        </w:tc>
        <w:tc>
          <w:tcPr>
            <w:tcW w:w="1418" w:type="dxa"/>
            <w:noWrap/>
            <w:hideMark/>
          </w:tcPr>
          <w:p w14:paraId="3419AA4C" w14:textId="77777777" w:rsidR="007C2C15" w:rsidRPr="007C2C15" w:rsidRDefault="007C2C15">
            <w:pPr>
              <w:jc w:val="right"/>
              <w:rPr>
                <w:b/>
                <w:bCs/>
                <w:color w:val="000000"/>
                <w:sz w:val="22"/>
                <w:szCs w:val="22"/>
              </w:rPr>
            </w:pPr>
            <w:r w:rsidRPr="007C2C15">
              <w:rPr>
                <w:b/>
                <w:bCs/>
                <w:color w:val="000000"/>
                <w:sz w:val="22"/>
                <w:szCs w:val="22"/>
              </w:rPr>
              <w:t>2 145 138</w:t>
            </w:r>
          </w:p>
        </w:tc>
        <w:tc>
          <w:tcPr>
            <w:tcW w:w="1275" w:type="dxa"/>
            <w:noWrap/>
            <w:hideMark/>
          </w:tcPr>
          <w:p w14:paraId="57A6E765" w14:textId="77777777" w:rsidR="007C2C15" w:rsidRPr="007C2C15" w:rsidRDefault="007C2C15">
            <w:pPr>
              <w:jc w:val="right"/>
              <w:rPr>
                <w:b/>
                <w:bCs/>
                <w:color w:val="000000"/>
                <w:sz w:val="22"/>
                <w:szCs w:val="22"/>
              </w:rPr>
            </w:pPr>
            <w:r w:rsidRPr="007C2C15">
              <w:rPr>
                <w:b/>
                <w:bCs/>
                <w:color w:val="000000"/>
                <w:sz w:val="22"/>
                <w:szCs w:val="22"/>
              </w:rPr>
              <w:t>45 259</w:t>
            </w:r>
          </w:p>
        </w:tc>
        <w:tc>
          <w:tcPr>
            <w:tcW w:w="1276" w:type="dxa"/>
            <w:noWrap/>
            <w:hideMark/>
          </w:tcPr>
          <w:p w14:paraId="3907F9F7" w14:textId="77777777" w:rsidR="007C2C15" w:rsidRPr="007C2C15" w:rsidRDefault="007C2C15">
            <w:pPr>
              <w:jc w:val="right"/>
              <w:rPr>
                <w:b/>
                <w:bCs/>
                <w:color w:val="000000"/>
                <w:sz w:val="22"/>
                <w:szCs w:val="22"/>
              </w:rPr>
            </w:pPr>
            <w:r w:rsidRPr="007C2C15">
              <w:rPr>
                <w:b/>
                <w:bCs/>
                <w:color w:val="000000"/>
                <w:sz w:val="22"/>
                <w:szCs w:val="22"/>
              </w:rPr>
              <w:t>342 833</w:t>
            </w:r>
          </w:p>
        </w:tc>
      </w:tr>
    </w:tbl>
    <w:p w14:paraId="730436C9" w14:textId="77777777" w:rsidR="00C37C58" w:rsidRDefault="00C37C58" w:rsidP="00B11F94">
      <w:pPr>
        <w:autoSpaceDE w:val="0"/>
        <w:autoSpaceDN w:val="0"/>
        <w:adjustRightInd w:val="0"/>
        <w:ind w:left="1134"/>
        <w:jc w:val="both"/>
        <w:rPr>
          <w:rFonts w:eastAsia="Calibri"/>
        </w:rPr>
      </w:pPr>
    </w:p>
    <w:p w14:paraId="0C66108D" w14:textId="687F8B57" w:rsidR="0055164C" w:rsidRDefault="000C39B7" w:rsidP="0055164C">
      <w:pPr>
        <w:ind w:left="2608" w:hanging="1474"/>
        <w:jc w:val="both"/>
        <w:rPr>
          <w:i/>
          <w:sz w:val="16"/>
          <w:szCs w:val="16"/>
        </w:rPr>
      </w:pPr>
      <w:r>
        <w:rPr>
          <w:i/>
          <w:sz w:val="22"/>
          <w:szCs w:val="22"/>
        </w:rPr>
        <w:t>Kuvio 4</w:t>
      </w:r>
      <w:r w:rsidR="0055164C" w:rsidRPr="00A634C8">
        <w:rPr>
          <w:i/>
          <w:sz w:val="22"/>
          <w:szCs w:val="22"/>
        </w:rPr>
        <w:tab/>
      </w:r>
      <w:r w:rsidR="0055164C">
        <w:rPr>
          <w:i/>
          <w:sz w:val="22"/>
          <w:szCs w:val="22"/>
        </w:rPr>
        <w:t>Kelan hammashoitokorvauksiin oikeuttavien henkilöiden määrän kehitys 2015-21 ma</w:t>
      </w:r>
      <w:r w:rsidR="0055164C" w:rsidRPr="00A634C8">
        <w:rPr>
          <w:i/>
          <w:sz w:val="22"/>
          <w:szCs w:val="22"/>
        </w:rPr>
        <w:t>akunnittain</w:t>
      </w:r>
      <w:r w:rsidR="0055164C">
        <w:rPr>
          <w:i/>
          <w:sz w:val="22"/>
          <w:szCs w:val="22"/>
        </w:rPr>
        <w:t xml:space="preserve"> ja hyvinvointialueittain 2021</w:t>
      </w:r>
      <w:r w:rsidR="0055164C" w:rsidRPr="00A634C8">
        <w:rPr>
          <w:i/>
          <w:sz w:val="22"/>
          <w:szCs w:val="22"/>
        </w:rPr>
        <w:t xml:space="preserve"> (Lähde: </w:t>
      </w:r>
      <w:r w:rsidR="0055164C">
        <w:rPr>
          <w:i/>
          <w:sz w:val="22"/>
          <w:szCs w:val="22"/>
        </w:rPr>
        <w:t>Kelan tilastot</w:t>
      </w:r>
      <w:r w:rsidR="0055164C" w:rsidRPr="00A634C8">
        <w:rPr>
          <w:i/>
          <w:sz w:val="22"/>
          <w:szCs w:val="22"/>
        </w:rPr>
        <w:t>)</w:t>
      </w:r>
      <w:r w:rsidR="0055164C">
        <w:rPr>
          <w:i/>
          <w:sz w:val="22"/>
          <w:szCs w:val="22"/>
        </w:rPr>
        <w:t>.</w:t>
      </w:r>
    </w:p>
    <w:p w14:paraId="0F7876FA" w14:textId="1B7912DD" w:rsidR="0055164C" w:rsidRDefault="0055164C" w:rsidP="0055164C">
      <w:pPr>
        <w:ind w:left="2608" w:hanging="1474"/>
        <w:jc w:val="both"/>
        <w:rPr>
          <w:i/>
          <w:sz w:val="16"/>
          <w:szCs w:val="16"/>
        </w:rPr>
      </w:pPr>
    </w:p>
    <w:p w14:paraId="0ED56B0D" w14:textId="7F4AC85C" w:rsidR="0055164C" w:rsidRDefault="0055164C" w:rsidP="0055164C">
      <w:pPr>
        <w:ind w:left="2608" w:hanging="1474"/>
        <w:jc w:val="both"/>
        <w:rPr>
          <w:i/>
          <w:sz w:val="16"/>
          <w:szCs w:val="16"/>
        </w:rPr>
      </w:pPr>
      <w:r>
        <w:rPr>
          <w:i/>
          <w:noProof/>
          <w:sz w:val="16"/>
          <w:szCs w:val="16"/>
        </w:rPr>
        <w:drawing>
          <wp:inline distT="0" distB="0" distL="0" distR="0" wp14:anchorId="70312CD5" wp14:editId="72C9C7A2">
            <wp:extent cx="5241830" cy="3626069"/>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0740" cy="3639150"/>
                    </a:xfrm>
                    <a:prstGeom prst="rect">
                      <a:avLst/>
                    </a:prstGeom>
                    <a:noFill/>
                  </pic:spPr>
                </pic:pic>
              </a:graphicData>
            </a:graphic>
          </wp:inline>
        </w:drawing>
      </w:r>
    </w:p>
    <w:p w14:paraId="25B1F1AD" w14:textId="369147C6" w:rsidR="0055164C" w:rsidRDefault="0055164C" w:rsidP="0055164C">
      <w:pPr>
        <w:ind w:left="2608" w:hanging="1474"/>
        <w:jc w:val="both"/>
        <w:rPr>
          <w:i/>
          <w:sz w:val="16"/>
          <w:szCs w:val="16"/>
        </w:rPr>
      </w:pPr>
    </w:p>
    <w:p w14:paraId="6ECADFEE" w14:textId="16959F4C" w:rsidR="0055164C" w:rsidRDefault="000C39B7" w:rsidP="00913A4C">
      <w:pPr>
        <w:ind w:left="1134"/>
        <w:jc w:val="both"/>
        <w:rPr>
          <w:i/>
          <w:sz w:val="16"/>
          <w:szCs w:val="16"/>
        </w:rPr>
      </w:pPr>
      <w:r>
        <w:rPr>
          <w:i/>
          <w:sz w:val="22"/>
          <w:szCs w:val="22"/>
        </w:rPr>
        <w:t>Kuvio 5</w:t>
      </w:r>
      <w:r w:rsidR="0055164C" w:rsidRPr="00A634C8">
        <w:rPr>
          <w:i/>
          <w:sz w:val="22"/>
          <w:szCs w:val="22"/>
        </w:rPr>
        <w:tab/>
      </w:r>
      <w:r w:rsidR="0055164C">
        <w:rPr>
          <w:i/>
          <w:sz w:val="22"/>
          <w:szCs w:val="22"/>
        </w:rPr>
        <w:t>Kelan hammashoitokorvauksiin oikeuttavien hoitokäyntien määrän kehitys 2015-21 ma</w:t>
      </w:r>
      <w:r w:rsidR="0055164C" w:rsidRPr="00A634C8">
        <w:rPr>
          <w:i/>
          <w:sz w:val="22"/>
          <w:szCs w:val="22"/>
        </w:rPr>
        <w:t>akunnittain</w:t>
      </w:r>
      <w:r w:rsidR="0055164C">
        <w:rPr>
          <w:i/>
          <w:sz w:val="22"/>
          <w:szCs w:val="22"/>
        </w:rPr>
        <w:t xml:space="preserve"> ja hyvinvointialueittain 2021</w:t>
      </w:r>
      <w:r w:rsidR="0055164C" w:rsidRPr="00A634C8">
        <w:rPr>
          <w:i/>
          <w:sz w:val="22"/>
          <w:szCs w:val="22"/>
        </w:rPr>
        <w:t xml:space="preserve"> (Lähde: </w:t>
      </w:r>
      <w:r w:rsidR="0055164C">
        <w:rPr>
          <w:i/>
          <w:sz w:val="22"/>
          <w:szCs w:val="22"/>
        </w:rPr>
        <w:t>Kelan tilastot</w:t>
      </w:r>
      <w:r w:rsidR="0055164C" w:rsidRPr="00A634C8">
        <w:rPr>
          <w:i/>
          <w:sz w:val="22"/>
          <w:szCs w:val="22"/>
        </w:rPr>
        <w:t>)</w:t>
      </w:r>
      <w:r w:rsidR="0055164C">
        <w:rPr>
          <w:i/>
          <w:sz w:val="22"/>
          <w:szCs w:val="22"/>
        </w:rPr>
        <w:t>.</w:t>
      </w:r>
      <w:r w:rsidR="00913A4C" w:rsidRPr="00913A4C">
        <w:rPr>
          <w:i/>
          <w:noProof/>
          <w:sz w:val="16"/>
          <w:szCs w:val="16"/>
        </w:rPr>
        <w:t xml:space="preserve"> </w:t>
      </w:r>
      <w:r w:rsidR="00913A4C">
        <w:rPr>
          <w:i/>
          <w:noProof/>
          <w:sz w:val="16"/>
          <w:szCs w:val="16"/>
        </w:rPr>
        <w:drawing>
          <wp:inline distT="0" distB="0" distL="0" distR="0" wp14:anchorId="438BC2EC" wp14:editId="63C1A2F6">
            <wp:extent cx="5362575" cy="4212590"/>
            <wp:effectExtent l="0" t="0" r="9525"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4212590"/>
                    </a:xfrm>
                    <a:prstGeom prst="rect">
                      <a:avLst/>
                    </a:prstGeom>
                    <a:noFill/>
                  </pic:spPr>
                </pic:pic>
              </a:graphicData>
            </a:graphic>
          </wp:inline>
        </w:drawing>
      </w:r>
    </w:p>
    <w:p w14:paraId="09337E29" w14:textId="4484499F" w:rsidR="0055164C" w:rsidRPr="0055164C" w:rsidRDefault="0055164C" w:rsidP="0055164C">
      <w:pPr>
        <w:ind w:left="2608" w:hanging="1474"/>
        <w:jc w:val="both"/>
        <w:rPr>
          <w:i/>
          <w:sz w:val="16"/>
          <w:szCs w:val="16"/>
        </w:rPr>
      </w:pPr>
    </w:p>
    <w:p w14:paraId="745047CB" w14:textId="19C29F50" w:rsidR="0055164C" w:rsidRPr="0055164C" w:rsidRDefault="0055164C" w:rsidP="0055164C">
      <w:pPr>
        <w:ind w:left="2608" w:hanging="1474"/>
        <w:jc w:val="both"/>
        <w:rPr>
          <w:i/>
          <w:sz w:val="16"/>
          <w:szCs w:val="16"/>
        </w:rPr>
      </w:pPr>
    </w:p>
    <w:p w14:paraId="132D14FA" w14:textId="77777777" w:rsidR="00B11F94" w:rsidRPr="00B11F94" w:rsidRDefault="00B11F94" w:rsidP="00B11F94">
      <w:pPr>
        <w:autoSpaceDE w:val="0"/>
        <w:autoSpaceDN w:val="0"/>
        <w:adjustRightInd w:val="0"/>
        <w:ind w:left="1134"/>
        <w:jc w:val="both"/>
        <w:rPr>
          <w:rFonts w:eastAsia="Calibri"/>
          <w:i/>
          <w:sz w:val="28"/>
          <w:szCs w:val="28"/>
        </w:rPr>
      </w:pPr>
      <w:r w:rsidRPr="00B11F94">
        <w:rPr>
          <w:rFonts w:eastAsia="Calibri"/>
          <w:i/>
          <w:sz w:val="28"/>
          <w:szCs w:val="28"/>
        </w:rPr>
        <w:t>Hoitokorvausjärjestelmän arviointi</w:t>
      </w:r>
      <w:r w:rsidR="00891E5E">
        <w:rPr>
          <w:rFonts w:eastAsia="Calibri"/>
          <w:i/>
          <w:sz w:val="28"/>
          <w:szCs w:val="28"/>
        </w:rPr>
        <w:t>a</w:t>
      </w:r>
      <w:r w:rsidRPr="00B11F94">
        <w:rPr>
          <w:rFonts w:eastAsia="Calibri"/>
          <w:i/>
          <w:sz w:val="28"/>
          <w:szCs w:val="28"/>
        </w:rPr>
        <w:tab/>
      </w:r>
    </w:p>
    <w:p w14:paraId="438A709E" w14:textId="703D538D" w:rsidR="00A80FB8" w:rsidRPr="00BD41EF" w:rsidRDefault="00A80FB8" w:rsidP="00A80FB8">
      <w:pPr>
        <w:autoSpaceDE w:val="0"/>
        <w:autoSpaceDN w:val="0"/>
        <w:adjustRightInd w:val="0"/>
        <w:ind w:left="1134"/>
        <w:jc w:val="both"/>
        <w:rPr>
          <w:rFonts w:eastAsiaTheme="minorHAnsi"/>
          <w:lang w:eastAsia="en-US"/>
        </w:rPr>
      </w:pPr>
      <w:r>
        <w:rPr>
          <w:rFonts w:eastAsiaTheme="minorHAnsi"/>
          <w:lang w:eastAsia="en-US"/>
        </w:rPr>
        <w:t>Hoitokorvaukset</w:t>
      </w:r>
      <w:r w:rsidRPr="00BD41EF">
        <w:rPr>
          <w:rFonts w:eastAsiaTheme="minorHAnsi"/>
          <w:lang w:eastAsia="en-US"/>
        </w:rPr>
        <w:t xml:space="preserve"> yksityis</w:t>
      </w:r>
      <w:r>
        <w:rPr>
          <w:rFonts w:eastAsiaTheme="minorHAnsi"/>
          <w:lang w:eastAsia="en-US"/>
        </w:rPr>
        <w:t>ten palvelujen</w:t>
      </w:r>
      <w:r w:rsidRPr="00BD41EF">
        <w:rPr>
          <w:rFonts w:eastAsiaTheme="minorHAnsi"/>
          <w:lang w:eastAsia="en-US"/>
        </w:rPr>
        <w:t xml:space="preserve"> käytö</w:t>
      </w:r>
      <w:r>
        <w:rPr>
          <w:rFonts w:eastAsiaTheme="minorHAnsi"/>
          <w:lang w:eastAsia="en-US"/>
        </w:rPr>
        <w:t>stä ovat lisänneet</w:t>
      </w:r>
      <w:r w:rsidRPr="00BD41EF">
        <w:rPr>
          <w:rFonts w:eastAsiaTheme="minorHAnsi"/>
          <w:lang w:eastAsia="en-US"/>
        </w:rPr>
        <w:t xml:space="preserve"> kansalaisten vapautta terveydenhuol</w:t>
      </w:r>
      <w:r w:rsidR="00A06CAF">
        <w:rPr>
          <w:rFonts w:eastAsiaTheme="minorHAnsi"/>
          <w:lang w:eastAsia="en-US"/>
        </w:rPr>
        <w:t xml:space="preserve">lon </w:t>
      </w:r>
      <w:r w:rsidRPr="00BD41EF">
        <w:rPr>
          <w:rFonts w:eastAsiaTheme="minorHAnsi"/>
          <w:lang w:eastAsia="en-US"/>
        </w:rPr>
        <w:t>palvelujen</w:t>
      </w:r>
      <w:r>
        <w:rPr>
          <w:rFonts w:eastAsiaTheme="minorHAnsi"/>
          <w:lang w:eastAsia="en-US"/>
        </w:rPr>
        <w:t xml:space="preserve"> </w:t>
      </w:r>
      <w:r w:rsidRPr="00BD41EF">
        <w:rPr>
          <w:rFonts w:eastAsiaTheme="minorHAnsi"/>
          <w:lang w:eastAsia="en-US"/>
        </w:rPr>
        <w:t>valinnassa</w:t>
      </w:r>
      <w:r>
        <w:rPr>
          <w:rFonts w:eastAsiaTheme="minorHAnsi"/>
          <w:lang w:eastAsia="en-US"/>
        </w:rPr>
        <w:t xml:space="preserve"> ja suunnanneet asiakasvirtoja pois ylikuormittuneesta julkisesta terveydenhuollosta. Ilman yksityistä palveluntarjontaa </w:t>
      </w:r>
      <w:r w:rsidRPr="00E3443E">
        <w:rPr>
          <w:rFonts w:eastAsiaTheme="minorHAnsi"/>
          <w:b/>
          <w:lang w:eastAsia="en-US"/>
        </w:rPr>
        <w:t>hoitotakuuvelvoitteiden</w:t>
      </w:r>
      <w:r>
        <w:rPr>
          <w:rFonts w:eastAsiaTheme="minorHAnsi"/>
          <w:lang w:eastAsia="en-US"/>
        </w:rPr>
        <w:t xml:space="preserve"> toteuttaminen olisi ollut haasteellinen tehtävä. Tosin s</w:t>
      </w:r>
      <w:r w:rsidRPr="00BD41EF">
        <w:rPr>
          <w:rFonts w:eastAsiaTheme="minorHAnsi"/>
          <w:lang w:eastAsia="en-US"/>
        </w:rPr>
        <w:t>airausvakuutu</w:t>
      </w:r>
      <w:r>
        <w:rPr>
          <w:rFonts w:eastAsiaTheme="minorHAnsi"/>
          <w:lang w:eastAsia="en-US"/>
        </w:rPr>
        <w:t>k</w:t>
      </w:r>
      <w:r w:rsidRPr="00BD41EF">
        <w:rPr>
          <w:rFonts w:eastAsiaTheme="minorHAnsi"/>
          <w:lang w:eastAsia="en-US"/>
        </w:rPr>
        <w:t>s</w:t>
      </w:r>
      <w:r>
        <w:rPr>
          <w:rFonts w:eastAsiaTheme="minorHAnsi"/>
          <w:lang w:eastAsia="en-US"/>
        </w:rPr>
        <w:t>en hoitokorvaus</w:t>
      </w:r>
      <w:r w:rsidRPr="00BD41EF">
        <w:rPr>
          <w:rFonts w:eastAsiaTheme="minorHAnsi"/>
          <w:lang w:eastAsia="en-US"/>
        </w:rPr>
        <w:t>järjestelmä</w:t>
      </w:r>
      <w:r>
        <w:rPr>
          <w:rFonts w:eastAsiaTheme="minorHAnsi"/>
          <w:lang w:eastAsia="en-US"/>
        </w:rPr>
        <w:t xml:space="preserve">ä on arvosteltu, sillä sen kautta on rahoitettu julkisin varoin samoja palveluja kuin </w:t>
      </w:r>
      <w:r w:rsidR="00AA3328">
        <w:rPr>
          <w:rFonts w:eastAsiaTheme="minorHAnsi"/>
          <w:lang w:eastAsia="en-US"/>
        </w:rPr>
        <w:t>julkisessa</w:t>
      </w:r>
      <w:r>
        <w:rPr>
          <w:rFonts w:eastAsiaTheme="minorHAnsi"/>
          <w:lang w:eastAsia="en-US"/>
        </w:rPr>
        <w:t xml:space="preserve"> terveydenhuollossa, mikä on hankaloittanut terveydenhuollon kokonaisuuden koordinointia ja kehittämistä.</w:t>
      </w:r>
    </w:p>
    <w:p w14:paraId="310F4746" w14:textId="77777777" w:rsidR="00A80FB8" w:rsidRDefault="00A80FB8" w:rsidP="00A80FB8">
      <w:pPr>
        <w:autoSpaceDE w:val="0"/>
        <w:autoSpaceDN w:val="0"/>
        <w:adjustRightInd w:val="0"/>
        <w:ind w:left="1134"/>
        <w:jc w:val="both"/>
        <w:rPr>
          <w:rFonts w:eastAsiaTheme="minorHAnsi"/>
          <w:lang w:eastAsia="en-US"/>
        </w:rPr>
      </w:pPr>
    </w:p>
    <w:p w14:paraId="322E1528" w14:textId="77777777" w:rsidR="00A80FB8" w:rsidRDefault="00A80FB8" w:rsidP="00A80FB8">
      <w:pPr>
        <w:autoSpaceDE w:val="0"/>
        <w:autoSpaceDN w:val="0"/>
        <w:adjustRightInd w:val="0"/>
        <w:ind w:left="1134"/>
        <w:jc w:val="both"/>
        <w:rPr>
          <w:rFonts w:eastAsiaTheme="minorHAnsi"/>
          <w:lang w:eastAsia="en-US"/>
        </w:rPr>
      </w:pPr>
      <w:r>
        <w:rPr>
          <w:rFonts w:eastAsiaTheme="minorHAnsi"/>
          <w:lang w:eastAsia="en-US"/>
        </w:rPr>
        <w:t>Hoitokorvaukset ovat ylläpitäneet terveyd</w:t>
      </w:r>
      <w:r w:rsidR="002B53FF">
        <w:rPr>
          <w:rFonts w:eastAsiaTheme="minorHAnsi"/>
          <w:lang w:eastAsia="en-US"/>
        </w:rPr>
        <w:t>enhuollossa julkisen rahoitukse</w:t>
      </w:r>
      <w:r>
        <w:rPr>
          <w:rFonts w:eastAsiaTheme="minorHAnsi"/>
          <w:lang w:eastAsia="en-US"/>
        </w:rPr>
        <w:t>n monikanavaisuutta ja päällekkäisyyttä. Sairausvakuutusjärjestelmään on sisältynyt myös lukuisia korvaustaksoja, jotka ovat palvelukäyttäjille vaikeaselkoisia. Ihanteellisen korvausjärjestelmän tulisi rakentua siten, että asiakkaat voisivat paremmin vertailla palveluntuottajien hintoja ja niihin sisältyviä korvausosuuksia. Lisäksi hoito</w:t>
      </w:r>
      <w:r w:rsidRPr="00BD41EF">
        <w:rPr>
          <w:rFonts w:eastAsiaTheme="minorHAnsi"/>
          <w:lang w:eastAsia="en-US"/>
        </w:rPr>
        <w:t xml:space="preserve">korvaukset </w:t>
      </w:r>
      <w:r>
        <w:rPr>
          <w:rFonts w:eastAsiaTheme="minorHAnsi"/>
          <w:lang w:eastAsia="en-US"/>
        </w:rPr>
        <w:t>esimerkiksi yksityis</w:t>
      </w:r>
      <w:r w:rsidRPr="00BD41EF">
        <w:rPr>
          <w:rFonts w:eastAsiaTheme="minorHAnsi"/>
          <w:lang w:eastAsia="en-US"/>
        </w:rPr>
        <w:t>lääkäreiden palkkioista</w:t>
      </w:r>
      <w:r>
        <w:rPr>
          <w:rFonts w:eastAsiaTheme="minorHAnsi"/>
          <w:lang w:eastAsia="en-US"/>
        </w:rPr>
        <w:t xml:space="preserve"> kohdentuvat epätasaisesti </w:t>
      </w:r>
      <w:r w:rsidRPr="00BD41EF">
        <w:rPr>
          <w:rFonts w:eastAsiaTheme="minorHAnsi"/>
          <w:lang w:eastAsia="en-US"/>
        </w:rPr>
        <w:t>alueellisesti,</w:t>
      </w:r>
      <w:r>
        <w:rPr>
          <w:rFonts w:eastAsiaTheme="minorHAnsi"/>
          <w:lang w:eastAsia="en-US"/>
        </w:rPr>
        <w:t xml:space="preserve"> </w:t>
      </w:r>
      <w:r w:rsidRPr="00BD41EF">
        <w:rPr>
          <w:rFonts w:eastAsiaTheme="minorHAnsi"/>
          <w:lang w:eastAsia="en-US"/>
        </w:rPr>
        <w:t xml:space="preserve">sukupuolen perusteella </w:t>
      </w:r>
      <w:r>
        <w:rPr>
          <w:rFonts w:eastAsiaTheme="minorHAnsi"/>
          <w:lang w:eastAsia="en-US"/>
        </w:rPr>
        <w:t>ja</w:t>
      </w:r>
      <w:r w:rsidRPr="00BD41EF">
        <w:rPr>
          <w:rFonts w:eastAsiaTheme="minorHAnsi"/>
          <w:lang w:eastAsia="en-US"/>
        </w:rPr>
        <w:t xml:space="preserve"> </w:t>
      </w:r>
      <w:r>
        <w:rPr>
          <w:rFonts w:eastAsiaTheme="minorHAnsi"/>
          <w:lang w:eastAsia="en-US"/>
        </w:rPr>
        <w:t>sosioekonomisen aseman</w:t>
      </w:r>
      <w:r w:rsidRPr="00BD41EF">
        <w:rPr>
          <w:rFonts w:eastAsiaTheme="minorHAnsi"/>
          <w:lang w:eastAsia="en-US"/>
        </w:rPr>
        <w:t xml:space="preserve"> mukaan.</w:t>
      </w:r>
      <w:r>
        <w:rPr>
          <w:rStyle w:val="Alaviitteenviite"/>
          <w:rFonts w:eastAsiaTheme="minorHAnsi"/>
          <w:lang w:eastAsia="en-US"/>
        </w:rPr>
        <w:footnoteReference w:id="13"/>
      </w:r>
      <w:r w:rsidRPr="00BD41EF">
        <w:rPr>
          <w:rFonts w:eastAsiaTheme="minorHAnsi"/>
          <w:lang w:eastAsia="en-US"/>
        </w:rPr>
        <w:t xml:space="preserve"> </w:t>
      </w:r>
    </w:p>
    <w:p w14:paraId="2CEE795F" w14:textId="77777777" w:rsidR="00A80FB8" w:rsidRDefault="00A80FB8" w:rsidP="00A80FB8">
      <w:pPr>
        <w:autoSpaceDE w:val="0"/>
        <w:autoSpaceDN w:val="0"/>
        <w:adjustRightInd w:val="0"/>
        <w:ind w:left="1134"/>
        <w:jc w:val="both"/>
        <w:rPr>
          <w:rFonts w:eastAsia="Calibri"/>
        </w:rPr>
      </w:pPr>
    </w:p>
    <w:p w14:paraId="53B3032F" w14:textId="1DEBF229" w:rsidR="00A80FB8" w:rsidRPr="00795B08" w:rsidRDefault="00A80FB8" w:rsidP="00A80FB8">
      <w:pPr>
        <w:autoSpaceDE w:val="0"/>
        <w:autoSpaceDN w:val="0"/>
        <w:adjustRightInd w:val="0"/>
        <w:ind w:left="1134"/>
        <w:jc w:val="both"/>
      </w:pPr>
      <w:r w:rsidRPr="00795B08">
        <w:t xml:space="preserve">Monikanavainen ja –rahoitteinen terveydenhuoltojärjestelmä on ylläpitänyt jossain määrin epätervettä kilpailua osaavasta ammattihenkilöstöstä </w:t>
      </w:r>
      <w:r w:rsidR="00AA3328">
        <w:t>julkisen</w:t>
      </w:r>
      <w:r w:rsidRPr="00795B08">
        <w:t xml:space="preserve"> ja yksityisen terveydenhuollon välillä, minkä vuoksi </w:t>
      </w:r>
      <w:r w:rsidR="00AA3328">
        <w:t xml:space="preserve">aiempi </w:t>
      </w:r>
      <w:r w:rsidRPr="00795B08">
        <w:t>kunnallinen</w:t>
      </w:r>
      <w:r w:rsidRPr="00795B08">
        <w:rPr>
          <w:rFonts w:eastAsiaTheme="minorHAnsi"/>
          <w:lang w:eastAsia="en-US"/>
        </w:rPr>
        <w:t xml:space="preserve"> perusterveydenhuolto on kärsinyt </w:t>
      </w:r>
      <w:r>
        <w:rPr>
          <w:rFonts w:eastAsiaTheme="minorHAnsi"/>
          <w:lang w:eastAsia="en-US"/>
        </w:rPr>
        <w:t>ajoittain</w:t>
      </w:r>
      <w:r w:rsidRPr="00795B08">
        <w:rPr>
          <w:rFonts w:eastAsiaTheme="minorHAnsi"/>
          <w:lang w:eastAsia="en-US"/>
        </w:rPr>
        <w:t xml:space="preserve"> henkilöstön saatavuusongelmista.</w:t>
      </w:r>
      <w:r>
        <w:t xml:space="preserve"> Tämä</w:t>
      </w:r>
      <w:r w:rsidRPr="00795B08">
        <w:t xml:space="preserve"> on johtanut 2000-luvulla vuokralääkäreiden käytön yleistymiseen </w:t>
      </w:r>
      <w:r w:rsidR="00AA3328">
        <w:t xml:space="preserve">julkisilla </w:t>
      </w:r>
      <w:r w:rsidRPr="00795B08">
        <w:t>terveysasemilla. Osalla terve</w:t>
      </w:r>
      <w:r>
        <w:t xml:space="preserve">ydenhuollon henkilöstöä on </w:t>
      </w:r>
      <w:r w:rsidRPr="00795B08">
        <w:t>kaksoisrooli julkisessa ja yksityisessä terveydenhuoltojärjestelmäs</w:t>
      </w:r>
      <w:r>
        <w:t>sä, mikä on näkynyt sivutoimisten yritysten suurena määränä.</w:t>
      </w:r>
    </w:p>
    <w:p w14:paraId="657902A9" w14:textId="77777777" w:rsidR="00AA3328" w:rsidRDefault="00AA3328" w:rsidP="00AA3328">
      <w:pPr>
        <w:pStyle w:val="Default"/>
        <w:ind w:left="1134"/>
        <w:jc w:val="both"/>
        <w:rPr>
          <w:rFonts w:ascii="Times New Roman" w:eastAsia="Calibri" w:hAnsi="Times New Roman" w:cs="Times New Roman"/>
        </w:rPr>
      </w:pPr>
    </w:p>
    <w:p w14:paraId="5C49147B" w14:textId="66CC9136" w:rsidR="00AA3328" w:rsidRDefault="00AA3328" w:rsidP="00AA3328">
      <w:pPr>
        <w:pStyle w:val="Default"/>
        <w:ind w:left="1134"/>
        <w:jc w:val="both"/>
        <w:rPr>
          <w:rFonts w:ascii="Times New Roman" w:hAnsi="Times New Roman" w:cs="Times New Roman"/>
        </w:rPr>
      </w:pPr>
      <w:r w:rsidRPr="00A06CAF">
        <w:rPr>
          <w:rFonts w:ascii="Times New Roman" w:eastAsia="Calibri" w:hAnsi="Times New Roman" w:cs="Times New Roman"/>
          <w:b/>
          <w:bCs/>
        </w:rPr>
        <w:t>Sipilän hallitus</w:t>
      </w:r>
      <w:r w:rsidRPr="00081A4E">
        <w:rPr>
          <w:rFonts w:ascii="Times New Roman" w:eastAsia="Calibri" w:hAnsi="Times New Roman" w:cs="Times New Roman"/>
        </w:rPr>
        <w:t xml:space="preserve"> leikkasi valtionneuvoston asetuksella yksityisen sairaanhoidon korvauksia </w:t>
      </w:r>
      <w:r>
        <w:rPr>
          <w:rFonts w:ascii="Times New Roman" w:eastAsia="Calibri" w:hAnsi="Times New Roman" w:cs="Times New Roman"/>
        </w:rPr>
        <w:t>tuntuvasti</w:t>
      </w:r>
      <w:r w:rsidRPr="00081A4E">
        <w:rPr>
          <w:rFonts w:ascii="Times New Roman" w:eastAsia="Calibri" w:hAnsi="Times New Roman" w:cs="Times New Roman"/>
        </w:rPr>
        <w:t xml:space="preserve"> vuoden 2016 alusta lukien</w:t>
      </w:r>
      <w:r w:rsidR="00A06CAF">
        <w:rPr>
          <w:rFonts w:ascii="Times New Roman" w:eastAsia="Calibri" w:hAnsi="Times New Roman" w:cs="Times New Roman"/>
        </w:rPr>
        <w:t>. Silloin</w:t>
      </w:r>
      <w:r>
        <w:rPr>
          <w:rFonts w:ascii="Times New Roman" w:eastAsia="Calibri" w:hAnsi="Times New Roman" w:cs="Times New Roman"/>
        </w:rPr>
        <w:t xml:space="preserve"> tavoitteena</w:t>
      </w:r>
      <w:r w:rsidRPr="00081A4E">
        <w:rPr>
          <w:rFonts w:ascii="Times New Roman" w:eastAsia="Calibri" w:hAnsi="Times New Roman" w:cs="Times New Roman"/>
        </w:rPr>
        <w:t xml:space="preserve"> oli saada </w:t>
      </w:r>
      <w:r>
        <w:rPr>
          <w:rFonts w:ascii="Times New Roman" w:eastAsia="Calibri" w:hAnsi="Times New Roman" w:cs="Times New Roman"/>
        </w:rPr>
        <w:t>lähes 80</w:t>
      </w:r>
      <w:r w:rsidRPr="00081A4E">
        <w:rPr>
          <w:rFonts w:ascii="Times New Roman" w:eastAsia="Calibri" w:hAnsi="Times New Roman" w:cs="Times New Roman"/>
        </w:rPr>
        <w:t xml:space="preserve"> miljoo</w:t>
      </w:r>
      <w:r>
        <w:rPr>
          <w:rFonts w:ascii="Times New Roman" w:eastAsia="Calibri" w:hAnsi="Times New Roman" w:cs="Times New Roman"/>
        </w:rPr>
        <w:t>naan euron vuotuiset säästö</w:t>
      </w:r>
      <w:r w:rsidRPr="00081A4E">
        <w:rPr>
          <w:rFonts w:ascii="Times New Roman" w:eastAsia="Calibri" w:hAnsi="Times New Roman" w:cs="Times New Roman"/>
        </w:rPr>
        <w:t>t pienentämällä</w:t>
      </w:r>
      <w:r w:rsidRPr="00081A4E">
        <w:rPr>
          <w:rFonts w:ascii="Times New Roman" w:hAnsi="Times New Roman" w:cs="Times New Roman"/>
        </w:rPr>
        <w:t xml:space="preserve"> </w:t>
      </w:r>
      <w:r>
        <w:rPr>
          <w:rFonts w:ascii="Times New Roman" w:hAnsi="Times New Roman" w:cs="Times New Roman"/>
        </w:rPr>
        <w:t xml:space="preserve">yksityislääkäreiden, </w:t>
      </w:r>
      <w:r w:rsidRPr="00081A4E">
        <w:rPr>
          <w:rFonts w:ascii="Times New Roman" w:hAnsi="Times New Roman" w:cs="Times New Roman"/>
        </w:rPr>
        <w:t>hammaslääkärien ja suuhygienistien palkkiotaksojen toimenpidekohtaisia korvaustakso</w:t>
      </w:r>
      <w:r>
        <w:rPr>
          <w:rFonts w:ascii="Times New Roman" w:hAnsi="Times New Roman" w:cs="Times New Roman"/>
        </w:rPr>
        <w:t xml:space="preserve">ja. Tehty päätös alensi tuntuvasti yksityislääkärien ja heidän määräämien hoito- ja tutkimustoimenpiteiden </w:t>
      </w:r>
      <w:r w:rsidRPr="00081A4E">
        <w:rPr>
          <w:rFonts w:ascii="Times New Roman" w:hAnsi="Times New Roman" w:cs="Times New Roman"/>
        </w:rPr>
        <w:t>korvaus</w:t>
      </w:r>
      <w:r>
        <w:rPr>
          <w:rFonts w:ascii="Times New Roman" w:hAnsi="Times New Roman" w:cs="Times New Roman"/>
        </w:rPr>
        <w:t xml:space="preserve">osuuksia, mikä on ainoastaan lisännyt hoitoon pääsyn eriarvoisuutta </w:t>
      </w:r>
      <w:r w:rsidR="00A06CAF">
        <w:rPr>
          <w:rFonts w:ascii="Times New Roman" w:hAnsi="Times New Roman" w:cs="Times New Roman"/>
        </w:rPr>
        <w:t xml:space="preserve">eri sosioekonomisiin ryhmiin kuuluvien </w:t>
      </w:r>
      <w:r>
        <w:rPr>
          <w:rFonts w:ascii="Times New Roman" w:hAnsi="Times New Roman" w:cs="Times New Roman"/>
        </w:rPr>
        <w:t>kansalaisten keskuudessa</w:t>
      </w:r>
      <w:r w:rsidRPr="00081A4E">
        <w:rPr>
          <w:rFonts w:ascii="Times New Roman" w:hAnsi="Times New Roman" w:cs="Times New Roman"/>
        </w:rPr>
        <w:t>.</w:t>
      </w:r>
      <w:r w:rsidR="00076549">
        <w:rPr>
          <w:rStyle w:val="Alaviitteenviite"/>
          <w:rFonts w:ascii="Times New Roman" w:hAnsi="Times New Roman" w:cs="Times New Roman"/>
        </w:rPr>
        <w:footnoteReference w:id="14"/>
      </w:r>
      <w:r w:rsidRPr="00081A4E">
        <w:rPr>
          <w:rFonts w:ascii="Times New Roman" w:hAnsi="Times New Roman" w:cs="Times New Roman"/>
        </w:rPr>
        <w:t xml:space="preserve"> </w:t>
      </w:r>
    </w:p>
    <w:p w14:paraId="7AA39D87" w14:textId="377C2D63" w:rsidR="00AA3328" w:rsidRDefault="00AA3328" w:rsidP="00AA3328">
      <w:pPr>
        <w:pStyle w:val="Default"/>
        <w:ind w:left="1134"/>
        <w:jc w:val="both"/>
        <w:rPr>
          <w:rFonts w:ascii="Times New Roman" w:hAnsi="Times New Roman" w:cs="Times New Roman"/>
        </w:rPr>
      </w:pPr>
    </w:p>
    <w:p w14:paraId="30E0F333" w14:textId="77777777" w:rsidR="00076549" w:rsidRDefault="00076549" w:rsidP="00076549">
      <w:pPr>
        <w:autoSpaceDE w:val="0"/>
        <w:autoSpaceDN w:val="0"/>
        <w:adjustRightInd w:val="0"/>
        <w:ind w:left="1134"/>
        <w:jc w:val="both"/>
        <w:rPr>
          <w:rFonts w:eastAsia="Calibri"/>
        </w:rPr>
      </w:pPr>
      <w:r>
        <w:rPr>
          <w:rFonts w:eastAsia="Calibri"/>
        </w:rPr>
        <w:t xml:space="preserve">Yksityisen hammashoidon korvaustason leikkaukset ja asiakkaiden omavastuiden nousu aiheuttivat sen, että pienituloiset, eläkeläiset ja muut työmarkkinoiden ulkopuolella olevat henkilöt, joiden hoidontarve on kaikkein suurin, ovat vähentäneet yksityisten palvelujen käyttöä tai ovat siirtyneet kunnallisten palvelujen piiriin, jossa voimavaroja ei ole lisätty vastaavassa määrin. Tämä on johtanut hoitoon pääsyn viivästymiseen ja hoitovälien venymiseen. Osa työmarkkinoiden ulkopuolella olevista henkilöistä ei hoidata hampaitaan kuin äärimmäisessä hädässä. </w:t>
      </w:r>
    </w:p>
    <w:p w14:paraId="40DECB10" w14:textId="77777777" w:rsidR="00076549" w:rsidRDefault="00076549" w:rsidP="00076549">
      <w:pPr>
        <w:autoSpaceDE w:val="0"/>
        <w:autoSpaceDN w:val="0"/>
        <w:adjustRightInd w:val="0"/>
        <w:ind w:left="1134"/>
        <w:jc w:val="both"/>
        <w:rPr>
          <w:rFonts w:eastAsia="Calibri"/>
        </w:rPr>
      </w:pPr>
    </w:p>
    <w:p w14:paraId="3E20EEFE" w14:textId="35912B5D" w:rsidR="00076549" w:rsidRDefault="00076549" w:rsidP="00076549">
      <w:pPr>
        <w:autoSpaceDE w:val="0"/>
        <w:autoSpaceDN w:val="0"/>
        <w:adjustRightInd w:val="0"/>
        <w:ind w:left="1134"/>
        <w:jc w:val="both"/>
        <w:rPr>
          <w:rFonts w:eastAsia="Calibri"/>
        </w:rPr>
      </w:pPr>
      <w:r>
        <w:rPr>
          <w:rFonts w:eastAsia="Calibri"/>
        </w:rPr>
        <w:t>Julkisen vallan toimet ovat todennäköisesti aiheuttaneet hoitovaje</w:t>
      </w:r>
      <w:r w:rsidR="00856804">
        <w:rPr>
          <w:rFonts w:eastAsia="Calibri"/>
        </w:rPr>
        <w:t>tta</w:t>
      </w:r>
      <w:r>
        <w:rPr>
          <w:rFonts w:eastAsia="Calibri"/>
        </w:rPr>
        <w:t xml:space="preserve"> sekä lisänneet </w:t>
      </w:r>
      <w:r w:rsidR="00856804">
        <w:rPr>
          <w:rFonts w:eastAsia="Calibri"/>
        </w:rPr>
        <w:t xml:space="preserve">epäsuorasti </w:t>
      </w:r>
      <w:r>
        <w:rPr>
          <w:rFonts w:eastAsia="Calibri"/>
        </w:rPr>
        <w:t xml:space="preserve">terveydellisiä riskejä, sillä suun terveydellä on vaikutus kansalaisten yleiseen terveydentilaan. Suun terveydelle on suuri vaikutus erityisryhmiin kuuluville, kuten </w:t>
      </w:r>
      <w:r w:rsidRPr="00AB2A9D">
        <w:rPr>
          <w:rFonts w:eastAsia="Calibri"/>
          <w:b/>
        </w:rPr>
        <w:t>syöpäsairaille tai diabetes –potilaille.</w:t>
      </w:r>
      <w:r>
        <w:rPr>
          <w:rFonts w:eastAsia="Calibri"/>
        </w:rPr>
        <w:t xml:space="preserve"> Suun tulehdukset voivat olla myös useiden kansantautien, kuten sydän- ja verisuonisairauksien taustalla. Myös </w:t>
      </w:r>
      <w:r w:rsidRPr="00AB2A9D">
        <w:rPr>
          <w:rFonts w:eastAsia="Calibri"/>
          <w:b/>
        </w:rPr>
        <w:t>tekonivelpotilailla</w:t>
      </w:r>
      <w:r>
        <w:rPr>
          <w:rFonts w:eastAsia="Calibri"/>
        </w:rPr>
        <w:t xml:space="preserve"> suun ja leukojen tulehdukset on hoidettava ennen leikkausta, sillä tekonivelet ovat vierasesine, johon elimistössä olevat bakteerit hakeutuvat.</w:t>
      </w:r>
    </w:p>
    <w:p w14:paraId="29D2E228" w14:textId="77777777" w:rsidR="00076549" w:rsidRDefault="00076549" w:rsidP="00076549">
      <w:pPr>
        <w:autoSpaceDE w:val="0"/>
        <w:autoSpaceDN w:val="0"/>
        <w:adjustRightInd w:val="0"/>
        <w:ind w:left="1134"/>
        <w:jc w:val="both"/>
        <w:rPr>
          <w:rFonts w:eastAsia="Calibri"/>
        </w:rPr>
      </w:pPr>
    </w:p>
    <w:p w14:paraId="71DF44FE" w14:textId="25213DB3" w:rsidR="00AA3328" w:rsidRDefault="00AA3328" w:rsidP="00AA3328">
      <w:pPr>
        <w:pStyle w:val="Default"/>
        <w:ind w:left="1134"/>
        <w:jc w:val="both"/>
        <w:rPr>
          <w:rFonts w:ascii="Times New Roman" w:hAnsi="Times New Roman" w:cs="Times New Roman"/>
        </w:rPr>
      </w:pPr>
      <w:r>
        <w:rPr>
          <w:rFonts w:ascii="Times New Roman" w:hAnsi="Times New Roman" w:cs="Times New Roman"/>
        </w:rPr>
        <w:t xml:space="preserve">Sairaanhoitokorvaukset yksityisten terveyspalvelujen käytöstä </w:t>
      </w:r>
      <w:r w:rsidR="00A06CAF">
        <w:rPr>
          <w:rFonts w:ascii="Times New Roman" w:hAnsi="Times New Roman" w:cs="Times New Roman"/>
        </w:rPr>
        <w:t>voivat</w:t>
      </w:r>
      <w:r>
        <w:rPr>
          <w:rFonts w:ascii="Times New Roman" w:hAnsi="Times New Roman" w:cs="Times New Roman"/>
        </w:rPr>
        <w:t xml:space="preserve"> poistua kokonaan lähitulevaisuudessa, vaikka asiasta ei ole tehty päätöksiä.</w:t>
      </w:r>
      <w:r w:rsidR="00076549">
        <w:rPr>
          <w:rStyle w:val="Alaviitteenviite"/>
          <w:rFonts w:ascii="Times New Roman" w:hAnsi="Times New Roman" w:cs="Times New Roman"/>
        </w:rPr>
        <w:footnoteReference w:id="15"/>
      </w:r>
      <w:r>
        <w:rPr>
          <w:rFonts w:ascii="Times New Roman" w:hAnsi="Times New Roman" w:cs="Times New Roman"/>
        </w:rPr>
        <w:t xml:space="preserve"> Asiaa suunniteltiin jo Sipilän hallituksen aikana, jolloin lakkautettavia korvauksia vastaava rahoitus haluttiin osoittaa maakuntien (nykyisin </w:t>
      </w:r>
      <w:r w:rsidRPr="00A06CAF">
        <w:rPr>
          <w:rFonts w:ascii="Times New Roman" w:hAnsi="Times New Roman" w:cs="Times New Roman"/>
          <w:i/>
          <w:iCs/>
        </w:rPr>
        <w:t>hyvinvointialueet</w:t>
      </w:r>
      <w:r>
        <w:rPr>
          <w:rFonts w:ascii="Times New Roman" w:hAnsi="Times New Roman" w:cs="Times New Roman"/>
        </w:rPr>
        <w:t xml:space="preserve">) rahoitukseen valtion varoista. Toukokuun 2021 loppuun asti </w:t>
      </w:r>
      <w:proofErr w:type="spellStart"/>
      <w:r>
        <w:rPr>
          <w:rFonts w:ascii="Times New Roman" w:hAnsi="Times New Roman" w:cs="Times New Roman"/>
        </w:rPr>
        <w:t>STM:ssä</w:t>
      </w:r>
      <w:proofErr w:type="spellEnd"/>
      <w:r>
        <w:rPr>
          <w:rFonts w:ascii="Times New Roman" w:hAnsi="Times New Roman" w:cs="Times New Roman"/>
        </w:rPr>
        <w:t xml:space="preserve"> toimi</w:t>
      </w:r>
      <w:r w:rsidR="00A06CAF">
        <w:rPr>
          <w:rFonts w:ascii="Times New Roman" w:hAnsi="Times New Roman" w:cs="Times New Roman"/>
        </w:rPr>
        <w:t>kin</w:t>
      </w:r>
      <w:r>
        <w:rPr>
          <w:rFonts w:ascii="Times New Roman" w:hAnsi="Times New Roman" w:cs="Times New Roman"/>
        </w:rPr>
        <w:t xml:space="preserve"> </w:t>
      </w:r>
      <w:r w:rsidRPr="009252B6">
        <w:rPr>
          <w:rFonts w:ascii="Times New Roman" w:hAnsi="Times New Roman" w:cs="Times New Roman"/>
          <w:i/>
        </w:rPr>
        <w:t>monikanavarahoituksen purkua taustoittava virkamiesvetoinen valmistelutyöryhmä</w:t>
      </w:r>
      <w:r>
        <w:rPr>
          <w:rFonts w:ascii="Times New Roman" w:hAnsi="Times New Roman" w:cs="Times New Roman"/>
        </w:rPr>
        <w:t>, joka tarkasteli yksityisen sairaanhoidon hoito- ja tutkimuskorvausten mahdollista lakkauttamista.</w:t>
      </w:r>
      <w:r>
        <w:rPr>
          <w:rStyle w:val="Alaviitteenviite"/>
          <w:rFonts w:ascii="Times New Roman" w:hAnsi="Times New Roman" w:cs="Times New Roman"/>
        </w:rPr>
        <w:footnoteReference w:id="16"/>
      </w:r>
      <w:r>
        <w:rPr>
          <w:rFonts w:ascii="Times New Roman" w:hAnsi="Times New Roman" w:cs="Times New Roman"/>
        </w:rPr>
        <w:t xml:space="preserve"> </w:t>
      </w:r>
    </w:p>
    <w:p w14:paraId="158DFB77" w14:textId="77777777" w:rsidR="00A80FB8" w:rsidRDefault="00A80FB8" w:rsidP="00A80FB8">
      <w:pPr>
        <w:pStyle w:val="Default"/>
        <w:ind w:left="1134"/>
        <w:jc w:val="both"/>
        <w:rPr>
          <w:rFonts w:ascii="Times New Roman" w:hAnsi="Times New Roman" w:cs="Times New Roman"/>
        </w:rPr>
      </w:pPr>
    </w:p>
    <w:p w14:paraId="28076494" w14:textId="38D96712" w:rsidR="00497CC7" w:rsidRDefault="00497CC7" w:rsidP="00421464">
      <w:pPr>
        <w:autoSpaceDE w:val="0"/>
        <w:autoSpaceDN w:val="0"/>
        <w:adjustRightInd w:val="0"/>
        <w:ind w:left="1134"/>
        <w:jc w:val="both"/>
        <w:rPr>
          <w:rFonts w:eastAsia="Calibri"/>
        </w:rPr>
      </w:pPr>
      <w:proofErr w:type="spellStart"/>
      <w:r>
        <w:rPr>
          <w:rFonts w:eastAsia="Calibri"/>
        </w:rPr>
        <w:t>Marinin</w:t>
      </w:r>
      <w:proofErr w:type="spellEnd"/>
      <w:r>
        <w:rPr>
          <w:rFonts w:eastAsia="Calibri"/>
        </w:rPr>
        <w:t xml:space="preserve"> hallitus on </w:t>
      </w:r>
      <w:r w:rsidR="00856804">
        <w:rPr>
          <w:rFonts w:eastAsia="Calibri"/>
        </w:rPr>
        <w:t xml:space="preserve">kuitenkin </w:t>
      </w:r>
      <w:r>
        <w:rPr>
          <w:rFonts w:eastAsia="Calibri"/>
        </w:rPr>
        <w:t xml:space="preserve">leikkaamassa </w:t>
      </w:r>
      <w:r w:rsidR="003E3668">
        <w:rPr>
          <w:rFonts w:eastAsia="Calibri"/>
        </w:rPr>
        <w:t>jälleen</w:t>
      </w:r>
      <w:r>
        <w:rPr>
          <w:rFonts w:eastAsia="Calibri"/>
        </w:rPr>
        <w:t xml:space="preserve"> yksityislääkäreiden ja </w:t>
      </w:r>
      <w:r w:rsidR="00F52799">
        <w:rPr>
          <w:rFonts w:eastAsia="Calibri"/>
        </w:rPr>
        <w:t xml:space="preserve">erityisesti </w:t>
      </w:r>
      <w:r>
        <w:rPr>
          <w:rFonts w:eastAsia="Calibri"/>
        </w:rPr>
        <w:t xml:space="preserve">heidän määräämien tutkimusten ja hoidon korvauksia </w:t>
      </w:r>
      <w:r w:rsidR="00F52799">
        <w:rPr>
          <w:rFonts w:eastAsia="Calibri"/>
        </w:rPr>
        <w:t>vuoden 2023 alusta lukien.</w:t>
      </w:r>
      <w:r w:rsidR="00F52799">
        <w:rPr>
          <w:rStyle w:val="Alaviitteenviite"/>
          <w:rFonts w:eastAsia="Calibri"/>
        </w:rPr>
        <w:footnoteReference w:id="17"/>
      </w:r>
      <w:r w:rsidR="00F52799">
        <w:rPr>
          <w:rFonts w:eastAsia="Calibri"/>
        </w:rPr>
        <w:t xml:space="preserve"> Samalla muutetaan korvausten maksutapaa siten, että kaikista yleis- ja erikoislääkärien vastaanottokäynneistä saisi pääsääntöisesti tasasuuruisen korvauksen (pl</w:t>
      </w:r>
      <w:r w:rsidR="00AA3328">
        <w:rPr>
          <w:rFonts w:eastAsia="Calibri"/>
        </w:rPr>
        <w:t>.</w:t>
      </w:r>
      <w:r w:rsidR="00F52799">
        <w:rPr>
          <w:rFonts w:eastAsia="Calibri"/>
        </w:rPr>
        <w:t xml:space="preserve"> psykiatrit ja erikoishammaslääkärit).</w:t>
      </w:r>
      <w:r>
        <w:rPr>
          <w:rFonts w:eastAsia="Calibri"/>
        </w:rPr>
        <w:t xml:space="preserve"> </w:t>
      </w:r>
      <w:r w:rsidR="00F52799">
        <w:rPr>
          <w:rFonts w:eastAsia="Calibri"/>
        </w:rPr>
        <w:t>S</w:t>
      </w:r>
      <w:r>
        <w:rPr>
          <w:rFonts w:eastAsia="Calibri"/>
        </w:rPr>
        <w:t xml:space="preserve">äästötoimenpiteet eivät kohdistu tällä kertaa </w:t>
      </w:r>
      <w:r w:rsidR="00F52799">
        <w:rPr>
          <w:rFonts w:eastAsia="Calibri"/>
        </w:rPr>
        <w:t xml:space="preserve">samalla </w:t>
      </w:r>
      <w:r w:rsidR="003E3668">
        <w:rPr>
          <w:rFonts w:eastAsia="Calibri"/>
        </w:rPr>
        <w:t xml:space="preserve">tavalla </w:t>
      </w:r>
      <w:r>
        <w:rPr>
          <w:rFonts w:eastAsia="Calibri"/>
        </w:rPr>
        <w:t>hammashoitoon ja mielenterveyspalveluihin</w:t>
      </w:r>
      <w:r w:rsidR="00F52799">
        <w:rPr>
          <w:rFonts w:eastAsia="Calibri"/>
        </w:rPr>
        <w:t xml:space="preserve">, sillä hammaslääkärin määräämät laboratorio- ja kuvantamistutkimukset säilyvät korvausten piirissä.    </w:t>
      </w:r>
    </w:p>
    <w:p w14:paraId="24241098" w14:textId="2D2ADF0B" w:rsidR="00774C4D" w:rsidRDefault="00774C4D" w:rsidP="00421464">
      <w:pPr>
        <w:autoSpaceDE w:val="0"/>
        <w:autoSpaceDN w:val="0"/>
        <w:adjustRightInd w:val="0"/>
        <w:ind w:left="1134"/>
        <w:jc w:val="both"/>
        <w:rPr>
          <w:rFonts w:eastAsia="Calibri"/>
        </w:rPr>
      </w:pPr>
    </w:p>
    <w:p w14:paraId="60BB7B7E" w14:textId="2D64DF66" w:rsidR="003E3668" w:rsidRDefault="003E3668" w:rsidP="00421464">
      <w:pPr>
        <w:autoSpaceDE w:val="0"/>
        <w:autoSpaceDN w:val="0"/>
        <w:adjustRightInd w:val="0"/>
        <w:ind w:left="1134"/>
        <w:jc w:val="both"/>
        <w:rPr>
          <w:rFonts w:eastAsia="Calibri"/>
        </w:rPr>
      </w:pPr>
      <w:r>
        <w:rPr>
          <w:rFonts w:eastAsia="Calibri"/>
        </w:rPr>
        <w:t>Hoitokorvausten leikkausten on arveltu tuottavan 60-65 miljoonan euron säästöt, jolla rahoitetaan vanhuspalvelulain mukais</w:t>
      </w:r>
      <w:r w:rsidR="00A06CAF">
        <w:rPr>
          <w:rFonts w:eastAsia="Calibri"/>
        </w:rPr>
        <w:t>ia</w:t>
      </w:r>
      <w:r>
        <w:rPr>
          <w:rFonts w:eastAsia="Calibri"/>
        </w:rPr>
        <w:t xml:space="preserve"> henkilöstömitoitukse</w:t>
      </w:r>
      <w:r w:rsidR="00A06CAF">
        <w:rPr>
          <w:rFonts w:eastAsia="Calibri"/>
        </w:rPr>
        <w:t>e</w:t>
      </w:r>
      <w:r>
        <w:rPr>
          <w:rFonts w:eastAsia="Calibri"/>
        </w:rPr>
        <w:t>n li</w:t>
      </w:r>
      <w:r w:rsidR="00A06CAF">
        <w:rPr>
          <w:rFonts w:eastAsia="Calibri"/>
        </w:rPr>
        <w:t>ittyviä</w:t>
      </w:r>
      <w:r>
        <w:rPr>
          <w:rFonts w:eastAsia="Calibri"/>
        </w:rPr>
        <w:t xml:space="preserve"> kustannuksia. Osa säästyneistä varoista ohjataan hyvinvointialueiden rahoitukseen. Suurimmat vaikutukset tulevat koskemaan yksityislääkärien määräämiä tutkimuksia ja hoitoja. Yksityisen hammashoidon osalta muutokset eivät ole </w:t>
      </w:r>
      <w:r w:rsidR="00A06CAF">
        <w:rPr>
          <w:rFonts w:eastAsia="Calibri"/>
        </w:rPr>
        <w:t>ilmeisesti</w:t>
      </w:r>
      <w:r>
        <w:rPr>
          <w:rFonts w:eastAsia="Calibri"/>
        </w:rPr>
        <w:t xml:space="preserve"> merkittäviä, sillä suur</w:t>
      </w:r>
      <w:r w:rsidR="00856804">
        <w:rPr>
          <w:rFonts w:eastAsia="Calibri"/>
        </w:rPr>
        <w:t>et</w:t>
      </w:r>
      <w:r>
        <w:rPr>
          <w:rFonts w:eastAsia="Calibri"/>
        </w:rPr>
        <w:t xml:space="preserve"> muutokset asiakkaiden ja hoitokäyntien määrissä sekä sosioekonomisessa rakenteessa toteutuivat </w:t>
      </w:r>
      <w:r w:rsidR="00856804">
        <w:rPr>
          <w:rFonts w:eastAsia="Calibri"/>
        </w:rPr>
        <w:t xml:space="preserve">jo </w:t>
      </w:r>
      <w:r>
        <w:rPr>
          <w:rFonts w:eastAsia="Calibri"/>
        </w:rPr>
        <w:t>Sipilän hallituksen päätö</w:t>
      </w:r>
      <w:r w:rsidR="00856804">
        <w:rPr>
          <w:rFonts w:eastAsia="Calibri"/>
        </w:rPr>
        <w:t>sten seurauksena</w:t>
      </w:r>
      <w:r>
        <w:rPr>
          <w:rFonts w:eastAsia="Calibri"/>
        </w:rPr>
        <w:t>.</w:t>
      </w:r>
    </w:p>
    <w:p w14:paraId="4D5BBB9D" w14:textId="77777777" w:rsidR="003E3668" w:rsidRDefault="003E3668" w:rsidP="00421464">
      <w:pPr>
        <w:autoSpaceDE w:val="0"/>
        <w:autoSpaceDN w:val="0"/>
        <w:adjustRightInd w:val="0"/>
        <w:ind w:left="1134"/>
        <w:jc w:val="both"/>
        <w:rPr>
          <w:rFonts w:eastAsia="Calibri"/>
        </w:rPr>
      </w:pPr>
    </w:p>
    <w:p w14:paraId="169D6BF7" w14:textId="11FF21C6" w:rsidR="00774C4D" w:rsidRDefault="00EE2793" w:rsidP="00421464">
      <w:pPr>
        <w:autoSpaceDE w:val="0"/>
        <w:autoSpaceDN w:val="0"/>
        <w:adjustRightInd w:val="0"/>
        <w:ind w:left="1134"/>
        <w:jc w:val="both"/>
        <w:rPr>
          <w:rFonts w:eastAsia="Calibri"/>
        </w:rPr>
      </w:pPr>
      <w:r>
        <w:rPr>
          <w:rFonts w:eastAsia="Calibri"/>
        </w:rPr>
        <w:t>Kokonaisuudessaan v</w:t>
      </w:r>
      <w:r w:rsidR="004D7BBD">
        <w:rPr>
          <w:rFonts w:eastAsia="Calibri"/>
        </w:rPr>
        <w:t>oidaan todeta, että</w:t>
      </w:r>
      <w:r w:rsidR="004D3393">
        <w:rPr>
          <w:rFonts w:eastAsia="Calibri"/>
        </w:rPr>
        <w:t xml:space="preserve"> </w:t>
      </w:r>
      <w:r>
        <w:rPr>
          <w:rFonts w:eastAsia="Calibri"/>
        </w:rPr>
        <w:t xml:space="preserve">leikkausten sijasta </w:t>
      </w:r>
      <w:r w:rsidR="004D3393">
        <w:rPr>
          <w:rFonts w:eastAsia="Calibri"/>
        </w:rPr>
        <w:t xml:space="preserve">olisi </w:t>
      </w:r>
      <w:r w:rsidR="00A06CAF">
        <w:rPr>
          <w:rFonts w:eastAsia="Calibri"/>
        </w:rPr>
        <w:t xml:space="preserve">päinvastoin </w:t>
      </w:r>
      <w:r w:rsidR="004D3393">
        <w:rPr>
          <w:rFonts w:eastAsia="Calibri"/>
        </w:rPr>
        <w:t>viisasta</w:t>
      </w:r>
      <w:r w:rsidR="00774C4D">
        <w:rPr>
          <w:rFonts w:eastAsia="Calibri"/>
        </w:rPr>
        <w:t xml:space="preserve"> </w:t>
      </w:r>
      <w:r w:rsidR="004D3393">
        <w:rPr>
          <w:rFonts w:eastAsia="Calibri"/>
        </w:rPr>
        <w:t>nostaa</w:t>
      </w:r>
      <w:r w:rsidR="00774C4D">
        <w:rPr>
          <w:rFonts w:eastAsia="Calibri"/>
        </w:rPr>
        <w:t xml:space="preserve"> yksityisen suun terveydenhoidon Kela-korvaukset ennen vuotta 2015 vallinn</w:t>
      </w:r>
      <w:r w:rsidR="002B53FF">
        <w:rPr>
          <w:rFonts w:eastAsia="Calibri"/>
        </w:rPr>
        <w:t>eelle tasolle</w:t>
      </w:r>
      <w:r w:rsidR="00774C4D">
        <w:rPr>
          <w:rFonts w:eastAsia="Calibri"/>
        </w:rPr>
        <w:t xml:space="preserve"> siihen asti, kunnes </w:t>
      </w:r>
      <w:r w:rsidR="004D7BBD">
        <w:rPr>
          <w:rFonts w:eastAsia="Calibri"/>
        </w:rPr>
        <w:t>hyvinvointialueiden järjestämisvastuulle siirtyvä julkinen sosiaali- ja terveydenhuollon palvelu</w:t>
      </w:r>
      <w:r w:rsidR="00774C4D">
        <w:rPr>
          <w:rFonts w:eastAsia="Calibri"/>
        </w:rPr>
        <w:t xml:space="preserve">järjestelmä on </w:t>
      </w:r>
      <w:r w:rsidR="003E3668">
        <w:rPr>
          <w:rFonts w:eastAsia="Calibri"/>
        </w:rPr>
        <w:t>vakiinnuttanut toimintansa</w:t>
      </w:r>
      <w:r w:rsidR="00774C4D">
        <w:rPr>
          <w:rFonts w:eastAsia="Calibri"/>
        </w:rPr>
        <w:t xml:space="preserve">. </w:t>
      </w:r>
      <w:r>
        <w:rPr>
          <w:rFonts w:eastAsia="Calibri"/>
        </w:rPr>
        <w:t>Näin</w:t>
      </w:r>
      <w:r w:rsidR="00774C4D">
        <w:rPr>
          <w:rFonts w:eastAsia="Calibri"/>
        </w:rPr>
        <w:t xml:space="preserve"> </w:t>
      </w:r>
      <w:r w:rsidR="004D3393">
        <w:rPr>
          <w:rFonts w:eastAsia="Calibri"/>
        </w:rPr>
        <w:t>voidaan</w:t>
      </w:r>
      <w:r w:rsidR="00774C4D">
        <w:rPr>
          <w:rFonts w:eastAsia="Calibri"/>
        </w:rPr>
        <w:t xml:space="preserve"> </w:t>
      </w:r>
      <w:r>
        <w:rPr>
          <w:rFonts w:eastAsia="Calibri"/>
        </w:rPr>
        <w:t>hillitä</w:t>
      </w:r>
      <w:r w:rsidR="00774C4D">
        <w:rPr>
          <w:rFonts w:eastAsia="Calibri"/>
        </w:rPr>
        <w:t xml:space="preserve"> </w:t>
      </w:r>
      <w:r>
        <w:rPr>
          <w:rFonts w:eastAsia="Calibri"/>
        </w:rPr>
        <w:t>julkisen</w:t>
      </w:r>
      <w:r w:rsidR="00774C4D">
        <w:rPr>
          <w:rFonts w:eastAsia="Calibri"/>
        </w:rPr>
        <w:t xml:space="preserve"> hammashoidon ruuhkautumi</w:t>
      </w:r>
      <w:r>
        <w:rPr>
          <w:rFonts w:eastAsia="Calibri"/>
        </w:rPr>
        <w:t>sta ja tulevaisuude</w:t>
      </w:r>
      <w:r w:rsidR="00A06CAF">
        <w:rPr>
          <w:rFonts w:eastAsia="Calibri"/>
        </w:rPr>
        <w:t>ssa</w:t>
      </w:r>
      <w:r>
        <w:rPr>
          <w:rFonts w:eastAsia="Calibri"/>
        </w:rPr>
        <w:t xml:space="preserve"> kustannuksia lisäävän hoitovajeen kasvua, jota epidemiakriisi on </w:t>
      </w:r>
      <w:r w:rsidR="00A8331C">
        <w:rPr>
          <w:rFonts w:eastAsia="Calibri"/>
        </w:rPr>
        <w:t>osaltaan aiheuttanut</w:t>
      </w:r>
      <w:r w:rsidR="00774C4D">
        <w:rPr>
          <w:rFonts w:eastAsia="Calibri"/>
        </w:rPr>
        <w:t xml:space="preserve">. Ylipäätään on ennenaikaista tehdä päätöksiä </w:t>
      </w:r>
      <w:r>
        <w:rPr>
          <w:rFonts w:eastAsia="Calibri"/>
        </w:rPr>
        <w:t xml:space="preserve">myös </w:t>
      </w:r>
      <w:r w:rsidR="00774C4D">
        <w:rPr>
          <w:rFonts w:eastAsia="Calibri"/>
        </w:rPr>
        <w:t>hoitokorvausten lopettamises</w:t>
      </w:r>
      <w:r w:rsidR="004D7BBD">
        <w:rPr>
          <w:rFonts w:eastAsia="Calibri"/>
        </w:rPr>
        <w:t>ta</w:t>
      </w:r>
      <w:r>
        <w:rPr>
          <w:rFonts w:eastAsia="Calibri"/>
        </w:rPr>
        <w:t>.</w:t>
      </w:r>
      <w:r w:rsidR="00774C4D">
        <w:rPr>
          <w:rFonts w:eastAsia="Calibri"/>
        </w:rPr>
        <w:t xml:space="preserve">   </w:t>
      </w:r>
    </w:p>
    <w:p w14:paraId="3043A6EB" w14:textId="77777777" w:rsidR="00C473C2" w:rsidRDefault="00C473C2" w:rsidP="00421464">
      <w:pPr>
        <w:autoSpaceDE w:val="0"/>
        <w:autoSpaceDN w:val="0"/>
        <w:adjustRightInd w:val="0"/>
        <w:ind w:left="1134"/>
        <w:jc w:val="both"/>
        <w:rPr>
          <w:rFonts w:eastAsia="Calibri"/>
        </w:rPr>
      </w:pPr>
    </w:p>
    <w:p w14:paraId="2E674416" w14:textId="77777777" w:rsidR="00863059" w:rsidRPr="004D21D4" w:rsidRDefault="00B06B43" w:rsidP="004D21D4">
      <w:pPr>
        <w:tabs>
          <w:tab w:val="left" w:pos="2520"/>
        </w:tabs>
        <w:ind w:left="1134" w:hanging="1134"/>
        <w:jc w:val="both"/>
        <w:rPr>
          <w:rFonts w:eastAsia="Calibri"/>
          <w:b/>
          <w:sz w:val="28"/>
          <w:szCs w:val="28"/>
          <w:lang w:eastAsia="en-US"/>
        </w:rPr>
      </w:pPr>
      <w:r>
        <w:rPr>
          <w:rFonts w:eastAsia="Calibri"/>
          <w:b/>
          <w:sz w:val="28"/>
          <w:szCs w:val="28"/>
          <w:lang w:eastAsia="en-US"/>
        </w:rPr>
        <w:t>1</w:t>
      </w:r>
      <w:r w:rsidR="004D21D4">
        <w:rPr>
          <w:rFonts w:eastAsia="Calibri"/>
          <w:b/>
          <w:sz w:val="28"/>
          <w:szCs w:val="28"/>
          <w:lang w:eastAsia="en-US"/>
        </w:rPr>
        <w:t>.1.3</w:t>
      </w:r>
      <w:r w:rsidR="004D21D4">
        <w:rPr>
          <w:rFonts w:eastAsia="Calibri"/>
          <w:b/>
          <w:sz w:val="28"/>
          <w:szCs w:val="28"/>
          <w:lang w:eastAsia="en-US"/>
        </w:rPr>
        <w:tab/>
      </w:r>
      <w:r w:rsidR="004F07EB">
        <w:rPr>
          <w:rFonts w:eastAsia="Calibri"/>
          <w:b/>
          <w:sz w:val="28"/>
          <w:szCs w:val="28"/>
          <w:lang w:eastAsia="en-US"/>
        </w:rPr>
        <w:t>H</w:t>
      </w:r>
      <w:r w:rsidR="00223F2A">
        <w:rPr>
          <w:rFonts w:eastAsia="Calibri"/>
          <w:b/>
          <w:sz w:val="28"/>
          <w:szCs w:val="28"/>
          <w:lang w:eastAsia="en-US"/>
        </w:rPr>
        <w:t>oitokorvausten ulkopuoliset palvelut</w:t>
      </w:r>
    </w:p>
    <w:p w14:paraId="4AABDB1B" w14:textId="77777777" w:rsidR="004D21D4" w:rsidRDefault="004D21D4" w:rsidP="00904A9C">
      <w:pPr>
        <w:tabs>
          <w:tab w:val="left" w:pos="2520"/>
        </w:tabs>
        <w:ind w:left="1134"/>
        <w:jc w:val="both"/>
        <w:rPr>
          <w:rFonts w:eastAsia="Calibri"/>
          <w:lang w:eastAsia="en-US"/>
        </w:rPr>
      </w:pPr>
    </w:p>
    <w:p w14:paraId="3E016FDA" w14:textId="2058E286" w:rsidR="004D21D4" w:rsidRPr="004D21D4" w:rsidRDefault="00E21E3C" w:rsidP="004D21D4">
      <w:pPr>
        <w:pStyle w:val="Alaviitteenteksti"/>
        <w:ind w:left="1134"/>
        <w:jc w:val="both"/>
        <w:rPr>
          <w:sz w:val="24"/>
          <w:szCs w:val="24"/>
        </w:rPr>
      </w:pPr>
      <w:r>
        <w:rPr>
          <w:rFonts w:eastAsia="Calibri"/>
          <w:sz w:val="24"/>
          <w:szCs w:val="24"/>
          <w:lang w:eastAsia="en-US"/>
        </w:rPr>
        <w:t>Osa yksityis</w:t>
      </w:r>
      <w:r w:rsidR="00904A9C" w:rsidRPr="004D21D4">
        <w:rPr>
          <w:rFonts w:eastAsia="Calibri"/>
          <w:sz w:val="24"/>
          <w:szCs w:val="24"/>
          <w:lang w:eastAsia="en-US"/>
        </w:rPr>
        <w:t xml:space="preserve">en suun terveydenhuollon kustannuksista on sairausvakuutuslain mukaisten hoitokorvausten ulkopuolella. Korvauksia ei saada toimistokulujen lisäksi </w:t>
      </w:r>
      <w:proofErr w:type="spellStart"/>
      <w:r w:rsidR="00904A9C" w:rsidRPr="004D21D4">
        <w:rPr>
          <w:rFonts w:eastAsia="Calibri"/>
          <w:sz w:val="24"/>
          <w:szCs w:val="24"/>
          <w:lang w:eastAsia="en-US"/>
        </w:rPr>
        <w:t>proteettisten</w:t>
      </w:r>
      <w:proofErr w:type="spellEnd"/>
      <w:r w:rsidR="00904A9C" w:rsidRPr="004D21D4">
        <w:rPr>
          <w:rFonts w:eastAsia="Calibri"/>
          <w:sz w:val="24"/>
          <w:szCs w:val="24"/>
          <w:lang w:eastAsia="en-US"/>
        </w:rPr>
        <w:t xml:space="preserve"> toimenpiteiden kustannuksista, oikomishoidon kustannuksista </w:t>
      </w:r>
      <w:r w:rsidR="004D21D4">
        <w:rPr>
          <w:rFonts w:eastAsia="Calibri"/>
          <w:sz w:val="24"/>
          <w:szCs w:val="24"/>
          <w:lang w:eastAsia="en-US"/>
        </w:rPr>
        <w:t>ja</w:t>
      </w:r>
      <w:r w:rsidR="00904A9C" w:rsidRPr="004D21D4">
        <w:rPr>
          <w:rFonts w:eastAsia="Calibri"/>
          <w:sz w:val="24"/>
          <w:szCs w:val="24"/>
          <w:lang w:eastAsia="en-US"/>
        </w:rPr>
        <w:t xml:space="preserve"> hammasteknisestä työstä. </w:t>
      </w:r>
      <w:r w:rsidR="004D21D4">
        <w:rPr>
          <w:rFonts w:eastAsia="Calibri"/>
          <w:sz w:val="24"/>
          <w:szCs w:val="24"/>
          <w:lang w:eastAsia="en-US"/>
        </w:rPr>
        <w:t>Korvausten</w:t>
      </w:r>
      <w:r w:rsidR="00904A9C" w:rsidRPr="004D21D4">
        <w:rPr>
          <w:rFonts w:eastAsia="Calibri"/>
          <w:sz w:val="24"/>
          <w:szCs w:val="24"/>
          <w:lang w:eastAsia="en-US"/>
        </w:rPr>
        <w:t xml:space="preserve"> ulkopuolelle jäävien yksi</w:t>
      </w:r>
      <w:r w:rsidR="004D21D4">
        <w:rPr>
          <w:rFonts w:eastAsia="Calibri"/>
          <w:sz w:val="24"/>
          <w:szCs w:val="24"/>
          <w:lang w:eastAsia="en-US"/>
        </w:rPr>
        <w:t xml:space="preserve">tyisten </w:t>
      </w:r>
      <w:r w:rsidR="00904A9C" w:rsidRPr="004D21D4">
        <w:rPr>
          <w:rFonts w:eastAsia="Calibri"/>
          <w:sz w:val="24"/>
          <w:szCs w:val="24"/>
          <w:lang w:eastAsia="en-US"/>
        </w:rPr>
        <w:t xml:space="preserve">palvelujen kustannukset olivat </w:t>
      </w:r>
      <w:proofErr w:type="spellStart"/>
      <w:r w:rsidR="00904A9C" w:rsidRPr="004D21D4">
        <w:rPr>
          <w:rFonts w:eastAsia="Calibri"/>
          <w:sz w:val="24"/>
          <w:szCs w:val="24"/>
          <w:lang w:eastAsia="en-US"/>
        </w:rPr>
        <w:t>THL:n</w:t>
      </w:r>
      <w:proofErr w:type="spellEnd"/>
      <w:r w:rsidR="00904A9C" w:rsidRPr="004D21D4">
        <w:rPr>
          <w:rFonts w:eastAsia="Calibri"/>
          <w:sz w:val="24"/>
          <w:szCs w:val="24"/>
          <w:lang w:eastAsia="en-US"/>
        </w:rPr>
        <w:t xml:space="preserve"> </w:t>
      </w:r>
      <w:r w:rsidR="004D21D4" w:rsidRPr="004D21D4">
        <w:rPr>
          <w:rFonts w:eastAsia="Calibri"/>
          <w:sz w:val="24"/>
          <w:szCs w:val="24"/>
          <w:lang w:eastAsia="en-US"/>
        </w:rPr>
        <w:t xml:space="preserve">tilastojen </w:t>
      </w:r>
      <w:r w:rsidR="00904A9C" w:rsidRPr="004D21D4">
        <w:rPr>
          <w:rFonts w:eastAsia="Calibri"/>
          <w:sz w:val="24"/>
          <w:szCs w:val="24"/>
          <w:lang w:eastAsia="en-US"/>
        </w:rPr>
        <w:t>mukaan</w:t>
      </w:r>
      <w:r w:rsidR="009B19D5">
        <w:rPr>
          <w:rFonts w:eastAsia="Calibri"/>
          <w:sz w:val="24"/>
          <w:szCs w:val="24"/>
          <w:lang w:eastAsia="en-US"/>
        </w:rPr>
        <w:t xml:space="preserve"> </w:t>
      </w:r>
      <w:r w:rsidR="002D7C84">
        <w:rPr>
          <w:rFonts w:eastAsia="Calibri"/>
          <w:sz w:val="24"/>
          <w:szCs w:val="24"/>
          <w:lang w:eastAsia="en-US"/>
        </w:rPr>
        <w:t>31</w:t>
      </w:r>
      <w:r w:rsidR="009B19D5">
        <w:rPr>
          <w:rFonts w:eastAsia="Calibri"/>
          <w:sz w:val="24"/>
          <w:szCs w:val="24"/>
          <w:lang w:eastAsia="en-US"/>
        </w:rPr>
        <w:t xml:space="preserve"> miljoonaa euroa vuonna 201</w:t>
      </w:r>
      <w:r w:rsidR="002D7C84">
        <w:rPr>
          <w:rFonts w:eastAsia="Calibri"/>
          <w:sz w:val="24"/>
          <w:szCs w:val="24"/>
          <w:lang w:eastAsia="en-US"/>
        </w:rPr>
        <w:t>9</w:t>
      </w:r>
      <w:r w:rsidR="00904A9C" w:rsidRPr="004D21D4">
        <w:rPr>
          <w:rFonts w:eastAsia="Calibri"/>
          <w:sz w:val="24"/>
          <w:szCs w:val="24"/>
          <w:lang w:eastAsia="en-US"/>
        </w:rPr>
        <w:t xml:space="preserve">. Niiden reaalinen määrä </w:t>
      </w:r>
      <w:r w:rsidR="002D7C84">
        <w:rPr>
          <w:rFonts w:eastAsia="Calibri"/>
          <w:sz w:val="24"/>
          <w:szCs w:val="24"/>
          <w:lang w:eastAsia="en-US"/>
        </w:rPr>
        <w:t>kohosi</w:t>
      </w:r>
      <w:r w:rsidR="009B19D5">
        <w:rPr>
          <w:rFonts w:eastAsia="Calibri"/>
          <w:sz w:val="24"/>
          <w:szCs w:val="24"/>
          <w:lang w:eastAsia="en-US"/>
        </w:rPr>
        <w:t xml:space="preserve"> huomattavasti 2010-luvulle tultaessa</w:t>
      </w:r>
      <w:r w:rsidR="00904A9C" w:rsidRPr="004D21D4">
        <w:rPr>
          <w:rFonts w:eastAsia="Calibri"/>
          <w:sz w:val="24"/>
          <w:szCs w:val="24"/>
          <w:lang w:eastAsia="en-US"/>
        </w:rPr>
        <w:t xml:space="preserve">. </w:t>
      </w:r>
      <w:r w:rsidR="004D21D4" w:rsidRPr="004D21D4">
        <w:rPr>
          <w:rFonts w:eastAsia="Calibri"/>
          <w:sz w:val="24"/>
          <w:szCs w:val="24"/>
          <w:lang w:eastAsia="en-US"/>
        </w:rPr>
        <w:t xml:space="preserve">Summaa ovat kasvattaneet </w:t>
      </w:r>
      <w:r w:rsidR="009B19D5">
        <w:rPr>
          <w:rFonts w:eastAsia="Calibri"/>
          <w:sz w:val="24"/>
          <w:szCs w:val="24"/>
          <w:lang w:eastAsia="en-US"/>
        </w:rPr>
        <w:t xml:space="preserve">esimerkiksi </w:t>
      </w:r>
      <w:r w:rsidR="004D21D4" w:rsidRPr="004D21D4">
        <w:rPr>
          <w:rFonts w:eastAsia="Calibri"/>
          <w:sz w:val="24"/>
          <w:szCs w:val="24"/>
          <w:lang w:eastAsia="en-US"/>
        </w:rPr>
        <w:t>kosmeettisista syistä teetetyt palvelut</w:t>
      </w:r>
      <w:r>
        <w:rPr>
          <w:rFonts w:eastAsia="Calibri"/>
          <w:sz w:val="24"/>
          <w:szCs w:val="24"/>
          <w:lang w:eastAsia="en-US"/>
        </w:rPr>
        <w:t xml:space="preserve"> (Kuvio </w:t>
      </w:r>
      <w:r w:rsidR="000C39B7">
        <w:rPr>
          <w:rFonts w:eastAsia="Calibri"/>
          <w:sz w:val="24"/>
          <w:szCs w:val="24"/>
          <w:lang w:eastAsia="en-US"/>
        </w:rPr>
        <w:t>6</w:t>
      </w:r>
      <w:r>
        <w:rPr>
          <w:rFonts w:eastAsia="Calibri"/>
          <w:sz w:val="24"/>
          <w:szCs w:val="24"/>
          <w:lang w:eastAsia="en-US"/>
        </w:rPr>
        <w:t>)</w:t>
      </w:r>
      <w:r w:rsidR="004D21D4" w:rsidRPr="004D21D4">
        <w:rPr>
          <w:rFonts w:eastAsia="Calibri"/>
          <w:sz w:val="24"/>
          <w:szCs w:val="24"/>
          <w:lang w:eastAsia="en-US"/>
        </w:rPr>
        <w:t>.</w:t>
      </w:r>
    </w:p>
    <w:p w14:paraId="582CDE41" w14:textId="77777777" w:rsidR="00863059" w:rsidRPr="004D21D4" w:rsidRDefault="00863059" w:rsidP="00904A9C">
      <w:pPr>
        <w:tabs>
          <w:tab w:val="left" w:pos="2520"/>
        </w:tabs>
        <w:ind w:left="1134"/>
        <w:jc w:val="both"/>
        <w:rPr>
          <w:rFonts w:eastAsia="Calibri"/>
          <w:lang w:eastAsia="en-US"/>
        </w:rPr>
      </w:pPr>
    </w:p>
    <w:p w14:paraId="4C573835" w14:textId="79A1EBD1" w:rsidR="00884AC0" w:rsidRDefault="009B19D5" w:rsidP="00863059">
      <w:pPr>
        <w:pStyle w:val="Alaviitteenteksti"/>
        <w:ind w:left="1134"/>
        <w:jc w:val="both"/>
        <w:rPr>
          <w:sz w:val="24"/>
          <w:szCs w:val="24"/>
        </w:rPr>
      </w:pPr>
      <w:r>
        <w:rPr>
          <w:sz w:val="24"/>
          <w:szCs w:val="24"/>
        </w:rPr>
        <w:t>Korvausten ulkopuolisten yksityisten palvelujen määrä saavutti huippunsa vuo</w:t>
      </w:r>
      <w:r w:rsidR="002D7C84">
        <w:rPr>
          <w:sz w:val="24"/>
          <w:szCs w:val="24"/>
        </w:rPr>
        <w:t>sina</w:t>
      </w:r>
      <w:r>
        <w:rPr>
          <w:sz w:val="24"/>
          <w:szCs w:val="24"/>
        </w:rPr>
        <w:t xml:space="preserve"> 201</w:t>
      </w:r>
      <w:r w:rsidR="002D7C84">
        <w:rPr>
          <w:sz w:val="24"/>
          <w:szCs w:val="24"/>
        </w:rPr>
        <w:t>5-17</w:t>
      </w:r>
      <w:r>
        <w:rPr>
          <w:sz w:val="24"/>
          <w:szCs w:val="24"/>
        </w:rPr>
        <w:t>, mutta s</w:t>
      </w:r>
      <w:r w:rsidR="002D7C84">
        <w:rPr>
          <w:sz w:val="24"/>
          <w:szCs w:val="24"/>
        </w:rPr>
        <w:t>en jälkeen</w:t>
      </w:r>
      <w:r>
        <w:rPr>
          <w:sz w:val="24"/>
          <w:szCs w:val="24"/>
        </w:rPr>
        <w:t xml:space="preserve"> menot </w:t>
      </w:r>
      <w:r w:rsidR="002D7C84">
        <w:rPr>
          <w:sz w:val="24"/>
          <w:szCs w:val="24"/>
        </w:rPr>
        <w:t>ovat vähentyneet</w:t>
      </w:r>
      <w:r>
        <w:rPr>
          <w:sz w:val="24"/>
          <w:szCs w:val="24"/>
        </w:rPr>
        <w:t xml:space="preserve"> reippaasti.</w:t>
      </w:r>
      <w:r w:rsidR="00884AC0">
        <w:rPr>
          <w:sz w:val="24"/>
          <w:szCs w:val="24"/>
        </w:rPr>
        <w:t xml:space="preserve"> Siihen on vaikea löytää selitystä, muut syyt voivat olla myös tilastollisia. Y</w:t>
      </w:r>
      <w:r w:rsidR="00863059" w:rsidRPr="00863059">
        <w:rPr>
          <w:sz w:val="24"/>
          <w:szCs w:val="24"/>
        </w:rPr>
        <w:t xml:space="preserve">ksityisrahoitteiset </w:t>
      </w:r>
      <w:proofErr w:type="spellStart"/>
      <w:r w:rsidR="00863059" w:rsidRPr="00863059">
        <w:rPr>
          <w:sz w:val="24"/>
          <w:szCs w:val="24"/>
        </w:rPr>
        <w:t>hammasprotetiikan</w:t>
      </w:r>
      <w:proofErr w:type="spellEnd"/>
      <w:r w:rsidR="00863059" w:rsidRPr="00863059">
        <w:rPr>
          <w:sz w:val="24"/>
          <w:szCs w:val="24"/>
        </w:rPr>
        <w:t xml:space="preserve"> </w:t>
      </w:r>
      <w:r w:rsidR="00863059">
        <w:rPr>
          <w:sz w:val="24"/>
          <w:szCs w:val="24"/>
        </w:rPr>
        <w:t>kustannukset</w:t>
      </w:r>
      <w:r w:rsidR="00863059" w:rsidRPr="00863059">
        <w:rPr>
          <w:sz w:val="24"/>
          <w:szCs w:val="24"/>
        </w:rPr>
        <w:t xml:space="preserve"> oliva</w:t>
      </w:r>
      <w:r w:rsidR="00876819">
        <w:rPr>
          <w:sz w:val="24"/>
          <w:szCs w:val="24"/>
        </w:rPr>
        <w:t xml:space="preserve">t </w:t>
      </w:r>
      <w:r w:rsidR="00884AC0">
        <w:rPr>
          <w:sz w:val="24"/>
          <w:szCs w:val="24"/>
        </w:rPr>
        <w:t>puolestaan 8</w:t>
      </w:r>
      <w:r w:rsidR="002D7C84">
        <w:rPr>
          <w:sz w:val="24"/>
          <w:szCs w:val="24"/>
        </w:rPr>
        <w:t>7</w:t>
      </w:r>
      <w:r w:rsidR="00884AC0">
        <w:rPr>
          <w:sz w:val="24"/>
          <w:szCs w:val="24"/>
        </w:rPr>
        <w:t xml:space="preserve"> miljoonaa euroa vuonna 2019</w:t>
      </w:r>
      <w:r w:rsidR="00863059" w:rsidRPr="00863059">
        <w:rPr>
          <w:sz w:val="24"/>
          <w:szCs w:val="24"/>
        </w:rPr>
        <w:t>.</w:t>
      </w:r>
      <w:r w:rsidR="00863059">
        <w:rPr>
          <w:sz w:val="24"/>
          <w:szCs w:val="24"/>
        </w:rPr>
        <w:t xml:space="preserve"> Niiden määrä on pysytellyt suurin</w:t>
      </w:r>
      <w:r w:rsidR="00876819">
        <w:rPr>
          <w:sz w:val="24"/>
          <w:szCs w:val="24"/>
        </w:rPr>
        <w:t xml:space="preserve"> piirtein ennallaan </w:t>
      </w:r>
      <w:r w:rsidR="00884AC0">
        <w:rPr>
          <w:sz w:val="24"/>
          <w:szCs w:val="24"/>
        </w:rPr>
        <w:t>2000-luvulla</w:t>
      </w:r>
      <w:r w:rsidR="00706D00">
        <w:rPr>
          <w:sz w:val="24"/>
          <w:szCs w:val="24"/>
        </w:rPr>
        <w:t>, joskin menot ovat vaihdelleet</w:t>
      </w:r>
      <w:r w:rsidR="00863059">
        <w:rPr>
          <w:sz w:val="24"/>
          <w:szCs w:val="24"/>
        </w:rPr>
        <w:t xml:space="preserve"> vuosittai</w:t>
      </w:r>
      <w:r w:rsidR="00706D00">
        <w:rPr>
          <w:sz w:val="24"/>
          <w:szCs w:val="24"/>
        </w:rPr>
        <w:t>n</w:t>
      </w:r>
      <w:r w:rsidR="005A1041">
        <w:rPr>
          <w:sz w:val="24"/>
          <w:szCs w:val="24"/>
        </w:rPr>
        <w:t>. M</w:t>
      </w:r>
      <w:r w:rsidR="00863059">
        <w:rPr>
          <w:sz w:val="24"/>
          <w:szCs w:val="24"/>
        </w:rPr>
        <w:t xml:space="preserve">yös sairaanhoitokorvauksiin oikeuttavien kustannusten arvo </w:t>
      </w:r>
      <w:r w:rsidR="005A1041">
        <w:rPr>
          <w:sz w:val="24"/>
          <w:szCs w:val="24"/>
        </w:rPr>
        <w:t>o</w:t>
      </w:r>
      <w:r w:rsidR="007457CC">
        <w:rPr>
          <w:sz w:val="24"/>
          <w:szCs w:val="24"/>
        </w:rPr>
        <w:t>n</w:t>
      </w:r>
      <w:r w:rsidR="005A1041">
        <w:rPr>
          <w:sz w:val="24"/>
          <w:szCs w:val="24"/>
        </w:rPr>
        <w:t xml:space="preserve"> </w:t>
      </w:r>
      <w:proofErr w:type="spellStart"/>
      <w:r w:rsidR="008938B3">
        <w:rPr>
          <w:sz w:val="24"/>
          <w:szCs w:val="24"/>
        </w:rPr>
        <w:t>THL:n</w:t>
      </w:r>
      <w:proofErr w:type="spellEnd"/>
      <w:r w:rsidR="008938B3">
        <w:rPr>
          <w:sz w:val="24"/>
          <w:szCs w:val="24"/>
        </w:rPr>
        <w:t xml:space="preserve"> </w:t>
      </w:r>
      <w:r w:rsidR="005A1041">
        <w:rPr>
          <w:sz w:val="24"/>
          <w:szCs w:val="24"/>
        </w:rPr>
        <w:t xml:space="preserve">tilastojen mukaan </w:t>
      </w:r>
      <w:r w:rsidR="00863059">
        <w:rPr>
          <w:sz w:val="24"/>
          <w:szCs w:val="24"/>
        </w:rPr>
        <w:t xml:space="preserve">suurempi kuin Kelan tilastojen mukaan. </w:t>
      </w:r>
    </w:p>
    <w:p w14:paraId="491425DD" w14:textId="77777777" w:rsidR="00884AC0" w:rsidRDefault="00884AC0" w:rsidP="00863059">
      <w:pPr>
        <w:pStyle w:val="Alaviitteenteksti"/>
        <w:ind w:left="1134"/>
        <w:jc w:val="both"/>
        <w:rPr>
          <w:sz w:val="24"/>
          <w:szCs w:val="24"/>
        </w:rPr>
      </w:pPr>
    </w:p>
    <w:p w14:paraId="24FD7C9C" w14:textId="4B613350" w:rsidR="00863059" w:rsidRDefault="00884AC0" w:rsidP="00863059">
      <w:pPr>
        <w:pStyle w:val="Alaviitteenteksti"/>
        <w:ind w:left="1134"/>
        <w:jc w:val="both"/>
        <w:rPr>
          <w:sz w:val="24"/>
          <w:szCs w:val="24"/>
        </w:rPr>
      </w:pPr>
      <w:r>
        <w:rPr>
          <w:sz w:val="24"/>
          <w:szCs w:val="24"/>
        </w:rPr>
        <w:t>Edellä mainittu j</w:t>
      </w:r>
      <w:r w:rsidR="00863059">
        <w:rPr>
          <w:sz w:val="24"/>
          <w:szCs w:val="24"/>
        </w:rPr>
        <w:t xml:space="preserve">ohtunee siitä, että </w:t>
      </w:r>
      <w:proofErr w:type="spellStart"/>
      <w:r w:rsidR="00863059">
        <w:rPr>
          <w:sz w:val="24"/>
          <w:szCs w:val="24"/>
        </w:rPr>
        <w:t>THL:n</w:t>
      </w:r>
      <w:proofErr w:type="spellEnd"/>
      <w:r w:rsidR="00863059">
        <w:rPr>
          <w:sz w:val="24"/>
          <w:szCs w:val="24"/>
        </w:rPr>
        <w:t xml:space="preserve"> tilasto</w:t>
      </w:r>
      <w:r w:rsidR="00706D00">
        <w:rPr>
          <w:sz w:val="24"/>
          <w:szCs w:val="24"/>
        </w:rPr>
        <w:t>t</w:t>
      </w:r>
      <w:r w:rsidR="00863059">
        <w:rPr>
          <w:sz w:val="24"/>
          <w:szCs w:val="24"/>
        </w:rPr>
        <w:t xml:space="preserve"> si</w:t>
      </w:r>
      <w:r w:rsidR="00E41DB7">
        <w:rPr>
          <w:sz w:val="24"/>
          <w:szCs w:val="24"/>
        </w:rPr>
        <w:t>sältä</w:t>
      </w:r>
      <w:r w:rsidR="00863059">
        <w:rPr>
          <w:sz w:val="24"/>
          <w:szCs w:val="24"/>
        </w:rPr>
        <w:t>vät toimistokulut. Esimerkiksi vuonna 20</w:t>
      </w:r>
      <w:r>
        <w:rPr>
          <w:sz w:val="24"/>
          <w:szCs w:val="24"/>
        </w:rPr>
        <w:t>1</w:t>
      </w:r>
      <w:r w:rsidR="002D7C84">
        <w:rPr>
          <w:sz w:val="24"/>
          <w:szCs w:val="24"/>
        </w:rPr>
        <w:t>9</w:t>
      </w:r>
      <w:r w:rsidR="00876819">
        <w:rPr>
          <w:sz w:val="24"/>
          <w:szCs w:val="24"/>
        </w:rPr>
        <w:t xml:space="preserve"> tilastojen väli</w:t>
      </w:r>
      <w:r w:rsidR="00E41DB7">
        <w:rPr>
          <w:sz w:val="24"/>
          <w:szCs w:val="24"/>
        </w:rPr>
        <w:t>nen ero oli 48</w:t>
      </w:r>
      <w:r w:rsidR="00863059">
        <w:rPr>
          <w:sz w:val="24"/>
          <w:szCs w:val="24"/>
        </w:rPr>
        <w:t xml:space="preserve"> miljoonaa euroa, mikä alensi yksityisen hoidon todellista korvausastetta edelleen.</w:t>
      </w:r>
      <w:r>
        <w:rPr>
          <w:sz w:val="24"/>
          <w:szCs w:val="24"/>
        </w:rPr>
        <w:t xml:space="preserve"> </w:t>
      </w:r>
      <w:r w:rsidR="00E41DB7">
        <w:rPr>
          <w:sz w:val="24"/>
          <w:szCs w:val="24"/>
        </w:rPr>
        <w:t xml:space="preserve">Kunnallisen ja yksityisen toiminnan väliin jäävät myös Puolustusvoimien, vankeinhoidon ja </w:t>
      </w:r>
      <w:proofErr w:type="spellStart"/>
      <w:r w:rsidR="00E41DB7">
        <w:rPr>
          <w:sz w:val="24"/>
          <w:szCs w:val="24"/>
        </w:rPr>
        <w:t>YTHS:n</w:t>
      </w:r>
      <w:proofErr w:type="spellEnd"/>
      <w:r w:rsidR="00E41DB7">
        <w:rPr>
          <w:rStyle w:val="Alaviitteenviite"/>
          <w:sz w:val="24"/>
          <w:szCs w:val="24"/>
        </w:rPr>
        <w:footnoteReference w:id="18"/>
      </w:r>
      <w:r w:rsidR="00E41DB7">
        <w:rPr>
          <w:sz w:val="24"/>
          <w:szCs w:val="24"/>
        </w:rPr>
        <w:t xml:space="preserve"> järjestämä hammashoito. </w:t>
      </w:r>
      <w:proofErr w:type="spellStart"/>
      <w:r w:rsidR="00E41DB7">
        <w:rPr>
          <w:sz w:val="24"/>
          <w:szCs w:val="24"/>
        </w:rPr>
        <w:t>THL:n</w:t>
      </w:r>
      <w:proofErr w:type="spellEnd"/>
      <w:r w:rsidR="00E41DB7">
        <w:rPr>
          <w:sz w:val="24"/>
          <w:szCs w:val="24"/>
        </w:rPr>
        <w:t xml:space="preserve"> tilastojen mukaan Puolustusvoimien ja </w:t>
      </w:r>
      <w:proofErr w:type="spellStart"/>
      <w:r w:rsidR="00E41DB7">
        <w:rPr>
          <w:sz w:val="24"/>
          <w:szCs w:val="24"/>
        </w:rPr>
        <w:t>YTHS:n</w:t>
      </w:r>
      <w:proofErr w:type="spellEnd"/>
      <w:r w:rsidR="00E41DB7">
        <w:rPr>
          <w:sz w:val="24"/>
          <w:szCs w:val="24"/>
        </w:rPr>
        <w:t xml:space="preserve"> hammashoidon kustannukset olivat noin kaksi</w:t>
      </w:r>
      <w:r w:rsidR="002D7C84">
        <w:rPr>
          <w:sz w:val="24"/>
          <w:szCs w:val="24"/>
        </w:rPr>
        <w:t>toista</w:t>
      </w:r>
      <w:r w:rsidR="00E41DB7">
        <w:rPr>
          <w:sz w:val="24"/>
          <w:szCs w:val="24"/>
        </w:rPr>
        <w:t xml:space="preserve"> miljoonaa euroa vuonna 201</w:t>
      </w:r>
      <w:r w:rsidR="002D7C84">
        <w:rPr>
          <w:sz w:val="24"/>
          <w:szCs w:val="24"/>
        </w:rPr>
        <w:t>9</w:t>
      </w:r>
      <w:r w:rsidR="00E41DB7">
        <w:rPr>
          <w:sz w:val="24"/>
          <w:szCs w:val="24"/>
        </w:rPr>
        <w:t>. Si</w:t>
      </w:r>
      <w:r w:rsidR="00706D00">
        <w:rPr>
          <w:sz w:val="24"/>
          <w:szCs w:val="24"/>
        </w:rPr>
        <w:t xml:space="preserve">itä, miten </w:t>
      </w:r>
      <w:proofErr w:type="spellStart"/>
      <w:r w:rsidR="00706D00">
        <w:rPr>
          <w:sz w:val="24"/>
          <w:szCs w:val="24"/>
        </w:rPr>
        <w:t>YTHS:n</w:t>
      </w:r>
      <w:proofErr w:type="spellEnd"/>
      <w:r w:rsidR="00706D00">
        <w:rPr>
          <w:sz w:val="24"/>
          <w:szCs w:val="24"/>
        </w:rPr>
        <w:t xml:space="preserve"> palvelut jakaan</w:t>
      </w:r>
      <w:r w:rsidR="00E41DB7">
        <w:rPr>
          <w:sz w:val="24"/>
          <w:szCs w:val="24"/>
        </w:rPr>
        <w:t xml:space="preserve">tuvat omaan tuotantoon ja ostopalveluihin, ei ole tietoa. </w:t>
      </w:r>
    </w:p>
    <w:p w14:paraId="2BA220AC" w14:textId="77777777" w:rsidR="00424ABB" w:rsidRDefault="00424ABB" w:rsidP="00863059">
      <w:pPr>
        <w:pStyle w:val="Alaviitteenteksti"/>
        <w:ind w:left="2608" w:hanging="1474"/>
        <w:jc w:val="both"/>
        <w:rPr>
          <w:i/>
          <w:sz w:val="22"/>
          <w:szCs w:val="22"/>
        </w:rPr>
      </w:pPr>
    </w:p>
    <w:p w14:paraId="05CC4293" w14:textId="7B9044AE" w:rsidR="00863059" w:rsidRPr="00863059" w:rsidRDefault="00863059" w:rsidP="00863059">
      <w:pPr>
        <w:pStyle w:val="Alaviitteenteksti"/>
        <w:ind w:left="2608" w:hanging="1474"/>
        <w:jc w:val="both"/>
        <w:rPr>
          <w:i/>
          <w:sz w:val="22"/>
          <w:szCs w:val="22"/>
        </w:rPr>
      </w:pPr>
      <w:r w:rsidRPr="00863059">
        <w:rPr>
          <w:i/>
          <w:sz w:val="22"/>
          <w:szCs w:val="22"/>
        </w:rPr>
        <w:t>Kuvio</w:t>
      </w:r>
      <w:r w:rsidR="00E21E3C">
        <w:rPr>
          <w:i/>
          <w:sz w:val="22"/>
          <w:szCs w:val="22"/>
        </w:rPr>
        <w:t xml:space="preserve"> </w:t>
      </w:r>
      <w:r w:rsidR="000C39B7">
        <w:rPr>
          <w:i/>
          <w:sz w:val="22"/>
          <w:szCs w:val="22"/>
        </w:rPr>
        <w:t>6</w:t>
      </w:r>
      <w:r w:rsidRPr="00863059">
        <w:rPr>
          <w:i/>
          <w:sz w:val="22"/>
          <w:szCs w:val="22"/>
        </w:rPr>
        <w:tab/>
        <w:t xml:space="preserve">Kelan </w:t>
      </w:r>
      <w:r w:rsidR="00223F2A">
        <w:rPr>
          <w:i/>
          <w:sz w:val="22"/>
          <w:szCs w:val="22"/>
        </w:rPr>
        <w:t>hammashoid</w:t>
      </w:r>
      <w:r w:rsidRPr="00863059">
        <w:rPr>
          <w:i/>
          <w:sz w:val="22"/>
          <w:szCs w:val="22"/>
        </w:rPr>
        <w:t>o</w:t>
      </w:r>
      <w:r w:rsidR="00223F2A">
        <w:rPr>
          <w:i/>
          <w:sz w:val="22"/>
          <w:szCs w:val="22"/>
        </w:rPr>
        <w:t xml:space="preserve">n </w:t>
      </w:r>
      <w:r w:rsidRPr="00863059">
        <w:rPr>
          <w:i/>
          <w:sz w:val="22"/>
          <w:szCs w:val="22"/>
        </w:rPr>
        <w:t xml:space="preserve">korvausten ulkopuolisten </w:t>
      </w:r>
      <w:r w:rsidR="00223F2A">
        <w:rPr>
          <w:i/>
          <w:sz w:val="22"/>
          <w:szCs w:val="22"/>
        </w:rPr>
        <w:t>palvelujen</w:t>
      </w:r>
      <w:r w:rsidRPr="00863059">
        <w:rPr>
          <w:i/>
          <w:sz w:val="22"/>
          <w:szCs w:val="22"/>
        </w:rPr>
        <w:t xml:space="preserve"> kustannusten </w:t>
      </w:r>
      <w:proofErr w:type="spellStart"/>
      <w:r w:rsidR="00A8331C">
        <w:rPr>
          <w:i/>
          <w:sz w:val="22"/>
          <w:szCs w:val="22"/>
        </w:rPr>
        <w:t>reeaalisen</w:t>
      </w:r>
      <w:proofErr w:type="spellEnd"/>
      <w:r w:rsidR="00A8331C">
        <w:rPr>
          <w:i/>
          <w:sz w:val="22"/>
          <w:szCs w:val="22"/>
        </w:rPr>
        <w:t xml:space="preserve"> </w:t>
      </w:r>
      <w:r w:rsidRPr="00863059">
        <w:rPr>
          <w:i/>
          <w:sz w:val="22"/>
          <w:szCs w:val="22"/>
        </w:rPr>
        <w:t>mää</w:t>
      </w:r>
      <w:r w:rsidR="004D7BBD">
        <w:rPr>
          <w:i/>
          <w:sz w:val="22"/>
          <w:szCs w:val="22"/>
        </w:rPr>
        <w:t>rän kehitys 200</w:t>
      </w:r>
      <w:r w:rsidR="00A8331C">
        <w:rPr>
          <w:i/>
          <w:sz w:val="22"/>
          <w:szCs w:val="22"/>
        </w:rPr>
        <w:t>5</w:t>
      </w:r>
      <w:r w:rsidR="004D7BBD">
        <w:rPr>
          <w:i/>
          <w:sz w:val="22"/>
          <w:szCs w:val="22"/>
        </w:rPr>
        <w:t>-1</w:t>
      </w:r>
      <w:r w:rsidR="002D7C84">
        <w:rPr>
          <w:i/>
          <w:sz w:val="22"/>
          <w:szCs w:val="22"/>
        </w:rPr>
        <w:t>9</w:t>
      </w:r>
      <w:r w:rsidR="00A8331C">
        <w:rPr>
          <w:i/>
          <w:sz w:val="22"/>
          <w:szCs w:val="22"/>
        </w:rPr>
        <w:t>, ind. 2005=100</w:t>
      </w:r>
      <w:r w:rsidRPr="00863059">
        <w:rPr>
          <w:i/>
          <w:sz w:val="22"/>
          <w:szCs w:val="22"/>
        </w:rPr>
        <w:t xml:space="preserve"> (Lähde: </w:t>
      </w:r>
      <w:proofErr w:type="spellStart"/>
      <w:r w:rsidRPr="00863059">
        <w:rPr>
          <w:i/>
          <w:sz w:val="22"/>
          <w:szCs w:val="22"/>
        </w:rPr>
        <w:t>THL:n</w:t>
      </w:r>
      <w:proofErr w:type="spellEnd"/>
      <w:r w:rsidRPr="00863059">
        <w:rPr>
          <w:i/>
          <w:sz w:val="22"/>
          <w:szCs w:val="22"/>
        </w:rPr>
        <w:t xml:space="preserve"> tilastot)</w:t>
      </w:r>
      <w:r w:rsidR="0025669F">
        <w:rPr>
          <w:i/>
          <w:sz w:val="22"/>
          <w:szCs w:val="22"/>
        </w:rPr>
        <w:t>.</w:t>
      </w:r>
    </w:p>
    <w:p w14:paraId="0822BDF3" w14:textId="77777777" w:rsidR="00863059" w:rsidRPr="002D7C84" w:rsidRDefault="00863059" w:rsidP="00904A9C">
      <w:pPr>
        <w:tabs>
          <w:tab w:val="left" w:pos="2520"/>
        </w:tabs>
        <w:ind w:left="1134"/>
        <w:jc w:val="both"/>
        <w:rPr>
          <w:rFonts w:eastAsia="Calibri"/>
          <w:sz w:val="16"/>
          <w:szCs w:val="16"/>
          <w:lang w:eastAsia="en-US"/>
        </w:rPr>
      </w:pPr>
    </w:p>
    <w:p w14:paraId="37DDBDC3" w14:textId="2AF510E6" w:rsidR="00863059" w:rsidRDefault="002D7C84" w:rsidP="002D7C84">
      <w:pPr>
        <w:tabs>
          <w:tab w:val="left" w:pos="2520"/>
        </w:tabs>
        <w:ind w:left="1134"/>
        <w:jc w:val="both"/>
        <w:rPr>
          <w:rFonts w:eastAsia="Calibri"/>
          <w:lang w:eastAsia="en-US"/>
        </w:rPr>
      </w:pPr>
      <w:r>
        <w:rPr>
          <w:rFonts w:eastAsia="Calibri"/>
          <w:noProof/>
        </w:rPr>
        <w:drawing>
          <wp:inline distT="0" distB="0" distL="0" distR="0" wp14:anchorId="458EAE1E" wp14:editId="7940361C">
            <wp:extent cx="5400675" cy="2667000"/>
            <wp:effectExtent l="0" t="0" r="9525" b="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667000"/>
                    </a:xfrm>
                    <a:prstGeom prst="rect">
                      <a:avLst/>
                    </a:prstGeom>
                    <a:noFill/>
                  </pic:spPr>
                </pic:pic>
              </a:graphicData>
            </a:graphic>
          </wp:inline>
        </w:drawing>
      </w:r>
    </w:p>
    <w:p w14:paraId="50C5BB4E" w14:textId="77777777" w:rsidR="00863059" w:rsidRPr="00904A9C" w:rsidRDefault="00863059" w:rsidP="00904A9C">
      <w:pPr>
        <w:autoSpaceDE w:val="0"/>
        <w:autoSpaceDN w:val="0"/>
        <w:adjustRightInd w:val="0"/>
        <w:ind w:left="1276"/>
        <w:jc w:val="both"/>
      </w:pPr>
    </w:p>
    <w:p w14:paraId="4CAF7487" w14:textId="77777777" w:rsidR="008938B3" w:rsidRDefault="00B06B43" w:rsidP="00996C19">
      <w:pPr>
        <w:ind w:left="1134" w:hanging="1134"/>
        <w:jc w:val="both"/>
        <w:rPr>
          <w:sz w:val="32"/>
          <w:szCs w:val="32"/>
        </w:rPr>
      </w:pPr>
      <w:r>
        <w:rPr>
          <w:sz w:val="32"/>
          <w:szCs w:val="32"/>
        </w:rPr>
        <w:t>1</w:t>
      </w:r>
      <w:r w:rsidR="008938B3">
        <w:rPr>
          <w:sz w:val="32"/>
          <w:szCs w:val="32"/>
        </w:rPr>
        <w:t>.2</w:t>
      </w:r>
      <w:r w:rsidR="00996C19">
        <w:rPr>
          <w:sz w:val="32"/>
          <w:szCs w:val="32"/>
        </w:rPr>
        <w:tab/>
      </w:r>
      <w:r w:rsidR="008938B3">
        <w:rPr>
          <w:sz w:val="32"/>
          <w:szCs w:val="32"/>
        </w:rPr>
        <w:t>Alan yritystoiminta</w:t>
      </w:r>
    </w:p>
    <w:p w14:paraId="02164D0B" w14:textId="77777777" w:rsidR="008938B3" w:rsidRPr="008938B3" w:rsidRDefault="008938B3" w:rsidP="00996C19">
      <w:pPr>
        <w:ind w:left="1134" w:hanging="1134"/>
        <w:jc w:val="both"/>
      </w:pPr>
    </w:p>
    <w:p w14:paraId="2C9644FC" w14:textId="77777777" w:rsidR="00745990" w:rsidRPr="008938B3" w:rsidRDefault="00B06B43" w:rsidP="00996C19">
      <w:pPr>
        <w:ind w:left="1134" w:hanging="1134"/>
        <w:jc w:val="both"/>
        <w:rPr>
          <w:b/>
          <w:sz w:val="28"/>
          <w:szCs w:val="28"/>
        </w:rPr>
      </w:pPr>
      <w:r>
        <w:rPr>
          <w:b/>
          <w:sz w:val="28"/>
          <w:szCs w:val="28"/>
        </w:rPr>
        <w:t>1</w:t>
      </w:r>
      <w:r w:rsidR="008938B3" w:rsidRPr="008938B3">
        <w:rPr>
          <w:b/>
          <w:sz w:val="28"/>
          <w:szCs w:val="28"/>
        </w:rPr>
        <w:t>.2.1</w:t>
      </w:r>
      <w:r w:rsidR="008938B3" w:rsidRPr="008938B3">
        <w:rPr>
          <w:b/>
          <w:sz w:val="28"/>
          <w:szCs w:val="28"/>
        </w:rPr>
        <w:tab/>
      </w:r>
      <w:r w:rsidR="00CF647F" w:rsidRPr="008938B3">
        <w:rPr>
          <w:b/>
          <w:sz w:val="28"/>
          <w:szCs w:val="28"/>
        </w:rPr>
        <w:t>Yritykset ja toimipaikat</w:t>
      </w:r>
    </w:p>
    <w:p w14:paraId="1BE154EA" w14:textId="77777777" w:rsidR="00745990" w:rsidRDefault="00745990" w:rsidP="00745990">
      <w:pPr>
        <w:ind w:left="1134"/>
        <w:jc w:val="both"/>
      </w:pPr>
    </w:p>
    <w:p w14:paraId="2E834590" w14:textId="049A81B7" w:rsidR="00745990" w:rsidRDefault="00CF647F" w:rsidP="00D34D41">
      <w:pPr>
        <w:ind w:left="1134"/>
        <w:jc w:val="both"/>
      </w:pPr>
      <w:r>
        <w:t>Tilastokeskuksen yritysten rakenne- ja tilinpäätöstietojen mukaan Suomessa oli 1 </w:t>
      </w:r>
      <w:r w:rsidR="004F5D58">
        <w:t>474</w:t>
      </w:r>
      <w:r>
        <w:t xml:space="preserve"> päätoimialaltaan suun terveydenhoidossa toimivaa hammaslääkäri</w:t>
      </w:r>
      <w:r w:rsidR="00D34D41">
        <w:t>alan</w:t>
      </w:r>
      <w:r>
        <w:t xml:space="preserve"> (</w:t>
      </w:r>
      <w:proofErr w:type="spellStart"/>
      <w:r>
        <w:t>Nace</w:t>
      </w:r>
      <w:proofErr w:type="spellEnd"/>
      <w:r>
        <w:t xml:space="preserve"> 86230</w:t>
      </w:r>
      <w:r>
        <w:rPr>
          <w:rStyle w:val="Alaviitteenviite"/>
        </w:rPr>
        <w:footnoteReference w:id="19"/>
      </w:r>
      <w:r>
        <w:t>) yritys</w:t>
      </w:r>
      <w:r w:rsidR="00E21E3C">
        <w:t>tä</w:t>
      </w:r>
      <w:r w:rsidR="00D34D41">
        <w:t>, joiden henkilöstö oli kokovuosityöllisyyden käsitteellä mitattu</w:t>
      </w:r>
      <w:r w:rsidR="00714DA1">
        <w:t>na</w:t>
      </w:r>
      <w:r w:rsidR="00E66301">
        <w:t xml:space="preserve"> </w:t>
      </w:r>
      <w:r w:rsidR="00706D00">
        <w:t xml:space="preserve">3 </w:t>
      </w:r>
      <w:r w:rsidR="004F5D58">
        <w:t>56</w:t>
      </w:r>
      <w:r w:rsidR="00D34D41">
        <w:t>0 henkilöä</w:t>
      </w:r>
      <w:r w:rsidR="00706D00">
        <w:t>, liikevaihto 5</w:t>
      </w:r>
      <w:r w:rsidR="004F5D58">
        <w:t>28</w:t>
      </w:r>
      <w:r w:rsidR="00D34D41">
        <w:t xml:space="preserve"> mi</w:t>
      </w:r>
      <w:r w:rsidR="00706D00">
        <w:t>ljoonaa ja palkkasumma 1</w:t>
      </w:r>
      <w:r w:rsidR="004F5D58">
        <w:t>63</w:t>
      </w:r>
      <w:r w:rsidR="00D34D41">
        <w:t xml:space="preserve"> miljoonaa euroa. Yritysten määrä o</w:t>
      </w:r>
      <w:r w:rsidR="00706D00">
        <w:t xml:space="preserve">n alentunut </w:t>
      </w:r>
      <w:r w:rsidR="000D252E">
        <w:t xml:space="preserve">vuosina </w:t>
      </w:r>
      <w:r w:rsidR="00706D00">
        <w:t>200</w:t>
      </w:r>
      <w:r w:rsidR="000D252E">
        <w:t>1-21</w:t>
      </w:r>
      <w:r w:rsidR="002C1408">
        <w:t xml:space="preserve"> </w:t>
      </w:r>
      <w:r w:rsidR="000D252E">
        <w:t>noin</w:t>
      </w:r>
      <w:r w:rsidR="00706D00">
        <w:t xml:space="preserve"> </w:t>
      </w:r>
      <w:r w:rsidR="000D252E">
        <w:t>514</w:t>
      </w:r>
      <w:r w:rsidR="00D34D41">
        <w:t xml:space="preserve"> yrityksellä</w:t>
      </w:r>
      <w:r w:rsidR="00E66301">
        <w:t xml:space="preserve"> ja vuodesta 2015 lukien myös niiden henkilöstö ja liikevaihto on supistunut. Yritystason tarkastelu ei anna kuitenkaan oikeaa kuvaa toiminnan laajuuden kehityksestä</w:t>
      </w:r>
      <w:r w:rsidR="0032283B">
        <w:t xml:space="preserve"> (Kuvio </w:t>
      </w:r>
      <w:r w:rsidR="000C39B7">
        <w:t>7</w:t>
      </w:r>
      <w:r w:rsidR="0032283B">
        <w:t>)</w:t>
      </w:r>
      <w:r w:rsidR="00D34D41">
        <w:t>.</w:t>
      </w:r>
    </w:p>
    <w:p w14:paraId="7D1073C2" w14:textId="77777777" w:rsidR="0070034D" w:rsidRDefault="0070034D" w:rsidP="00D34D41">
      <w:pPr>
        <w:ind w:left="1134"/>
        <w:jc w:val="both"/>
      </w:pPr>
    </w:p>
    <w:p w14:paraId="7B35E07E" w14:textId="6885A21E" w:rsidR="002E5DFB" w:rsidRDefault="0070034D" w:rsidP="00D34D41">
      <w:pPr>
        <w:ind w:left="1134"/>
        <w:jc w:val="both"/>
      </w:pPr>
      <w:r>
        <w:t>Yritysten määrä</w:t>
      </w:r>
      <w:r w:rsidR="00E21E3C">
        <w:t>n</w:t>
      </w:r>
      <w:r>
        <w:t xml:space="preserve"> vähenemistä kuvastaa se, että Tilastokeskuksen aloittaneiden ja lopettaneiden yritysten tilaston mukaan </w:t>
      </w:r>
      <w:r w:rsidR="00BF4ED5">
        <w:t>l</w:t>
      </w:r>
      <w:r>
        <w:t>opettanei</w:t>
      </w:r>
      <w:r w:rsidR="00E66301">
        <w:t>ta yrityksiä</w:t>
      </w:r>
      <w:r w:rsidR="002E5DFB">
        <w:t xml:space="preserve"> on ollut vuodesta</w:t>
      </w:r>
      <w:r>
        <w:t xml:space="preserve"> 2011 jälkeen </w:t>
      </w:r>
      <w:r w:rsidR="00E66301">
        <w:t>enemmän kuin</w:t>
      </w:r>
      <w:r>
        <w:t xml:space="preserve"> toimintansa aloittanei</w:t>
      </w:r>
      <w:r w:rsidR="00E66301">
        <w:t>ta</w:t>
      </w:r>
      <w:r>
        <w:t xml:space="preserve"> yrity</w:t>
      </w:r>
      <w:r w:rsidR="00E66301">
        <w:t>ksiä</w:t>
      </w:r>
      <w:r w:rsidR="0032283B">
        <w:t xml:space="preserve"> (Kuvio </w:t>
      </w:r>
      <w:r w:rsidR="000C39B7">
        <w:t>8</w:t>
      </w:r>
      <w:r w:rsidR="0032283B">
        <w:t>)</w:t>
      </w:r>
      <w:r>
        <w:t xml:space="preserve">. </w:t>
      </w:r>
      <w:r w:rsidR="002E5DFB">
        <w:t>Lopettaneiden yritysten m</w:t>
      </w:r>
      <w:r w:rsidR="00BF4ED5">
        <w:t xml:space="preserve">äärä nousi korkealle </w:t>
      </w:r>
      <w:r w:rsidR="00935160">
        <w:t xml:space="preserve">etenkin </w:t>
      </w:r>
      <w:r w:rsidR="002E5DFB">
        <w:t>vuo</w:t>
      </w:r>
      <w:r w:rsidR="001208C3">
        <w:t>sina</w:t>
      </w:r>
      <w:r w:rsidR="002E5DFB">
        <w:t xml:space="preserve"> 2016</w:t>
      </w:r>
      <w:r w:rsidR="001208C3">
        <w:t>-17</w:t>
      </w:r>
      <w:r w:rsidR="002E5DFB">
        <w:t xml:space="preserve">. Tämä </w:t>
      </w:r>
      <w:r w:rsidR="00935160">
        <w:t>osoit</w:t>
      </w:r>
      <w:r w:rsidR="002E5DFB">
        <w:t xml:space="preserve">us rakennemuutoksesta ja siitä, että </w:t>
      </w:r>
      <w:r w:rsidR="00BF4ED5">
        <w:t xml:space="preserve">monet </w:t>
      </w:r>
      <w:r w:rsidR="002E5DFB">
        <w:t>yrittäjävetois</w:t>
      </w:r>
      <w:r w:rsidR="00BF4ED5">
        <w:t>et</w:t>
      </w:r>
      <w:r w:rsidR="002E5DFB">
        <w:t xml:space="preserve"> pie</w:t>
      </w:r>
      <w:r w:rsidR="00BF4ED5">
        <w:t>net</w:t>
      </w:r>
      <w:r w:rsidR="002E5DFB">
        <w:t xml:space="preserve"> </w:t>
      </w:r>
      <w:r w:rsidR="00BF4ED5">
        <w:t>hammaslääkäriasemat</w:t>
      </w:r>
      <w:r w:rsidR="002E5DFB">
        <w:t xml:space="preserve"> </w:t>
      </w:r>
      <w:r w:rsidR="00BF4ED5">
        <w:t>o</w:t>
      </w:r>
      <w:r w:rsidR="00A8331C">
        <w:t>li</w:t>
      </w:r>
      <w:r w:rsidR="00BF4ED5">
        <w:t>vat lopetta</w:t>
      </w:r>
      <w:r w:rsidR="00A8331C">
        <w:t>neet</w:t>
      </w:r>
      <w:r w:rsidR="00BF4ED5">
        <w:t xml:space="preserve"> toimintaansa. </w:t>
      </w:r>
      <w:r w:rsidR="001208C3">
        <w:t xml:space="preserve">Tosin </w:t>
      </w:r>
      <w:r w:rsidR="00BF4ED5">
        <w:t>Verohallinnon lähdetiedossa ol</w:t>
      </w:r>
      <w:r w:rsidR="001208C3">
        <w:t>leet</w:t>
      </w:r>
      <w:r w:rsidR="00BF4ED5">
        <w:t xml:space="preserve"> ongelm</w:t>
      </w:r>
      <w:r w:rsidR="001208C3">
        <w:t>at ovat voineet kohdistaa lopetukset tilastollisesti näihin vuosiin</w:t>
      </w:r>
      <w:r w:rsidR="00BF4ED5">
        <w:t>.</w:t>
      </w:r>
    </w:p>
    <w:p w14:paraId="5CF24E43" w14:textId="77777777" w:rsidR="002E5DFB" w:rsidRDefault="002E5DFB" w:rsidP="00D34D41">
      <w:pPr>
        <w:ind w:left="1134"/>
        <w:jc w:val="both"/>
      </w:pPr>
    </w:p>
    <w:p w14:paraId="56B1505B" w14:textId="554DFA65" w:rsidR="00BF4ED5" w:rsidRDefault="00A8331C" w:rsidP="00D34D41">
      <w:pPr>
        <w:ind w:left="1134"/>
        <w:jc w:val="both"/>
      </w:pPr>
      <w:r>
        <w:t>Käytännössä</w:t>
      </w:r>
      <w:r w:rsidR="00E21E3C" w:rsidRPr="00460FF0">
        <w:t xml:space="preserve"> yritys merkitään </w:t>
      </w:r>
      <w:r>
        <w:t xml:space="preserve">Tilastokeskuksen tilastoissa </w:t>
      </w:r>
      <w:r w:rsidR="00E21E3C" w:rsidRPr="00460FF0">
        <w:t>aloittaneeksi silloin, kun siitä tulee arvonlisäverovelvollinen tai työnantaja. Yritys voi kirjautua tilastoon aloittaneeksi myös yhtiöittämisen tai fuusion seurauksena tai toiminimimuotoisen yrityksen muuttuessa yhtiömuotoiseksi, jolloin se saa uuden</w:t>
      </w:r>
      <w:r w:rsidR="00E21E3C">
        <w:t xml:space="preserve"> yritystunnuksen.</w:t>
      </w:r>
      <w:r w:rsidR="00BF4ED5">
        <w:t xml:space="preserve"> </w:t>
      </w:r>
      <w:r w:rsidR="00EB79A8">
        <w:t>Vastaavasti yritys katsotaan lopettaneeksi, kun se lakkaa toimimasta sekä työnantajana että arvonlisäverovelvollisena, ja vanha yritystunnus lopetetaan. Toimintansa lopettaneeksi yritys voidaan katsoa myös silloin, kun se sulautuu toiseen yritykseen.</w:t>
      </w:r>
      <w:r w:rsidR="00EB5079" w:rsidRPr="007964BA">
        <w:rPr>
          <w:vertAlign w:val="superscript"/>
        </w:rPr>
        <w:footnoteReference w:id="20"/>
      </w:r>
      <w:r w:rsidR="00EB5079">
        <w:t xml:space="preserve"> </w:t>
      </w:r>
    </w:p>
    <w:p w14:paraId="6B64A21A" w14:textId="77777777" w:rsidR="00BF4ED5" w:rsidRDefault="00BF4ED5" w:rsidP="00D34D41">
      <w:pPr>
        <w:ind w:left="1134"/>
        <w:jc w:val="both"/>
      </w:pPr>
    </w:p>
    <w:p w14:paraId="693E0A97" w14:textId="33C85F75" w:rsidR="0070034D" w:rsidRDefault="0070034D" w:rsidP="00DD5E45">
      <w:pPr>
        <w:ind w:left="1134"/>
        <w:jc w:val="both"/>
      </w:pPr>
      <w:r w:rsidRPr="00A8331C">
        <w:rPr>
          <w:b/>
          <w:bCs/>
        </w:rPr>
        <w:t>Yrityskannan vai</w:t>
      </w:r>
      <w:r w:rsidR="001208C3" w:rsidRPr="00A8331C">
        <w:rPr>
          <w:b/>
          <w:bCs/>
        </w:rPr>
        <w:t>htuvuus</w:t>
      </w:r>
      <w:r w:rsidR="001208C3">
        <w:t xml:space="preserve"> on </w:t>
      </w:r>
      <w:r w:rsidR="00A8331C">
        <w:t>hammashuollossa</w:t>
      </w:r>
      <w:r w:rsidR="001208C3">
        <w:t xml:space="preserve"> </w:t>
      </w:r>
      <w:r>
        <w:t>pienempi kuin yrityskentässä keskimäärin, mi</w:t>
      </w:r>
      <w:r w:rsidR="001208C3">
        <w:t xml:space="preserve">hin vaikuttaa </w:t>
      </w:r>
      <w:r>
        <w:t>toiminnan suhteellisen korkea aloittamiskynnys.</w:t>
      </w:r>
      <w:r w:rsidR="00BF4ED5">
        <w:t xml:space="preserve"> Tosin vaihtuvuus nousi tavanomaista korkeammaksi</w:t>
      </w:r>
      <w:r w:rsidR="001208C3">
        <w:t xml:space="preserve"> vuosi</w:t>
      </w:r>
      <w:r w:rsidR="00BF4ED5">
        <w:t>na 2016</w:t>
      </w:r>
      <w:r w:rsidR="001208C3">
        <w:t>-17</w:t>
      </w:r>
      <w:r w:rsidR="00BF4ED5">
        <w:t>, mikä johtui suuresta toimintansa lopettaneiden yritysten määrästä.</w:t>
      </w:r>
      <w:r w:rsidR="00BF4ED5" w:rsidRPr="00BF4ED5">
        <w:t xml:space="preserve"> </w:t>
      </w:r>
      <w:r w:rsidR="00BF4ED5">
        <w:t xml:space="preserve">Toisaalta yrityskannan todellinen vaihtuvuus voi olla </w:t>
      </w:r>
      <w:r w:rsidR="001208C3">
        <w:t xml:space="preserve">muutoinkin </w:t>
      </w:r>
      <w:r w:rsidR="00BF4ED5">
        <w:t>suurempaa kuin tilastot osoittavat. Syynä on, että hammaslääkärialan toimintansa aloittaneet ja lopettaneet yritykset kattavat vain työnantajina toimivat yritykset, ellei yrityksellä ole arvonlisäverollista toimintaa.</w:t>
      </w:r>
    </w:p>
    <w:p w14:paraId="2902EBF0" w14:textId="77777777" w:rsidR="00DD5E45" w:rsidRDefault="00DD5E45" w:rsidP="00DD5E45">
      <w:pPr>
        <w:ind w:left="1134"/>
        <w:jc w:val="both"/>
      </w:pPr>
    </w:p>
    <w:p w14:paraId="702378E2" w14:textId="08E9191D" w:rsidR="00DD5E45" w:rsidRDefault="00DD5E45" w:rsidP="00DD5E45">
      <w:pPr>
        <w:ind w:left="2268" w:hanging="1134"/>
        <w:jc w:val="both"/>
        <w:rPr>
          <w:i/>
          <w:sz w:val="22"/>
          <w:szCs w:val="22"/>
        </w:rPr>
      </w:pPr>
      <w:r w:rsidRPr="00714DA1">
        <w:rPr>
          <w:i/>
          <w:sz w:val="22"/>
          <w:szCs w:val="22"/>
        </w:rPr>
        <w:t>Kuvio</w:t>
      </w:r>
      <w:r>
        <w:rPr>
          <w:i/>
          <w:sz w:val="22"/>
          <w:szCs w:val="22"/>
        </w:rPr>
        <w:t xml:space="preserve"> 7</w:t>
      </w:r>
      <w:r w:rsidRPr="00714DA1">
        <w:rPr>
          <w:i/>
          <w:sz w:val="22"/>
          <w:szCs w:val="22"/>
        </w:rPr>
        <w:tab/>
        <w:t>Ham</w:t>
      </w:r>
      <w:r>
        <w:rPr>
          <w:i/>
          <w:sz w:val="22"/>
          <w:szCs w:val="22"/>
        </w:rPr>
        <w:t>maslääkärialan yritykset 2001-21</w:t>
      </w:r>
      <w:r w:rsidRPr="00714DA1">
        <w:rPr>
          <w:i/>
          <w:sz w:val="22"/>
          <w:szCs w:val="22"/>
        </w:rPr>
        <w:t xml:space="preserve"> (Lähde: Yritysten rakenne- ja </w:t>
      </w:r>
      <w:proofErr w:type="spellStart"/>
      <w:proofErr w:type="gramStart"/>
      <w:r w:rsidRPr="00714DA1">
        <w:rPr>
          <w:i/>
          <w:sz w:val="22"/>
          <w:szCs w:val="22"/>
        </w:rPr>
        <w:t>tilinpäätöstilasto,Tilastokeskus</w:t>
      </w:r>
      <w:proofErr w:type="spellEnd"/>
      <w:proofErr w:type="gramEnd"/>
      <w:r w:rsidRPr="00714DA1">
        <w:rPr>
          <w:i/>
          <w:sz w:val="22"/>
          <w:szCs w:val="22"/>
        </w:rPr>
        <w:t>).</w:t>
      </w:r>
      <w:r w:rsidRPr="00DD5E45">
        <w:rPr>
          <w:noProof/>
          <w:sz w:val="22"/>
          <w:szCs w:val="22"/>
        </w:rPr>
        <w:t xml:space="preserve"> </w:t>
      </w:r>
      <w:r>
        <w:rPr>
          <w:noProof/>
          <w:sz w:val="22"/>
          <w:szCs w:val="22"/>
        </w:rPr>
        <w:drawing>
          <wp:inline distT="0" distB="0" distL="0" distR="0" wp14:anchorId="3298AAB0" wp14:editId="46F4AE1D">
            <wp:extent cx="4520274" cy="2581880"/>
            <wp:effectExtent l="0" t="0" r="0" b="9525"/>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1079" cy="2599475"/>
                    </a:xfrm>
                    <a:prstGeom prst="rect">
                      <a:avLst/>
                    </a:prstGeom>
                    <a:noFill/>
                  </pic:spPr>
                </pic:pic>
              </a:graphicData>
            </a:graphic>
          </wp:inline>
        </w:drawing>
      </w:r>
    </w:p>
    <w:p w14:paraId="0EE63A04" w14:textId="1BE3E4A3" w:rsidR="0071353E" w:rsidRDefault="0071353E" w:rsidP="0071353E">
      <w:pPr>
        <w:ind w:left="2608" w:hanging="1474"/>
        <w:jc w:val="both"/>
        <w:rPr>
          <w:i/>
          <w:sz w:val="22"/>
          <w:szCs w:val="22"/>
        </w:rPr>
      </w:pPr>
      <w:r w:rsidRPr="00714DA1">
        <w:rPr>
          <w:i/>
          <w:sz w:val="22"/>
          <w:szCs w:val="22"/>
        </w:rPr>
        <w:t>Kuvio</w:t>
      </w:r>
      <w:r w:rsidR="0032283B">
        <w:rPr>
          <w:i/>
          <w:sz w:val="22"/>
          <w:szCs w:val="22"/>
        </w:rPr>
        <w:t xml:space="preserve"> </w:t>
      </w:r>
      <w:r w:rsidR="000C39B7">
        <w:rPr>
          <w:i/>
          <w:sz w:val="22"/>
          <w:szCs w:val="22"/>
        </w:rPr>
        <w:t>8</w:t>
      </w:r>
      <w:r w:rsidRPr="00714DA1">
        <w:rPr>
          <w:i/>
          <w:sz w:val="22"/>
          <w:szCs w:val="22"/>
        </w:rPr>
        <w:tab/>
        <w:t xml:space="preserve">Hammaslääkärialan </w:t>
      </w:r>
      <w:r w:rsidR="00E44E34">
        <w:rPr>
          <w:i/>
          <w:sz w:val="22"/>
          <w:szCs w:val="22"/>
        </w:rPr>
        <w:t>(</w:t>
      </w:r>
      <w:proofErr w:type="spellStart"/>
      <w:r w:rsidR="00E44E34">
        <w:rPr>
          <w:i/>
          <w:sz w:val="22"/>
          <w:szCs w:val="22"/>
        </w:rPr>
        <w:t>Nace</w:t>
      </w:r>
      <w:proofErr w:type="spellEnd"/>
      <w:r w:rsidR="00E44E34">
        <w:rPr>
          <w:i/>
          <w:sz w:val="22"/>
          <w:szCs w:val="22"/>
        </w:rPr>
        <w:t xml:space="preserve"> 86230) </w:t>
      </w:r>
      <w:r>
        <w:rPr>
          <w:i/>
          <w:sz w:val="22"/>
          <w:szCs w:val="22"/>
        </w:rPr>
        <w:t>uudet ja lopettaneet yritykset</w:t>
      </w:r>
      <w:r>
        <w:rPr>
          <w:rStyle w:val="Alaviitteenviite"/>
          <w:i/>
          <w:sz w:val="22"/>
          <w:szCs w:val="22"/>
        </w:rPr>
        <w:footnoteReference w:id="21"/>
      </w:r>
      <w:r>
        <w:rPr>
          <w:i/>
          <w:sz w:val="22"/>
          <w:szCs w:val="22"/>
        </w:rPr>
        <w:t xml:space="preserve"> ja yrityskannan vaihtuvuus</w:t>
      </w:r>
      <w:r>
        <w:rPr>
          <w:rStyle w:val="Alaviitteenviite"/>
          <w:i/>
          <w:sz w:val="22"/>
          <w:szCs w:val="22"/>
        </w:rPr>
        <w:footnoteReference w:id="22"/>
      </w:r>
      <w:r>
        <w:rPr>
          <w:i/>
          <w:sz w:val="22"/>
          <w:szCs w:val="22"/>
        </w:rPr>
        <w:t xml:space="preserve"> 2010</w:t>
      </w:r>
      <w:r w:rsidR="001208C3">
        <w:rPr>
          <w:i/>
          <w:sz w:val="22"/>
          <w:szCs w:val="22"/>
        </w:rPr>
        <w:t>-</w:t>
      </w:r>
      <w:r w:rsidR="002C016D">
        <w:rPr>
          <w:i/>
          <w:sz w:val="22"/>
          <w:szCs w:val="22"/>
        </w:rPr>
        <w:t>21</w:t>
      </w:r>
      <w:r w:rsidRPr="00714DA1">
        <w:rPr>
          <w:i/>
          <w:sz w:val="22"/>
          <w:szCs w:val="22"/>
        </w:rPr>
        <w:t xml:space="preserve"> (Lähde: Yritysten rakenne- ja tilinpäätöstilasto, Tilastokeskus).</w:t>
      </w:r>
    </w:p>
    <w:p w14:paraId="314C6872" w14:textId="77777777" w:rsidR="0071353E" w:rsidRPr="0071353E" w:rsidRDefault="0071353E" w:rsidP="0071353E">
      <w:pPr>
        <w:ind w:left="2608" w:hanging="1474"/>
        <w:jc w:val="both"/>
        <w:rPr>
          <w:i/>
          <w:sz w:val="16"/>
          <w:szCs w:val="16"/>
        </w:rPr>
      </w:pPr>
    </w:p>
    <w:p w14:paraId="5B4FB1B5" w14:textId="57621D66" w:rsidR="0071353E" w:rsidRDefault="002C016D" w:rsidP="002E5DFB">
      <w:pPr>
        <w:ind w:left="1134"/>
        <w:jc w:val="both"/>
      </w:pPr>
      <w:r>
        <w:rPr>
          <w:noProof/>
        </w:rPr>
        <w:drawing>
          <wp:inline distT="0" distB="0" distL="0" distR="0" wp14:anchorId="552DF294" wp14:editId="4BE4F2EE">
            <wp:extent cx="5372100" cy="320675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3206750"/>
                    </a:xfrm>
                    <a:prstGeom prst="rect">
                      <a:avLst/>
                    </a:prstGeom>
                    <a:noFill/>
                  </pic:spPr>
                </pic:pic>
              </a:graphicData>
            </a:graphic>
          </wp:inline>
        </w:drawing>
      </w:r>
    </w:p>
    <w:p w14:paraId="1B6153DC" w14:textId="77777777" w:rsidR="0071353E" w:rsidRDefault="0071353E" w:rsidP="00B45F35">
      <w:pPr>
        <w:ind w:left="1134"/>
        <w:jc w:val="both"/>
      </w:pPr>
    </w:p>
    <w:p w14:paraId="7FDACFFF" w14:textId="77777777" w:rsidR="00C2422E" w:rsidRPr="00C2422E" w:rsidRDefault="00C2422E" w:rsidP="00B45F35">
      <w:pPr>
        <w:ind w:left="1134"/>
        <w:jc w:val="both"/>
        <w:rPr>
          <w:i/>
          <w:sz w:val="28"/>
          <w:szCs w:val="28"/>
        </w:rPr>
      </w:pPr>
      <w:r w:rsidRPr="00C2422E">
        <w:rPr>
          <w:i/>
          <w:sz w:val="28"/>
          <w:szCs w:val="28"/>
        </w:rPr>
        <w:t>Yritysten kokorakenne</w:t>
      </w:r>
    </w:p>
    <w:p w14:paraId="1260C0D9" w14:textId="3B416080" w:rsidR="00BF41AD" w:rsidRDefault="00B45F35" w:rsidP="00DB2046">
      <w:pPr>
        <w:ind w:left="1134"/>
        <w:jc w:val="both"/>
      </w:pPr>
      <w:r>
        <w:t>Alan pienestä yrityskoosta kert</w:t>
      </w:r>
      <w:r w:rsidR="00163D62">
        <w:t xml:space="preserve">oo se, että </w:t>
      </w:r>
      <w:r w:rsidR="00DB2046">
        <w:t>72</w:t>
      </w:r>
      <w:r w:rsidR="00163D62">
        <w:t xml:space="preserve"> prosenttia </w:t>
      </w:r>
      <w:r>
        <w:t xml:space="preserve">hammaslääkäriyrityksistä </w:t>
      </w:r>
      <w:r w:rsidR="00DB2046">
        <w:t xml:space="preserve">(1 031 yritystä) </w:t>
      </w:r>
      <w:r>
        <w:t>työllisti alle kaksi h</w:t>
      </w:r>
      <w:r w:rsidR="0087285D">
        <w:t>enk</w:t>
      </w:r>
      <w:r w:rsidR="00163D62">
        <w:t>ilöä vuonna 20</w:t>
      </w:r>
      <w:r w:rsidR="00DB2046">
        <w:t>20</w:t>
      </w:r>
      <w:r w:rsidR="00F674EF">
        <w:t xml:space="preserve"> (Kuvio</w:t>
      </w:r>
      <w:r w:rsidR="00706D00">
        <w:t xml:space="preserve"> </w:t>
      </w:r>
      <w:r w:rsidR="000C39B7">
        <w:t>9</w:t>
      </w:r>
      <w:r w:rsidR="00F674EF">
        <w:t>)</w:t>
      </w:r>
      <w:r>
        <w:t xml:space="preserve">. Näistä </w:t>
      </w:r>
      <w:r w:rsidR="00DB2046">
        <w:t>25 prosenttiyksikköä oli</w:t>
      </w:r>
      <w:r>
        <w:t xml:space="preserve"> </w:t>
      </w:r>
      <w:r w:rsidRPr="008938B3">
        <w:rPr>
          <w:b/>
        </w:rPr>
        <w:t>sivu- ja osa-aikaisten</w:t>
      </w:r>
      <w:r>
        <w:t xml:space="preserve"> ammatinharjoittajien hallinnassa. Sivutoimis</w:t>
      </w:r>
      <w:r w:rsidR="00DB2046">
        <w:t>illa</w:t>
      </w:r>
      <w:r>
        <w:t xml:space="preserve"> yrity</w:t>
      </w:r>
      <w:r w:rsidR="00DB2046">
        <w:t>ksillä tarkoitetaan yrityksiä, joiden kokovuosityöllisyys on alle 0,5 henkilöä.</w:t>
      </w:r>
      <w:r w:rsidR="00163D62">
        <w:t xml:space="preserve"> </w:t>
      </w:r>
      <w:r w:rsidR="00DB2046">
        <w:t>Edellisten lisäksi sivu- ja osatoimisia yli puoli vuotta tilastovuonna toimineita yrityksiä voi olla Tilastokeskuksen vuositilastojen ulkopuolelle</w:t>
      </w:r>
      <w:r w:rsidR="00BF41AD">
        <w:t>.</w:t>
      </w:r>
      <w:r w:rsidR="00DB2046">
        <w:t xml:space="preserve"> Syynä on lähinnä se, että eivät ole täyttäneet liikevaihdon vähimmäisvaatimusta.</w:t>
      </w:r>
      <w:r w:rsidR="0084786B" w:rsidRPr="00C22B71">
        <w:rPr>
          <w:rStyle w:val="Alaviitteenviite"/>
          <w:sz w:val="20"/>
          <w:szCs w:val="20"/>
        </w:rPr>
        <w:footnoteReference w:id="23"/>
      </w:r>
      <w:r w:rsidR="008938B3" w:rsidRPr="00C22B71">
        <w:rPr>
          <w:sz w:val="20"/>
          <w:szCs w:val="20"/>
        </w:rPr>
        <w:t xml:space="preserve"> </w:t>
      </w:r>
    </w:p>
    <w:p w14:paraId="24D30619" w14:textId="77777777" w:rsidR="00B45F35" w:rsidRDefault="00B45F35" w:rsidP="00B45F35">
      <w:pPr>
        <w:ind w:left="1134"/>
        <w:jc w:val="both"/>
      </w:pPr>
    </w:p>
    <w:p w14:paraId="4E9DA893" w14:textId="64841993" w:rsidR="00250791" w:rsidRDefault="00B45F35" w:rsidP="00250791">
      <w:pPr>
        <w:ind w:left="1134"/>
        <w:jc w:val="both"/>
      </w:pPr>
      <w:r w:rsidRPr="0084786B">
        <w:rPr>
          <w:b/>
        </w:rPr>
        <w:t>Pientyönantajia</w:t>
      </w:r>
      <w:r>
        <w:t xml:space="preserve"> eli 2-9</w:t>
      </w:r>
      <w:r w:rsidR="00694C61">
        <w:t xml:space="preserve"> henkilön mikroyrityksiä oli </w:t>
      </w:r>
      <w:r w:rsidR="00C22B71">
        <w:t>370</w:t>
      </w:r>
      <w:r>
        <w:t xml:space="preserve"> </w:t>
      </w:r>
      <w:r w:rsidR="00694C61">
        <w:t>(2</w:t>
      </w:r>
      <w:r w:rsidR="00C22B71">
        <w:t>6</w:t>
      </w:r>
      <w:r w:rsidR="0084786B">
        <w:t xml:space="preserve"> %</w:t>
      </w:r>
      <w:r>
        <w:t>)</w:t>
      </w:r>
      <w:r w:rsidR="003D06BE">
        <w:t xml:space="preserve"> ja v</w:t>
      </w:r>
      <w:r>
        <w:t>ähintään kymmenen henki</w:t>
      </w:r>
      <w:r w:rsidR="0084786B">
        <w:t xml:space="preserve">lön yrityksiä </w:t>
      </w:r>
      <w:r w:rsidR="00C22B71">
        <w:t>24</w:t>
      </w:r>
      <w:r w:rsidR="0084786B">
        <w:t xml:space="preserve"> (</w:t>
      </w:r>
      <w:r w:rsidR="00C22B71">
        <w:t>2</w:t>
      </w:r>
      <w:r w:rsidR="0084786B">
        <w:t xml:space="preserve"> %)</w:t>
      </w:r>
      <w:r w:rsidR="003D06BE">
        <w:t xml:space="preserve">. </w:t>
      </w:r>
      <w:r w:rsidR="003D06BE" w:rsidRPr="0084786B">
        <w:rPr>
          <w:b/>
        </w:rPr>
        <w:t>Vähintään kymmenen henkilön yritykset</w:t>
      </w:r>
      <w:r w:rsidR="003D06BE">
        <w:t xml:space="preserve"> </w:t>
      </w:r>
      <w:r w:rsidR="0087285D">
        <w:t xml:space="preserve">työllistivät </w:t>
      </w:r>
      <w:r w:rsidR="00C22B71">
        <w:t>52</w:t>
      </w:r>
      <w:r>
        <w:t xml:space="preserve"> prosenttia </w:t>
      </w:r>
      <w:r w:rsidR="003D06BE">
        <w:t xml:space="preserve">kaikkien päätoimialtaan hammaslääkärialalle </w:t>
      </w:r>
      <w:r>
        <w:t>tilastoituvien yritysten henkilöstöstä</w:t>
      </w:r>
      <w:r w:rsidR="00B22CEA">
        <w:t xml:space="preserve"> vuonna 20</w:t>
      </w:r>
      <w:r w:rsidR="00C22B71">
        <w:t>20</w:t>
      </w:r>
      <w:r w:rsidR="00B22CEA">
        <w:t xml:space="preserve">. </w:t>
      </w:r>
      <w:r w:rsidR="00250791">
        <w:t>Tilastokeskuksen yritysrekisterin mukaan suuri</w:t>
      </w:r>
      <w:r w:rsidR="008B4FC5">
        <w:t>mpia</w:t>
      </w:r>
      <w:r w:rsidR="00250791">
        <w:t xml:space="preserve"> päätoimialaltaan suun terveydenhuollossa toimiv</w:t>
      </w:r>
      <w:r w:rsidR="00A8331C">
        <w:t>i</w:t>
      </w:r>
      <w:r w:rsidR="00250791">
        <w:t>a yrity</w:t>
      </w:r>
      <w:r w:rsidR="00A8331C">
        <w:t>ksiä</w:t>
      </w:r>
      <w:r w:rsidR="00250791">
        <w:t xml:space="preserve"> oli henkilöstöllä mitaten </w:t>
      </w:r>
      <w:proofErr w:type="spellStart"/>
      <w:r w:rsidR="00250791" w:rsidRPr="000E6A7F">
        <w:rPr>
          <w:i/>
        </w:rPr>
        <w:t>PlusTerveys</w:t>
      </w:r>
      <w:proofErr w:type="spellEnd"/>
      <w:r w:rsidR="00250791" w:rsidRPr="000E6A7F">
        <w:rPr>
          <w:i/>
        </w:rPr>
        <w:t xml:space="preserve"> Hammaslääkärit Oy</w:t>
      </w:r>
      <w:r w:rsidR="00250791">
        <w:t xml:space="preserve"> vuonna 20</w:t>
      </w:r>
      <w:r w:rsidR="008B4FC5">
        <w:t>21</w:t>
      </w:r>
      <w:r w:rsidR="00250791">
        <w:t>. Yhtiön omistavat siellä työskentelevät hammaslääketieteen ja lääketieteen ammattilaiset.</w:t>
      </w:r>
    </w:p>
    <w:p w14:paraId="21136A7F" w14:textId="77777777" w:rsidR="00DB2046" w:rsidRDefault="00DB2046" w:rsidP="00250791">
      <w:pPr>
        <w:ind w:left="1134"/>
        <w:jc w:val="both"/>
      </w:pPr>
    </w:p>
    <w:p w14:paraId="1158F1C9" w14:textId="7D420842" w:rsidR="00A44777" w:rsidRPr="00A44777" w:rsidRDefault="00250791" w:rsidP="00250791">
      <w:pPr>
        <w:ind w:left="1134"/>
        <w:jc w:val="both"/>
      </w:pPr>
      <w:proofErr w:type="spellStart"/>
      <w:r w:rsidRPr="00A44777">
        <w:t>PlusTerveys</w:t>
      </w:r>
      <w:proofErr w:type="spellEnd"/>
      <w:r w:rsidRPr="00A44777">
        <w:t xml:space="preserve"> –kon</w:t>
      </w:r>
      <w:r w:rsidR="00706D00">
        <w:t>serniin kuuluvat Plusterveys Oy ja sen</w:t>
      </w:r>
      <w:r w:rsidRPr="00A44777">
        <w:t xml:space="preserve"> tytäryhtiöt </w:t>
      </w:r>
      <w:proofErr w:type="spellStart"/>
      <w:r w:rsidRPr="000E6A7F">
        <w:rPr>
          <w:i/>
        </w:rPr>
        <w:t>PlusTerveys</w:t>
      </w:r>
      <w:proofErr w:type="spellEnd"/>
      <w:r w:rsidRPr="000E6A7F">
        <w:rPr>
          <w:i/>
        </w:rPr>
        <w:t xml:space="preserve"> Hammaslääkärit Oy, </w:t>
      </w:r>
      <w:proofErr w:type="spellStart"/>
      <w:r w:rsidRPr="000E6A7F">
        <w:rPr>
          <w:i/>
        </w:rPr>
        <w:t>PlusTerveyslääkärit</w:t>
      </w:r>
      <w:proofErr w:type="spellEnd"/>
      <w:r w:rsidRPr="000E6A7F">
        <w:rPr>
          <w:i/>
        </w:rPr>
        <w:t xml:space="preserve"> Oy ja </w:t>
      </w:r>
      <w:proofErr w:type="spellStart"/>
      <w:r w:rsidRPr="000E6A7F">
        <w:rPr>
          <w:i/>
        </w:rPr>
        <w:t>PlusTerveys</w:t>
      </w:r>
      <w:proofErr w:type="spellEnd"/>
      <w:r w:rsidRPr="000E6A7F">
        <w:rPr>
          <w:i/>
        </w:rPr>
        <w:t xml:space="preserve"> </w:t>
      </w:r>
      <w:proofErr w:type="spellStart"/>
      <w:r w:rsidRPr="000E6A7F">
        <w:rPr>
          <w:i/>
        </w:rPr>
        <w:t>Kvali</w:t>
      </w:r>
      <w:r w:rsidR="008B4FC5">
        <w:rPr>
          <w:i/>
        </w:rPr>
        <w:t>dent</w:t>
      </w:r>
      <w:proofErr w:type="spellEnd"/>
      <w:r w:rsidRPr="000E6A7F">
        <w:rPr>
          <w:i/>
        </w:rPr>
        <w:t xml:space="preserve"> Oy.</w:t>
      </w:r>
      <w:r w:rsidRPr="00A44777">
        <w:t xml:space="preserve"> Yhtiöllä on </w:t>
      </w:r>
      <w:r w:rsidR="00A44777" w:rsidRPr="00A44777">
        <w:t>arviolta</w:t>
      </w:r>
      <w:r w:rsidRPr="00A44777">
        <w:t xml:space="preserve"> </w:t>
      </w:r>
      <w:r w:rsidR="008B4FC5">
        <w:t xml:space="preserve">yli </w:t>
      </w:r>
      <w:r w:rsidRPr="00A44777">
        <w:t>1</w:t>
      </w:r>
      <w:r w:rsidR="008B4FC5">
        <w:t>0</w:t>
      </w:r>
      <w:r w:rsidRPr="00A44777">
        <w:t xml:space="preserve">0 hammaslääkäriasemaa </w:t>
      </w:r>
      <w:r w:rsidR="00A44777" w:rsidRPr="00A44777">
        <w:t>noin 70 paikkakunnalla</w:t>
      </w:r>
      <w:r w:rsidR="00A40369">
        <w:t xml:space="preserve"> Suomessa</w:t>
      </w:r>
      <w:r w:rsidR="00A44777" w:rsidRPr="00A44777">
        <w:t>. Toi</w:t>
      </w:r>
      <w:r w:rsidR="008B4FC5">
        <w:t>nen</w:t>
      </w:r>
      <w:r w:rsidR="00A44777" w:rsidRPr="00A44777">
        <w:t xml:space="preserve"> suuri yritys oli </w:t>
      </w:r>
      <w:r w:rsidR="003B1A10" w:rsidRPr="00A44777">
        <w:t>kansainväliseen omistukse</w:t>
      </w:r>
      <w:r w:rsidR="00FC5321" w:rsidRPr="00A44777">
        <w:t>e</w:t>
      </w:r>
      <w:r w:rsidR="003B1A10" w:rsidRPr="00A44777">
        <w:t xml:space="preserve">n siirtynyt </w:t>
      </w:r>
      <w:proofErr w:type="spellStart"/>
      <w:r w:rsidR="000E6A7F">
        <w:rPr>
          <w:i/>
        </w:rPr>
        <w:t>Oral</w:t>
      </w:r>
      <w:proofErr w:type="spellEnd"/>
      <w:r w:rsidR="000E6A7F">
        <w:rPr>
          <w:i/>
        </w:rPr>
        <w:t xml:space="preserve"> Hammaslääkärit Oy </w:t>
      </w:r>
      <w:r w:rsidR="00FC5321" w:rsidRPr="00A44777">
        <w:t>(</w:t>
      </w:r>
      <w:proofErr w:type="spellStart"/>
      <w:r w:rsidR="00FC5321" w:rsidRPr="00A44777">
        <w:rPr>
          <w:i/>
        </w:rPr>
        <w:t>Colosseum</w:t>
      </w:r>
      <w:proofErr w:type="spellEnd"/>
      <w:r w:rsidR="00FC5321" w:rsidRPr="00A44777">
        <w:rPr>
          <w:i/>
        </w:rPr>
        <w:t xml:space="preserve"> </w:t>
      </w:r>
      <w:proofErr w:type="spellStart"/>
      <w:r w:rsidR="00FC5321" w:rsidRPr="00A44777">
        <w:rPr>
          <w:i/>
        </w:rPr>
        <w:t>Dental</w:t>
      </w:r>
      <w:proofErr w:type="spellEnd"/>
      <w:r w:rsidR="00FC5321" w:rsidRPr="00A44777">
        <w:rPr>
          <w:i/>
        </w:rPr>
        <w:t xml:space="preserve"> Group</w:t>
      </w:r>
      <w:r w:rsidR="00FC5321" w:rsidRPr="00A44777">
        <w:t>)</w:t>
      </w:r>
      <w:r w:rsidR="003B1A10" w:rsidRPr="00A44777">
        <w:t xml:space="preserve">. </w:t>
      </w:r>
      <w:proofErr w:type="spellStart"/>
      <w:r w:rsidR="00A44777" w:rsidRPr="00A44777">
        <w:t>Colosseumilla</w:t>
      </w:r>
      <w:proofErr w:type="spellEnd"/>
      <w:r w:rsidR="00A44777" w:rsidRPr="00A44777">
        <w:t xml:space="preserve"> on yli 300 hammashoitopalveluiden toimipistettä kahdeksassa eri Euroopan maassa.</w:t>
      </w:r>
      <w:r w:rsidR="00A44777">
        <w:t xml:space="preserve"> </w:t>
      </w:r>
      <w:r w:rsidR="00A8331C">
        <w:t>Kooltaan s</w:t>
      </w:r>
      <w:r w:rsidR="00A44777">
        <w:t xml:space="preserve">euraavaksi suurimmat yritykset ovat </w:t>
      </w:r>
      <w:proofErr w:type="spellStart"/>
      <w:r w:rsidR="00A44777">
        <w:t>PlusTerveyttä</w:t>
      </w:r>
      <w:proofErr w:type="spellEnd"/>
      <w:r w:rsidR="00A44777">
        <w:t xml:space="preserve"> ja </w:t>
      </w:r>
      <w:proofErr w:type="spellStart"/>
      <w:r w:rsidR="00A44777">
        <w:t>Oralia</w:t>
      </w:r>
      <w:proofErr w:type="spellEnd"/>
      <w:r w:rsidR="00A44777">
        <w:t xml:space="preserve"> kahta selvästi pienempiä toimijoita. </w:t>
      </w:r>
    </w:p>
    <w:p w14:paraId="1C407274" w14:textId="77777777" w:rsidR="00A44777" w:rsidRDefault="00A44777" w:rsidP="00250791">
      <w:pPr>
        <w:ind w:left="1134"/>
        <w:jc w:val="both"/>
      </w:pPr>
    </w:p>
    <w:p w14:paraId="6F739C16" w14:textId="22FBBC58" w:rsidR="003B1A10" w:rsidRPr="00A44777" w:rsidRDefault="008B4FC5" w:rsidP="00250791">
      <w:pPr>
        <w:ind w:left="1134"/>
        <w:jc w:val="both"/>
      </w:pPr>
      <w:r>
        <w:t>Nii</w:t>
      </w:r>
      <w:r w:rsidR="00C701A7">
        <w:t>tä ov</w:t>
      </w:r>
      <w:r w:rsidR="00887551">
        <w:t xml:space="preserve">at </w:t>
      </w:r>
      <w:r w:rsidR="00C701A7">
        <w:t>esimerkiksi</w:t>
      </w:r>
      <w:r w:rsidR="00887551">
        <w:t xml:space="preserve"> </w:t>
      </w:r>
      <w:proofErr w:type="spellStart"/>
      <w:r w:rsidR="00887551" w:rsidRPr="005D4EC4">
        <w:rPr>
          <w:i/>
        </w:rPr>
        <w:t>Hygga</w:t>
      </w:r>
      <w:proofErr w:type="spellEnd"/>
      <w:r w:rsidR="00887551" w:rsidRPr="005D4EC4">
        <w:rPr>
          <w:i/>
        </w:rPr>
        <w:t xml:space="preserve"> Oy</w:t>
      </w:r>
      <w:r>
        <w:rPr>
          <w:i/>
        </w:rPr>
        <w:t>,</w:t>
      </w:r>
      <w:r w:rsidR="00887551" w:rsidRPr="005D4EC4">
        <w:rPr>
          <w:i/>
        </w:rPr>
        <w:t xml:space="preserve"> Tulli</w:t>
      </w:r>
      <w:r>
        <w:rPr>
          <w:i/>
        </w:rPr>
        <w:t>n</w:t>
      </w:r>
      <w:r w:rsidR="00887551" w:rsidRPr="005D4EC4">
        <w:rPr>
          <w:i/>
        </w:rPr>
        <w:t>hammas Oy</w:t>
      </w:r>
      <w:r w:rsidR="00C701A7">
        <w:rPr>
          <w:i/>
        </w:rPr>
        <w:t xml:space="preserve"> </w:t>
      </w:r>
      <w:r w:rsidR="00BB4DE2">
        <w:rPr>
          <w:i/>
        </w:rPr>
        <w:t>tai</w:t>
      </w:r>
      <w:r w:rsidR="00C701A7">
        <w:rPr>
          <w:i/>
        </w:rPr>
        <w:t xml:space="preserve"> </w:t>
      </w:r>
      <w:proofErr w:type="spellStart"/>
      <w:r>
        <w:rPr>
          <w:i/>
        </w:rPr>
        <w:t>Coronaria</w:t>
      </w:r>
      <w:proofErr w:type="spellEnd"/>
      <w:r>
        <w:rPr>
          <w:i/>
        </w:rPr>
        <w:t xml:space="preserve"> </w:t>
      </w:r>
      <w:r w:rsidR="00C701A7">
        <w:rPr>
          <w:i/>
        </w:rPr>
        <w:t xml:space="preserve">Hammasklinikka </w:t>
      </w:r>
      <w:r>
        <w:rPr>
          <w:i/>
        </w:rPr>
        <w:t>Oy</w:t>
      </w:r>
      <w:r w:rsidR="00C701A7">
        <w:rPr>
          <w:i/>
        </w:rPr>
        <w:t xml:space="preserve"> ja Hammaslääkärit Oy</w:t>
      </w:r>
      <w:r w:rsidR="00887551">
        <w:t xml:space="preserve">. </w:t>
      </w:r>
      <w:r w:rsidR="003B1A10" w:rsidRPr="00A44777">
        <w:t>Suomessa on tapahtunut</w:t>
      </w:r>
      <w:r w:rsidR="00C701A7">
        <w:t xml:space="preserve"> </w:t>
      </w:r>
      <w:r w:rsidR="003B1A10" w:rsidRPr="00A44777">
        <w:t xml:space="preserve">paljon </w:t>
      </w:r>
      <w:r w:rsidR="00C701A7">
        <w:t xml:space="preserve">viime vuosina </w:t>
      </w:r>
      <w:r w:rsidR="003B1A10" w:rsidRPr="00A44777">
        <w:t>yritysjärjestelyjä</w:t>
      </w:r>
      <w:r w:rsidR="00C701A7">
        <w:t>, joten</w:t>
      </w:r>
      <w:r w:rsidR="003B1A10" w:rsidRPr="00A44777">
        <w:t xml:space="preserve"> yritystason tarkastelu kerro koko totuutta markkinoiden rakenteesta ja koos</w:t>
      </w:r>
      <w:r w:rsidR="00A44777">
        <w:t>ta.</w:t>
      </w:r>
      <w:r w:rsidR="00A44777" w:rsidRPr="00A44777">
        <w:t xml:space="preserve"> </w:t>
      </w:r>
      <w:r w:rsidR="00A40369">
        <w:t>Siksi t</w:t>
      </w:r>
      <w:r w:rsidR="00A44777" w:rsidRPr="00A44777">
        <w:t xml:space="preserve">oiminnan laajuutta </w:t>
      </w:r>
      <w:r w:rsidR="00A40369">
        <w:t xml:space="preserve">kannattaa mitata </w:t>
      </w:r>
      <w:r w:rsidR="00A44777" w:rsidRPr="00A44777">
        <w:t xml:space="preserve">toimipaikkatasolla eikä päätoimialaltaan hammaslääkärialalle tilastoitujen yritysten henkilöstön tai liikevaihdon pohjalta, sillä </w:t>
      </w:r>
      <w:r w:rsidR="00A44777">
        <w:t xml:space="preserve">merkittävä </w:t>
      </w:r>
      <w:r w:rsidR="00A44777" w:rsidRPr="00A44777">
        <w:t>osa hammashoidon toiminnoista on sulautettu osaksi suurten terve</w:t>
      </w:r>
      <w:r w:rsidR="00A44777">
        <w:t xml:space="preserve">ysalan </w:t>
      </w:r>
      <w:r w:rsidR="00A44777" w:rsidRPr="00A44777">
        <w:t>yritysten muuta toimintaa (</w:t>
      </w:r>
      <w:r w:rsidR="00A44777" w:rsidRPr="00A44777">
        <w:rPr>
          <w:i/>
        </w:rPr>
        <w:t>Mehiläinen, Terveystalo</w:t>
      </w:r>
      <w:r w:rsidR="00A44777" w:rsidRPr="00A44777">
        <w:t>)</w:t>
      </w:r>
      <w:r w:rsidR="00A44777">
        <w:t>.</w:t>
      </w:r>
    </w:p>
    <w:p w14:paraId="4137F0ED" w14:textId="77777777" w:rsidR="006924A5" w:rsidRDefault="006924A5" w:rsidP="00B45F35">
      <w:pPr>
        <w:ind w:left="1134"/>
        <w:jc w:val="both"/>
      </w:pPr>
    </w:p>
    <w:p w14:paraId="1A229488" w14:textId="1FAE53F6" w:rsidR="0095290E" w:rsidRDefault="00E44E34" w:rsidP="0095290E">
      <w:pPr>
        <w:ind w:left="2608" w:hanging="1474"/>
        <w:jc w:val="both"/>
        <w:rPr>
          <w:i/>
          <w:sz w:val="16"/>
          <w:szCs w:val="16"/>
        </w:rPr>
      </w:pPr>
      <w:r w:rsidRPr="00714DA1">
        <w:rPr>
          <w:i/>
          <w:sz w:val="22"/>
          <w:szCs w:val="22"/>
        </w:rPr>
        <w:t>Kuvio</w:t>
      </w:r>
      <w:r w:rsidR="00F674EF">
        <w:rPr>
          <w:i/>
          <w:sz w:val="22"/>
          <w:szCs w:val="22"/>
        </w:rPr>
        <w:t xml:space="preserve"> </w:t>
      </w:r>
      <w:r w:rsidR="000C39B7">
        <w:rPr>
          <w:i/>
          <w:sz w:val="22"/>
          <w:szCs w:val="22"/>
        </w:rPr>
        <w:t>9</w:t>
      </w:r>
      <w:r w:rsidRPr="00714DA1">
        <w:rPr>
          <w:i/>
          <w:sz w:val="22"/>
          <w:szCs w:val="22"/>
        </w:rPr>
        <w:tab/>
        <w:t xml:space="preserve">Hammaslääkärialan </w:t>
      </w:r>
      <w:r>
        <w:rPr>
          <w:i/>
          <w:sz w:val="22"/>
          <w:szCs w:val="22"/>
        </w:rPr>
        <w:t>(</w:t>
      </w:r>
      <w:proofErr w:type="spellStart"/>
      <w:r>
        <w:rPr>
          <w:i/>
          <w:sz w:val="22"/>
          <w:szCs w:val="22"/>
        </w:rPr>
        <w:t>Nace</w:t>
      </w:r>
      <w:proofErr w:type="spellEnd"/>
      <w:r>
        <w:rPr>
          <w:i/>
          <w:sz w:val="22"/>
          <w:szCs w:val="22"/>
        </w:rPr>
        <w:t xml:space="preserve"> 86230) yritykset</w:t>
      </w:r>
      <w:r w:rsidR="00163D62">
        <w:rPr>
          <w:i/>
          <w:sz w:val="22"/>
          <w:szCs w:val="22"/>
        </w:rPr>
        <w:t xml:space="preserve"> henkilöstön kokoluokittain 20</w:t>
      </w:r>
      <w:r w:rsidR="00C22B71">
        <w:rPr>
          <w:i/>
          <w:sz w:val="22"/>
          <w:szCs w:val="22"/>
        </w:rPr>
        <w:t>20</w:t>
      </w:r>
      <w:r>
        <w:rPr>
          <w:i/>
          <w:sz w:val="22"/>
          <w:szCs w:val="22"/>
        </w:rPr>
        <w:t xml:space="preserve">, prosenttia </w:t>
      </w:r>
      <w:r w:rsidRPr="00714DA1">
        <w:rPr>
          <w:i/>
          <w:sz w:val="22"/>
          <w:szCs w:val="22"/>
        </w:rPr>
        <w:t>(Lähde: Yritysten rakenne- ja tilinpäätöstilasto, Tilastokeskus).</w:t>
      </w:r>
    </w:p>
    <w:p w14:paraId="3BA8F67B" w14:textId="77777777" w:rsidR="0095290E" w:rsidRPr="0095290E" w:rsidRDefault="0095290E" w:rsidP="0095290E">
      <w:pPr>
        <w:ind w:left="2608" w:hanging="1474"/>
        <w:jc w:val="both"/>
        <w:rPr>
          <w:i/>
          <w:sz w:val="16"/>
          <w:szCs w:val="16"/>
        </w:rPr>
      </w:pPr>
    </w:p>
    <w:p w14:paraId="5C0494B0" w14:textId="5F6D59CD" w:rsidR="00E44E34" w:rsidRDefault="00C22B71" w:rsidP="00C22B71">
      <w:pPr>
        <w:ind w:left="1701"/>
        <w:jc w:val="both"/>
        <w:rPr>
          <w:i/>
          <w:sz w:val="28"/>
          <w:szCs w:val="28"/>
        </w:rPr>
      </w:pPr>
      <w:r>
        <w:rPr>
          <w:i/>
          <w:noProof/>
          <w:sz w:val="28"/>
          <w:szCs w:val="28"/>
        </w:rPr>
        <w:drawing>
          <wp:inline distT="0" distB="0" distL="0" distR="0" wp14:anchorId="49AE3E47" wp14:editId="5F7066A2">
            <wp:extent cx="5010150" cy="3060700"/>
            <wp:effectExtent l="0" t="0" r="0" b="635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150" cy="3060700"/>
                    </a:xfrm>
                    <a:prstGeom prst="rect">
                      <a:avLst/>
                    </a:prstGeom>
                    <a:noFill/>
                  </pic:spPr>
                </pic:pic>
              </a:graphicData>
            </a:graphic>
          </wp:inline>
        </w:drawing>
      </w:r>
    </w:p>
    <w:p w14:paraId="36C91322" w14:textId="77777777" w:rsidR="00A33D1A" w:rsidRPr="00771417" w:rsidRDefault="00A33D1A" w:rsidP="0010664F">
      <w:pPr>
        <w:pStyle w:val="NormaaliWWW"/>
        <w:spacing w:before="0" w:beforeAutospacing="0" w:after="0" w:afterAutospacing="0"/>
        <w:ind w:left="1134" w:hanging="1134"/>
        <w:jc w:val="both"/>
        <w:rPr>
          <w:b/>
        </w:rPr>
      </w:pPr>
    </w:p>
    <w:p w14:paraId="5AEFC81B" w14:textId="77777777" w:rsidR="00E44E34" w:rsidRPr="0010664F" w:rsidRDefault="00B06B43" w:rsidP="0010664F">
      <w:pPr>
        <w:pStyle w:val="NormaaliWWW"/>
        <w:spacing w:before="0" w:beforeAutospacing="0" w:after="0" w:afterAutospacing="0"/>
        <w:ind w:left="1134" w:hanging="1134"/>
        <w:jc w:val="both"/>
        <w:rPr>
          <w:b/>
          <w:sz w:val="28"/>
          <w:szCs w:val="28"/>
        </w:rPr>
      </w:pPr>
      <w:r>
        <w:rPr>
          <w:b/>
          <w:sz w:val="28"/>
          <w:szCs w:val="28"/>
        </w:rPr>
        <w:t>1</w:t>
      </w:r>
      <w:r w:rsidR="0010664F">
        <w:rPr>
          <w:b/>
          <w:sz w:val="28"/>
          <w:szCs w:val="28"/>
        </w:rPr>
        <w:t>.2.2</w:t>
      </w:r>
      <w:r w:rsidR="0010664F" w:rsidRPr="0010664F">
        <w:rPr>
          <w:b/>
          <w:sz w:val="28"/>
          <w:szCs w:val="28"/>
        </w:rPr>
        <w:tab/>
      </w:r>
      <w:r w:rsidR="00E44E34" w:rsidRPr="0010664F">
        <w:rPr>
          <w:b/>
          <w:sz w:val="28"/>
          <w:szCs w:val="28"/>
        </w:rPr>
        <w:t>Liikevaihdon ja työllisyyden kehitys</w:t>
      </w:r>
    </w:p>
    <w:p w14:paraId="3BDC9BF6" w14:textId="77777777" w:rsidR="0010664F" w:rsidRDefault="0010664F" w:rsidP="00186C5A">
      <w:pPr>
        <w:pStyle w:val="NormaaliWWW"/>
        <w:spacing w:before="0" w:beforeAutospacing="0" w:after="0" w:afterAutospacing="0"/>
        <w:ind w:left="1134"/>
        <w:jc w:val="both"/>
      </w:pPr>
    </w:p>
    <w:p w14:paraId="1957F247" w14:textId="77777777" w:rsidR="00136158" w:rsidRDefault="00136158" w:rsidP="00186C5A">
      <w:pPr>
        <w:pStyle w:val="NormaaliWWW"/>
        <w:spacing w:before="0" w:beforeAutospacing="0" w:after="0" w:afterAutospacing="0"/>
        <w:ind w:left="1134"/>
        <w:jc w:val="both"/>
      </w:pPr>
      <w:r>
        <w:t>Yksityinen h</w:t>
      </w:r>
      <w:r w:rsidRPr="00136158">
        <w:t>ammaslääkäri</w:t>
      </w:r>
      <w:r>
        <w:t>ala on ollut historiallisista syistä var</w:t>
      </w:r>
      <w:r w:rsidR="00186C5A">
        <w:t xml:space="preserve">sin </w:t>
      </w:r>
      <w:proofErr w:type="spellStart"/>
      <w:r w:rsidR="00186C5A">
        <w:t>fragmentoitunutta</w:t>
      </w:r>
      <w:proofErr w:type="spellEnd"/>
      <w:r w:rsidR="00186C5A">
        <w:t xml:space="preserve"> ja ammatinharjoittajien omistamia soolo</w:t>
      </w:r>
      <w:r>
        <w:t>yrityksiä on ollut paljon.</w:t>
      </w:r>
      <w:r w:rsidR="0084786B">
        <w:rPr>
          <w:rStyle w:val="Alaviitteenviite"/>
        </w:rPr>
        <w:footnoteReference w:id="24"/>
      </w:r>
      <w:r>
        <w:t xml:space="preserve"> 2000-luvulla toteutunut kehitys on merkinnyt sitä, että suuret terveys- ja hoiva-alan yritykset ovat laajentaneet toimintaansa </w:t>
      </w:r>
      <w:r w:rsidRPr="00C80C62">
        <w:rPr>
          <w:b/>
        </w:rPr>
        <w:t>orgaanisen</w:t>
      </w:r>
      <w:r>
        <w:t xml:space="preserve"> kasvun kautta uusia hammashuollon toimipaikkoja perustamalla ja </w:t>
      </w:r>
      <w:r w:rsidRPr="00C80C62">
        <w:rPr>
          <w:b/>
        </w:rPr>
        <w:t>epäorgaanisesti</w:t>
      </w:r>
      <w:r>
        <w:t xml:space="preserve"> yrityskaupoilla. </w:t>
      </w:r>
      <w:r w:rsidR="00186C5A">
        <w:t xml:space="preserve">Hammashuollossa toimivat monitoimialaiset </w:t>
      </w:r>
      <w:r w:rsidR="00A40369">
        <w:t>konsernit</w:t>
      </w:r>
      <w:r w:rsidR="00186C5A">
        <w:t xml:space="preserve"> ovat </w:t>
      </w:r>
      <w:r w:rsidR="00A40369">
        <w:t>hoiva</w:t>
      </w:r>
      <w:r w:rsidR="00186C5A">
        <w:t>- ja terveyspalvelujen tavarataloja, joiden päätoimiala on jokin muu toimiala kuin hammaslääkäripalvelu.</w:t>
      </w:r>
    </w:p>
    <w:p w14:paraId="5DF65353" w14:textId="77777777" w:rsidR="00C80C62" w:rsidRDefault="00C80C62" w:rsidP="00186C5A">
      <w:pPr>
        <w:pStyle w:val="NormaaliWWW"/>
        <w:spacing w:before="0" w:beforeAutospacing="0" w:after="0" w:afterAutospacing="0"/>
        <w:ind w:left="1134"/>
        <w:jc w:val="both"/>
      </w:pPr>
    </w:p>
    <w:p w14:paraId="4DE78692" w14:textId="590E3604" w:rsidR="00792B41" w:rsidRDefault="0084786B" w:rsidP="00792B41">
      <w:pPr>
        <w:pStyle w:val="NormaaliWWW"/>
        <w:spacing w:before="0" w:beforeAutospacing="0" w:after="0" w:afterAutospacing="0"/>
        <w:ind w:left="1134"/>
        <w:jc w:val="both"/>
        <w:rPr>
          <w:rFonts w:eastAsiaTheme="minorHAnsi"/>
          <w:lang w:eastAsia="en-US"/>
        </w:rPr>
      </w:pPr>
      <w:r>
        <w:t>M</w:t>
      </w:r>
      <w:r w:rsidR="00186C5A">
        <w:t>onialaisia suun terveydenhuollon toimialalla toimivia yrityksiä</w:t>
      </w:r>
      <w:r w:rsidR="003D06BE">
        <w:t>, joilla on kymmeniä hammashoitoloita,</w:t>
      </w:r>
      <w:r w:rsidR="0095290E">
        <w:t xml:space="preserve"> ovat </w:t>
      </w:r>
      <w:r>
        <w:t>esimerkiksi</w:t>
      </w:r>
      <w:r w:rsidR="00C701A7">
        <w:t xml:space="preserve"> </w:t>
      </w:r>
      <w:r w:rsidR="00186C5A">
        <w:t xml:space="preserve">Mehiläinen </w:t>
      </w:r>
      <w:r w:rsidR="00D72129">
        <w:t>ja Terveystalo</w:t>
      </w:r>
      <w:r w:rsidR="003D06BE">
        <w:t xml:space="preserve">. </w:t>
      </w:r>
      <w:r w:rsidR="007474A0">
        <w:t xml:space="preserve">Alan </w:t>
      </w:r>
      <w:proofErr w:type="spellStart"/>
      <w:r w:rsidR="007474A0">
        <w:t>konsolidaatiokehityksestä</w:t>
      </w:r>
      <w:proofErr w:type="spellEnd"/>
      <w:r w:rsidR="007474A0">
        <w:t xml:space="preserve"> </w:t>
      </w:r>
      <w:r w:rsidR="003D06BE">
        <w:t xml:space="preserve">johtuen </w:t>
      </w:r>
      <w:r w:rsidR="002B4A3B">
        <w:t xml:space="preserve">markkinoiden laajuutta </w:t>
      </w:r>
      <w:r w:rsidR="003D06BE">
        <w:t>mit</w:t>
      </w:r>
      <w:r w:rsidR="002B4A3B">
        <w:t>ataan parhaiten yritystoimipaikkojen pohjalta eikä yritystasolla.</w:t>
      </w:r>
      <w:r w:rsidR="00792B41">
        <w:t xml:space="preserve"> Määritelmällisesti </w:t>
      </w:r>
      <w:r w:rsidR="00792B41" w:rsidRPr="0084786B">
        <w:rPr>
          <w:b/>
        </w:rPr>
        <w:t>toimipaikka</w:t>
      </w:r>
      <w:r w:rsidR="00792B41">
        <w:t xml:space="preserve"> on taloudellinen yksikkö, </w:t>
      </w:r>
      <w:r w:rsidR="00792B41" w:rsidRPr="00792B41">
        <w:rPr>
          <w:rFonts w:eastAsiaTheme="minorHAnsi"/>
          <w:lang w:eastAsia="en-US"/>
        </w:rPr>
        <w:t>jossa saman omistajuuden tai valvonnan alaisuudessa harjoitetaan mahdollisimman samanlaisten</w:t>
      </w:r>
      <w:r w:rsidR="00792B41">
        <w:rPr>
          <w:rFonts w:eastAsiaTheme="minorHAnsi"/>
          <w:lang w:eastAsia="en-US"/>
        </w:rPr>
        <w:t xml:space="preserve"> </w:t>
      </w:r>
      <w:r w:rsidR="00792B41" w:rsidRPr="00792B41">
        <w:rPr>
          <w:rFonts w:eastAsiaTheme="minorHAnsi"/>
          <w:lang w:eastAsia="en-US"/>
        </w:rPr>
        <w:t>tavaroiden ja palvelujen</w:t>
      </w:r>
      <w:r w:rsidR="00792B41">
        <w:rPr>
          <w:rFonts w:eastAsiaTheme="minorHAnsi"/>
          <w:lang w:eastAsia="en-US"/>
        </w:rPr>
        <w:t>, kuten hammaslääkäripalvelujen,</w:t>
      </w:r>
      <w:r w:rsidR="00792B41" w:rsidRPr="00792B41">
        <w:rPr>
          <w:rFonts w:eastAsiaTheme="minorHAnsi"/>
          <w:lang w:eastAsia="en-US"/>
        </w:rPr>
        <w:t xml:space="preserve"> tuotantoa tavallisimmin yhdellä sijaintipaikalla.</w:t>
      </w:r>
      <w:r w:rsidR="00792B41">
        <w:rPr>
          <w:rStyle w:val="Alaviitteenviite"/>
          <w:rFonts w:eastAsiaTheme="minorHAnsi"/>
          <w:lang w:eastAsia="en-US"/>
        </w:rPr>
        <w:footnoteReference w:id="25"/>
      </w:r>
      <w:r w:rsidR="00792B41" w:rsidRPr="00792B41">
        <w:rPr>
          <w:rFonts w:eastAsiaTheme="minorHAnsi"/>
          <w:lang w:eastAsia="en-US"/>
        </w:rPr>
        <w:t xml:space="preserve"> </w:t>
      </w:r>
    </w:p>
    <w:p w14:paraId="46226CB3" w14:textId="77777777" w:rsidR="00D76BA0" w:rsidRDefault="00D76BA0" w:rsidP="00792B41">
      <w:pPr>
        <w:pStyle w:val="NormaaliWWW"/>
        <w:spacing w:before="0" w:beforeAutospacing="0" w:after="0" w:afterAutospacing="0"/>
        <w:ind w:left="1134"/>
        <w:jc w:val="both"/>
        <w:rPr>
          <w:rFonts w:eastAsiaTheme="minorHAnsi"/>
          <w:lang w:eastAsia="en-US"/>
        </w:rPr>
      </w:pPr>
    </w:p>
    <w:p w14:paraId="31B0EAD1" w14:textId="4E2F7833" w:rsidR="00D76BA0" w:rsidRDefault="00A8331C" w:rsidP="00792B41">
      <w:pPr>
        <w:pStyle w:val="NormaaliWWW"/>
        <w:spacing w:before="0" w:beforeAutospacing="0" w:after="0" w:afterAutospacing="0"/>
        <w:ind w:left="1134"/>
        <w:jc w:val="both"/>
        <w:rPr>
          <w:rFonts w:eastAsiaTheme="minorHAnsi"/>
          <w:lang w:eastAsia="en-US"/>
        </w:rPr>
      </w:pPr>
      <w:r>
        <w:rPr>
          <w:rFonts w:eastAsiaTheme="minorHAnsi"/>
          <w:lang w:eastAsia="en-US"/>
        </w:rPr>
        <w:t>Tilastokeskuksen a</w:t>
      </w:r>
      <w:r w:rsidR="00D76BA0">
        <w:rPr>
          <w:rFonts w:eastAsiaTheme="minorHAnsi"/>
          <w:lang w:eastAsia="en-US"/>
        </w:rPr>
        <w:t>lueellisen yritystoimintatilaston mukaan hammaslääkärialan toimipa</w:t>
      </w:r>
      <w:r w:rsidR="00D47E84">
        <w:rPr>
          <w:rFonts w:eastAsiaTheme="minorHAnsi"/>
          <w:lang w:eastAsia="en-US"/>
        </w:rPr>
        <w:t xml:space="preserve">ikkojen liikevaihdon määrä </w:t>
      </w:r>
      <w:r w:rsidR="0043444C">
        <w:rPr>
          <w:rFonts w:eastAsiaTheme="minorHAnsi"/>
          <w:lang w:eastAsia="en-US"/>
        </w:rPr>
        <w:t>kasvoi</w:t>
      </w:r>
      <w:r w:rsidR="00C34B0A">
        <w:rPr>
          <w:rFonts w:eastAsiaTheme="minorHAnsi"/>
          <w:lang w:eastAsia="en-US"/>
        </w:rPr>
        <w:t xml:space="preserve"> vuosina 2006-</w:t>
      </w:r>
      <w:r w:rsidR="0043444C">
        <w:rPr>
          <w:rFonts w:eastAsiaTheme="minorHAnsi"/>
          <w:lang w:eastAsia="en-US"/>
        </w:rPr>
        <w:t>17</w:t>
      </w:r>
      <w:r w:rsidR="00D76BA0">
        <w:rPr>
          <w:rFonts w:eastAsiaTheme="minorHAnsi"/>
          <w:lang w:eastAsia="en-US"/>
        </w:rPr>
        <w:t xml:space="preserve">, eli </w:t>
      </w:r>
      <w:r w:rsidR="0043444C">
        <w:rPr>
          <w:rFonts w:eastAsiaTheme="minorHAnsi"/>
          <w:lang w:eastAsia="en-US"/>
        </w:rPr>
        <w:t>yhdessät</w:t>
      </w:r>
      <w:r w:rsidR="00C429F0">
        <w:rPr>
          <w:rFonts w:eastAsiaTheme="minorHAnsi"/>
          <w:lang w:eastAsia="en-US"/>
        </w:rPr>
        <w:t>oista</w:t>
      </w:r>
      <w:r w:rsidR="00C34B0A">
        <w:rPr>
          <w:rFonts w:eastAsiaTheme="minorHAnsi"/>
          <w:lang w:eastAsia="en-US"/>
        </w:rPr>
        <w:t xml:space="preserve"> vuodessa määrällisesti 6</w:t>
      </w:r>
      <w:r w:rsidR="0043444C">
        <w:rPr>
          <w:rFonts w:eastAsiaTheme="minorHAnsi"/>
          <w:lang w:eastAsia="en-US"/>
        </w:rPr>
        <w:t>4</w:t>
      </w:r>
      <w:r w:rsidR="00D76BA0">
        <w:rPr>
          <w:rFonts w:eastAsiaTheme="minorHAnsi"/>
          <w:lang w:eastAsia="en-US"/>
        </w:rPr>
        <w:t xml:space="preserve"> prosenttia. </w:t>
      </w:r>
      <w:r w:rsidR="0043444C">
        <w:rPr>
          <w:rFonts w:eastAsiaTheme="minorHAnsi"/>
          <w:lang w:eastAsia="en-US"/>
        </w:rPr>
        <w:t>Samanaikaisesti henkilöstön määrä on lisääntynyt vain 13 prosenttia. Tämä merkitsi samalla sitä, että työn tuottavuutta kuvaava reaali</w:t>
      </w:r>
      <w:r w:rsidR="003001B0">
        <w:rPr>
          <w:rFonts w:eastAsiaTheme="minorHAnsi"/>
          <w:lang w:eastAsia="en-US"/>
        </w:rPr>
        <w:t>s</w:t>
      </w:r>
      <w:r w:rsidR="0043444C">
        <w:rPr>
          <w:rFonts w:eastAsiaTheme="minorHAnsi"/>
          <w:lang w:eastAsia="en-US"/>
        </w:rPr>
        <w:t>en liikevaih</w:t>
      </w:r>
      <w:r w:rsidR="003001B0">
        <w:rPr>
          <w:rFonts w:eastAsiaTheme="minorHAnsi"/>
          <w:lang w:eastAsia="en-US"/>
        </w:rPr>
        <w:t>don suhde</w:t>
      </w:r>
      <w:r w:rsidR="0043444C">
        <w:rPr>
          <w:rFonts w:eastAsiaTheme="minorHAnsi"/>
          <w:lang w:eastAsia="en-US"/>
        </w:rPr>
        <w:t xml:space="preserve"> henkilöstö</w:t>
      </w:r>
      <w:r w:rsidR="003001B0">
        <w:rPr>
          <w:rFonts w:eastAsiaTheme="minorHAnsi"/>
          <w:lang w:eastAsia="en-US"/>
        </w:rPr>
        <w:t>n määrään</w:t>
      </w:r>
      <w:r w:rsidR="0043444C">
        <w:rPr>
          <w:rFonts w:eastAsiaTheme="minorHAnsi"/>
          <w:lang w:eastAsia="en-US"/>
        </w:rPr>
        <w:t xml:space="preserve"> kohosi. Tosin l</w:t>
      </w:r>
      <w:r w:rsidR="007E7108">
        <w:rPr>
          <w:rFonts w:eastAsiaTheme="minorHAnsi"/>
          <w:lang w:eastAsia="en-US"/>
        </w:rPr>
        <w:t>iikevaihdon k</w:t>
      </w:r>
      <w:r w:rsidR="00D76BA0">
        <w:rPr>
          <w:rFonts w:eastAsiaTheme="minorHAnsi"/>
          <w:lang w:eastAsia="en-US"/>
        </w:rPr>
        <w:t xml:space="preserve">asvu </w:t>
      </w:r>
      <w:r>
        <w:rPr>
          <w:rFonts w:eastAsiaTheme="minorHAnsi"/>
          <w:lang w:eastAsia="en-US"/>
        </w:rPr>
        <w:t>pysähtyi</w:t>
      </w:r>
      <w:r w:rsidR="0043444C">
        <w:rPr>
          <w:rFonts w:eastAsiaTheme="minorHAnsi"/>
          <w:lang w:eastAsia="en-US"/>
        </w:rPr>
        <w:t xml:space="preserve"> vuosina 2018-20</w:t>
      </w:r>
      <w:r>
        <w:rPr>
          <w:rFonts w:eastAsiaTheme="minorHAnsi"/>
          <w:lang w:eastAsia="en-US"/>
        </w:rPr>
        <w:t xml:space="preserve"> ja</w:t>
      </w:r>
      <w:r w:rsidR="0043444C">
        <w:rPr>
          <w:rFonts w:eastAsiaTheme="minorHAnsi"/>
          <w:lang w:eastAsia="en-US"/>
        </w:rPr>
        <w:t xml:space="preserve"> </w:t>
      </w:r>
      <w:r w:rsidR="00A40369">
        <w:rPr>
          <w:rFonts w:eastAsiaTheme="minorHAnsi"/>
          <w:lang w:eastAsia="en-US"/>
        </w:rPr>
        <w:t>m</w:t>
      </w:r>
      <w:r w:rsidR="00D47E84">
        <w:rPr>
          <w:rFonts w:eastAsiaTheme="minorHAnsi"/>
          <w:lang w:eastAsia="en-US"/>
        </w:rPr>
        <w:t>yös henkilöstön määrä</w:t>
      </w:r>
      <w:r w:rsidR="007E7108">
        <w:rPr>
          <w:rFonts w:eastAsiaTheme="minorHAnsi"/>
          <w:lang w:eastAsia="en-US"/>
        </w:rPr>
        <w:t>n kasvu on taittunut</w:t>
      </w:r>
      <w:r w:rsidR="0043444C">
        <w:rPr>
          <w:rFonts w:eastAsiaTheme="minorHAnsi"/>
          <w:lang w:eastAsia="en-US"/>
        </w:rPr>
        <w:t xml:space="preserve">. Siten </w:t>
      </w:r>
      <w:r w:rsidR="00935160">
        <w:rPr>
          <w:rFonts w:eastAsiaTheme="minorHAnsi"/>
          <w:lang w:eastAsia="en-US"/>
        </w:rPr>
        <w:t>työn tuottavuudessa ei ole tapahtunut suuria muutoksia viime vuosina</w:t>
      </w:r>
      <w:r w:rsidR="0043444C">
        <w:rPr>
          <w:rFonts w:eastAsiaTheme="minorHAnsi"/>
          <w:lang w:eastAsia="en-US"/>
        </w:rPr>
        <w:t xml:space="preserve"> </w:t>
      </w:r>
      <w:r w:rsidR="00D47E84">
        <w:rPr>
          <w:rFonts w:eastAsiaTheme="minorHAnsi"/>
          <w:lang w:eastAsia="en-US"/>
        </w:rPr>
        <w:t>(</w:t>
      </w:r>
      <w:r w:rsidR="00C80C62">
        <w:rPr>
          <w:rFonts w:eastAsiaTheme="minorHAnsi"/>
          <w:lang w:eastAsia="en-US"/>
        </w:rPr>
        <w:t xml:space="preserve">Kuvio </w:t>
      </w:r>
      <w:r w:rsidR="000C39B7">
        <w:rPr>
          <w:rFonts w:eastAsiaTheme="minorHAnsi"/>
          <w:lang w:eastAsia="en-US"/>
        </w:rPr>
        <w:t>10</w:t>
      </w:r>
      <w:r w:rsidR="00C80C62">
        <w:rPr>
          <w:rFonts w:eastAsiaTheme="minorHAnsi"/>
          <w:lang w:eastAsia="en-US"/>
        </w:rPr>
        <w:t>)</w:t>
      </w:r>
      <w:r w:rsidR="00D76BA0">
        <w:rPr>
          <w:rFonts w:eastAsiaTheme="minorHAnsi"/>
          <w:lang w:eastAsia="en-US"/>
        </w:rPr>
        <w:t>.</w:t>
      </w:r>
    </w:p>
    <w:p w14:paraId="6B2D1AF5" w14:textId="77777777" w:rsidR="00147D23" w:rsidRDefault="00147D23">
      <w:pPr>
        <w:ind w:left="2693"/>
        <w:rPr>
          <w:i/>
          <w:sz w:val="22"/>
          <w:szCs w:val="22"/>
        </w:rPr>
      </w:pPr>
    </w:p>
    <w:p w14:paraId="3C700A56" w14:textId="0047A8BD" w:rsidR="00147D23" w:rsidRDefault="00147D23" w:rsidP="00147D23">
      <w:pPr>
        <w:ind w:left="2608" w:hanging="1474"/>
        <w:jc w:val="both"/>
        <w:rPr>
          <w:i/>
          <w:sz w:val="16"/>
          <w:szCs w:val="16"/>
        </w:rPr>
      </w:pPr>
      <w:r w:rsidRPr="00714DA1">
        <w:rPr>
          <w:i/>
          <w:sz w:val="22"/>
          <w:szCs w:val="22"/>
        </w:rPr>
        <w:t>Kuvio</w:t>
      </w:r>
      <w:r w:rsidR="00C80C62">
        <w:rPr>
          <w:i/>
          <w:sz w:val="22"/>
          <w:szCs w:val="22"/>
        </w:rPr>
        <w:t xml:space="preserve"> </w:t>
      </w:r>
      <w:r w:rsidR="000C39B7">
        <w:rPr>
          <w:i/>
          <w:sz w:val="22"/>
          <w:szCs w:val="22"/>
        </w:rPr>
        <w:t>10</w:t>
      </w:r>
      <w:r w:rsidRPr="00714DA1">
        <w:rPr>
          <w:i/>
          <w:sz w:val="22"/>
          <w:szCs w:val="22"/>
        </w:rPr>
        <w:tab/>
        <w:t xml:space="preserve">Hammaslääkärialan </w:t>
      </w:r>
      <w:r>
        <w:rPr>
          <w:i/>
          <w:sz w:val="22"/>
          <w:szCs w:val="22"/>
        </w:rPr>
        <w:t>(</w:t>
      </w:r>
      <w:proofErr w:type="spellStart"/>
      <w:r>
        <w:rPr>
          <w:i/>
          <w:sz w:val="22"/>
          <w:szCs w:val="22"/>
        </w:rPr>
        <w:t>Nace</w:t>
      </w:r>
      <w:proofErr w:type="spellEnd"/>
      <w:r>
        <w:rPr>
          <w:i/>
          <w:sz w:val="22"/>
          <w:szCs w:val="22"/>
        </w:rPr>
        <w:t xml:space="preserve"> 86230) yritystoimipaikkojen henkilöstön ja liike</w:t>
      </w:r>
      <w:r w:rsidR="00D72129">
        <w:rPr>
          <w:i/>
          <w:sz w:val="22"/>
          <w:szCs w:val="22"/>
        </w:rPr>
        <w:t>vaihdon määrän kehitys 2006-</w:t>
      </w:r>
      <w:r w:rsidR="007E7108">
        <w:rPr>
          <w:i/>
          <w:sz w:val="22"/>
          <w:szCs w:val="22"/>
        </w:rPr>
        <w:t>20</w:t>
      </w:r>
      <w:r>
        <w:rPr>
          <w:i/>
          <w:sz w:val="22"/>
          <w:szCs w:val="22"/>
        </w:rPr>
        <w:t xml:space="preserve"> </w:t>
      </w:r>
      <w:r w:rsidRPr="00714DA1">
        <w:rPr>
          <w:i/>
          <w:sz w:val="22"/>
          <w:szCs w:val="22"/>
        </w:rPr>
        <w:t xml:space="preserve">(Lähde: </w:t>
      </w:r>
      <w:r w:rsidR="001327A1">
        <w:rPr>
          <w:i/>
          <w:sz w:val="22"/>
          <w:szCs w:val="22"/>
        </w:rPr>
        <w:t>Alueellinen yritystoimin</w:t>
      </w:r>
      <w:r>
        <w:rPr>
          <w:i/>
          <w:sz w:val="22"/>
          <w:szCs w:val="22"/>
        </w:rPr>
        <w:t>tatilast</w:t>
      </w:r>
      <w:r w:rsidRPr="00714DA1">
        <w:rPr>
          <w:i/>
          <w:sz w:val="22"/>
          <w:szCs w:val="22"/>
        </w:rPr>
        <w:t>o, Tilastokeskus).</w:t>
      </w:r>
    </w:p>
    <w:p w14:paraId="31495D49" w14:textId="77777777" w:rsidR="00147D23" w:rsidRPr="00147D23" w:rsidRDefault="00147D23" w:rsidP="00A55599">
      <w:pPr>
        <w:ind w:left="2608" w:hanging="1474"/>
        <w:jc w:val="both"/>
        <w:rPr>
          <w:sz w:val="16"/>
          <w:szCs w:val="16"/>
        </w:rPr>
      </w:pPr>
    </w:p>
    <w:p w14:paraId="668C7D67" w14:textId="4DE816EC" w:rsidR="00A55599" w:rsidRDefault="007E7108" w:rsidP="00C429F0">
      <w:pPr>
        <w:ind w:left="567"/>
        <w:jc w:val="both"/>
      </w:pPr>
      <w:r>
        <w:rPr>
          <w:noProof/>
        </w:rPr>
        <w:drawing>
          <wp:inline distT="0" distB="0" distL="0" distR="0" wp14:anchorId="37DB68B8" wp14:editId="1CEE2A15">
            <wp:extent cx="5810250" cy="316230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0" cy="3162300"/>
                    </a:xfrm>
                    <a:prstGeom prst="rect">
                      <a:avLst/>
                    </a:prstGeom>
                    <a:noFill/>
                  </pic:spPr>
                </pic:pic>
              </a:graphicData>
            </a:graphic>
          </wp:inline>
        </w:drawing>
      </w:r>
    </w:p>
    <w:p w14:paraId="36B3C7FD" w14:textId="77777777" w:rsidR="004A108C" w:rsidRPr="0010664F" w:rsidRDefault="004A108C">
      <w:pPr>
        <w:ind w:left="2693"/>
      </w:pPr>
    </w:p>
    <w:p w14:paraId="2A0BFA25" w14:textId="77777777" w:rsidR="004A108C" w:rsidRDefault="00B06B43" w:rsidP="0010664F">
      <w:pPr>
        <w:ind w:left="1134" w:hanging="1134"/>
        <w:rPr>
          <w:sz w:val="32"/>
          <w:szCs w:val="32"/>
        </w:rPr>
      </w:pPr>
      <w:r>
        <w:rPr>
          <w:sz w:val="32"/>
          <w:szCs w:val="32"/>
        </w:rPr>
        <w:t>1</w:t>
      </w:r>
      <w:r w:rsidR="0010664F">
        <w:rPr>
          <w:sz w:val="32"/>
          <w:szCs w:val="32"/>
        </w:rPr>
        <w:t>.3</w:t>
      </w:r>
      <w:r w:rsidR="0010664F">
        <w:rPr>
          <w:sz w:val="32"/>
          <w:szCs w:val="32"/>
        </w:rPr>
        <w:tab/>
      </w:r>
      <w:r w:rsidR="004A108C">
        <w:rPr>
          <w:sz w:val="32"/>
          <w:szCs w:val="32"/>
        </w:rPr>
        <w:t>Toimipaikat maakunnittain</w:t>
      </w:r>
    </w:p>
    <w:p w14:paraId="288830FD" w14:textId="77777777" w:rsidR="0010664F" w:rsidRDefault="0010664F" w:rsidP="00227AB3">
      <w:pPr>
        <w:ind w:left="1134"/>
        <w:jc w:val="both"/>
      </w:pPr>
    </w:p>
    <w:p w14:paraId="0BCC21B2" w14:textId="77777777" w:rsidR="0010664F" w:rsidRPr="0010664F" w:rsidRDefault="00B06B43" w:rsidP="0010664F">
      <w:pPr>
        <w:ind w:left="1134" w:hanging="1134"/>
        <w:jc w:val="both"/>
        <w:rPr>
          <w:b/>
          <w:sz w:val="28"/>
          <w:szCs w:val="28"/>
        </w:rPr>
      </w:pPr>
      <w:r>
        <w:rPr>
          <w:b/>
          <w:sz w:val="28"/>
          <w:szCs w:val="28"/>
        </w:rPr>
        <w:t>1</w:t>
      </w:r>
      <w:r w:rsidR="0010664F" w:rsidRPr="0010664F">
        <w:rPr>
          <w:b/>
          <w:sz w:val="28"/>
          <w:szCs w:val="28"/>
        </w:rPr>
        <w:t>.3.1</w:t>
      </w:r>
      <w:r w:rsidR="0010664F" w:rsidRPr="0010664F">
        <w:rPr>
          <w:b/>
          <w:sz w:val="28"/>
          <w:szCs w:val="28"/>
        </w:rPr>
        <w:tab/>
        <w:t>Toimipaikkojen määrä</w:t>
      </w:r>
    </w:p>
    <w:p w14:paraId="31355D97" w14:textId="77777777" w:rsidR="0010664F" w:rsidRDefault="0010664F" w:rsidP="00227AB3">
      <w:pPr>
        <w:ind w:left="1134"/>
        <w:jc w:val="both"/>
      </w:pPr>
    </w:p>
    <w:p w14:paraId="67543EF9" w14:textId="64F8D486" w:rsidR="005B67D0" w:rsidRDefault="003001B0" w:rsidP="00227AB3">
      <w:pPr>
        <w:ind w:left="1134"/>
        <w:jc w:val="both"/>
      </w:pPr>
      <w:r>
        <w:t>Tilastokeskuksen a</w:t>
      </w:r>
      <w:r w:rsidR="005B67D0">
        <w:t>lueellisen yritystoimintatilaston mukaan Suomessa toimi 1 7</w:t>
      </w:r>
      <w:r w:rsidR="005E6028">
        <w:t>38</w:t>
      </w:r>
      <w:r w:rsidR="005B67D0">
        <w:t xml:space="preserve"> hammashuollon (</w:t>
      </w:r>
      <w:proofErr w:type="spellStart"/>
      <w:r w:rsidR="005B67D0">
        <w:t>Nace</w:t>
      </w:r>
      <w:proofErr w:type="spellEnd"/>
      <w:r w:rsidR="005B67D0">
        <w:t xml:space="preserve"> 68230) yritystoimipaikkaa vuonna 20</w:t>
      </w:r>
      <w:r w:rsidR="005E6028">
        <w:t>20</w:t>
      </w:r>
      <w:r w:rsidR="005B67D0">
        <w:t xml:space="preserve">. Toimipaikkojen määrä on pudonnut yhtä jalkaa yritysten vähenemisen kanssa 2000-luvulla. Vuodesta 2006 lukien toimipaikkojen määrä on </w:t>
      </w:r>
      <w:r>
        <w:t>s</w:t>
      </w:r>
      <w:r w:rsidR="005B67D0">
        <w:t>u</w:t>
      </w:r>
      <w:r>
        <w:t>p</w:t>
      </w:r>
      <w:r w:rsidR="005B67D0">
        <w:t>istunut 3</w:t>
      </w:r>
      <w:r w:rsidR="005E6028">
        <w:t>87</w:t>
      </w:r>
      <w:r w:rsidR="005B67D0">
        <w:t xml:space="preserve"> toimipaikalla </w:t>
      </w:r>
      <w:r>
        <w:t>(-18 %)</w:t>
      </w:r>
      <w:r w:rsidR="005B67D0">
        <w:t xml:space="preserve">. Vauhtia on kiihtynyt viime vuosina, sillä vuodesta 2015 toimipaikkojen määrä väheni </w:t>
      </w:r>
      <w:r w:rsidR="005E6028">
        <w:t>162</w:t>
      </w:r>
      <w:r w:rsidR="005B67D0">
        <w:t xml:space="preserve"> toimipaikalla </w:t>
      </w:r>
      <w:r>
        <w:t>(-9 %)</w:t>
      </w:r>
      <w:r w:rsidR="005B67D0">
        <w:t xml:space="preserve">. Samanaikaisesti toimipaikkojen koko kohonnut henkilöstöllä mitattuna, joskin </w:t>
      </w:r>
      <w:r w:rsidR="00A40369">
        <w:t xml:space="preserve">alalla </w:t>
      </w:r>
      <w:r w:rsidR="005B67D0">
        <w:t xml:space="preserve">on </w:t>
      </w:r>
      <w:r>
        <w:t>edelleen</w:t>
      </w:r>
      <w:r w:rsidR="005B67D0">
        <w:t xml:space="preserve"> paljon pieniä 1-3 henkilön toimipaikkoja.</w:t>
      </w:r>
    </w:p>
    <w:p w14:paraId="2D4E7DDE" w14:textId="77777777" w:rsidR="00122A0B" w:rsidRDefault="00122A0B" w:rsidP="00227AB3">
      <w:pPr>
        <w:ind w:left="1134"/>
        <w:jc w:val="both"/>
      </w:pPr>
    </w:p>
    <w:p w14:paraId="05720E86" w14:textId="01043D15" w:rsidR="004A108C" w:rsidRDefault="00227AB3" w:rsidP="00227AB3">
      <w:pPr>
        <w:ind w:left="1134"/>
        <w:jc w:val="both"/>
      </w:pPr>
      <w:r>
        <w:t xml:space="preserve">Alueellisen yritystoimintatilaston mukaan </w:t>
      </w:r>
      <w:r w:rsidRPr="00C80C62">
        <w:rPr>
          <w:b/>
        </w:rPr>
        <w:t>Uudellamaalla</w:t>
      </w:r>
      <w:r w:rsidR="008E5DF0">
        <w:t xml:space="preserve"> sijaitsi 6</w:t>
      </w:r>
      <w:r w:rsidR="005E6028">
        <w:t>4</w:t>
      </w:r>
      <w:r w:rsidR="008E5DF0">
        <w:t>0</w:t>
      </w:r>
      <w:r>
        <w:t xml:space="preserve"> hammaslääkärialan</w:t>
      </w:r>
      <w:r w:rsidR="008E5DF0">
        <w:t xml:space="preserve"> yritystoimipaikkaa, mikä oli 37</w:t>
      </w:r>
      <w:r>
        <w:t xml:space="preserve"> prosenttia alan kaikista toimipaikoista Suomessa</w:t>
      </w:r>
      <w:r w:rsidR="00A40369">
        <w:t xml:space="preserve"> vuonna 20</w:t>
      </w:r>
      <w:r w:rsidR="005E6028">
        <w:t>20</w:t>
      </w:r>
      <w:r w:rsidR="00A40369">
        <w:t>.</w:t>
      </w:r>
      <w:r>
        <w:t xml:space="preserve"> Uudenmaan osuus maamme väestöstä oli tuolloin kuitenkin vain 3</w:t>
      </w:r>
      <w:r w:rsidR="004402BF">
        <w:t>1</w:t>
      </w:r>
      <w:r>
        <w:t xml:space="preserve"> prosenttia. Osasyynä maakunnan toimipaikkojen suuren määrään voi olla, että maakunnassa </w:t>
      </w:r>
      <w:r w:rsidR="0010664F">
        <w:t xml:space="preserve">on </w:t>
      </w:r>
      <w:r>
        <w:t xml:space="preserve">suhteellisesti enemmän ammatinharjoittajia, </w:t>
      </w:r>
      <w:r w:rsidR="00B95DBB">
        <w:t xml:space="preserve">jotka työllistävät vain itsensä tai </w:t>
      </w:r>
      <w:r w:rsidR="0010664F">
        <w:t xml:space="preserve">he toimivat </w:t>
      </w:r>
      <w:r w:rsidR="00B95DBB">
        <w:t>itsenäisinä yrittäjinä suurempien yrity</w:t>
      </w:r>
      <w:r w:rsidR="0010664F">
        <w:t>sten toimitiloissa</w:t>
      </w:r>
      <w:r w:rsidR="00B95DBB">
        <w:t>.</w:t>
      </w:r>
      <w:r w:rsidR="003001B0">
        <w:t xml:space="preserve"> S</w:t>
      </w:r>
      <w:r w:rsidR="00B95DBB">
        <w:t xml:space="preserve">ivutoiminen yrittäjyys on Uudellamaalla </w:t>
      </w:r>
      <w:r w:rsidR="003001B0">
        <w:t xml:space="preserve">myös </w:t>
      </w:r>
      <w:r w:rsidR="00B95DBB">
        <w:t>yleisempää kuin muualla.</w:t>
      </w:r>
    </w:p>
    <w:p w14:paraId="03A3E14E" w14:textId="77777777" w:rsidR="005B67D0" w:rsidRDefault="005B67D0" w:rsidP="00227AB3">
      <w:pPr>
        <w:ind w:left="1134"/>
        <w:jc w:val="both"/>
      </w:pPr>
    </w:p>
    <w:p w14:paraId="410730C6" w14:textId="34163A46" w:rsidR="00B95DBB" w:rsidRDefault="00A40369" w:rsidP="00227AB3">
      <w:pPr>
        <w:ind w:left="1134"/>
        <w:jc w:val="both"/>
      </w:pPr>
      <w:r>
        <w:t xml:space="preserve">Myös </w:t>
      </w:r>
      <w:r w:rsidR="00F86AC7">
        <w:t>Pirkanmaalla, Varsinais-Suomessa ja Pohjois-Pohjanmaalla</w:t>
      </w:r>
      <w:r>
        <w:t xml:space="preserve"> oli yli sata toimipaikkaa</w:t>
      </w:r>
      <w:r w:rsidR="00F86AC7">
        <w:t>. Vuosina 2015-</w:t>
      </w:r>
      <w:r w:rsidR="005E6028">
        <w:t>20</w:t>
      </w:r>
      <w:r w:rsidR="00F86AC7">
        <w:t xml:space="preserve"> toimipaikkojen määrä lisääntyi vain Pirkanmaalla</w:t>
      </w:r>
      <w:r w:rsidR="005E6028">
        <w:t>.</w:t>
      </w:r>
      <w:r w:rsidR="00F86AC7">
        <w:t xml:space="preserve"> </w:t>
      </w:r>
      <w:r w:rsidR="00FC0B3D">
        <w:t xml:space="preserve">Kainuussa, Kanta-Hämeessä ja Keski-Pohjanmaalla </w:t>
      </w:r>
      <w:r w:rsidR="003001B0">
        <w:t xml:space="preserve">niiden </w:t>
      </w:r>
      <w:r w:rsidR="00FC0B3D">
        <w:t xml:space="preserve">määrä </w:t>
      </w:r>
      <w:r w:rsidR="00F86AC7">
        <w:t xml:space="preserve">pysyi </w:t>
      </w:r>
      <w:r>
        <w:t>ennallaa</w:t>
      </w:r>
      <w:r w:rsidR="00F86AC7">
        <w:t>n, mutta muissa maakunnissa toimipaikkojen määrä väheni. Lukumääräisesti</w:t>
      </w:r>
      <w:r w:rsidR="00B95DBB">
        <w:t xml:space="preserve"> suurinta </w:t>
      </w:r>
      <w:r w:rsidR="00F86AC7">
        <w:t>pudotus oli Uudellamaalla</w:t>
      </w:r>
      <w:r w:rsidR="00FC0B3D">
        <w:t xml:space="preserve"> ja</w:t>
      </w:r>
      <w:r w:rsidR="00F86AC7">
        <w:t xml:space="preserve"> Varsinais-Suomess</w:t>
      </w:r>
      <w:r w:rsidR="00FC0B3D">
        <w:t>a</w:t>
      </w:r>
      <w:r w:rsidR="00AE6298">
        <w:t xml:space="preserve">. Suhteellinen </w:t>
      </w:r>
      <w:r w:rsidR="00FC0B3D">
        <w:t>prosentuaalinen vähennys</w:t>
      </w:r>
      <w:r w:rsidR="00AE6298">
        <w:t xml:space="preserve"> o</w:t>
      </w:r>
      <w:r w:rsidR="00FC0B3D">
        <w:t>li</w:t>
      </w:r>
      <w:r w:rsidR="00AE6298">
        <w:t xml:space="preserve"> suurta lisäksi Pohjois-Karjalassa, </w:t>
      </w:r>
      <w:r w:rsidR="00FC0B3D">
        <w:t>Etelä-Karjalassa ja Kymenlaaksossa</w:t>
      </w:r>
      <w:r w:rsidR="00AE6298">
        <w:t xml:space="preserve"> eli </w:t>
      </w:r>
      <w:r w:rsidR="003001B0">
        <w:t>alueill</w:t>
      </w:r>
      <w:r w:rsidR="00AE6298">
        <w:t xml:space="preserve">a, joissa </w:t>
      </w:r>
      <w:r w:rsidR="003001B0">
        <w:t xml:space="preserve">on </w:t>
      </w:r>
      <w:r w:rsidR="00AE6298">
        <w:t>toimi</w:t>
      </w:r>
      <w:r w:rsidR="003001B0">
        <w:t>nut</w:t>
      </w:r>
      <w:r w:rsidR="00AE6298">
        <w:t xml:space="preserve"> m</w:t>
      </w:r>
      <w:r w:rsidR="00F02C2D">
        <w:t xml:space="preserve">aakunnallisia </w:t>
      </w:r>
      <w:proofErr w:type="spellStart"/>
      <w:r w:rsidR="00F02C2D">
        <w:t>SoTe</w:t>
      </w:r>
      <w:proofErr w:type="spellEnd"/>
      <w:r w:rsidR="00F02C2D">
        <w:t>-kuntayhtymiä</w:t>
      </w:r>
      <w:r w:rsidR="00B95DBB">
        <w:t xml:space="preserve"> </w:t>
      </w:r>
      <w:r w:rsidR="00C80C62">
        <w:t>(</w:t>
      </w:r>
      <w:r w:rsidR="002448D3">
        <w:t xml:space="preserve">Kuvio </w:t>
      </w:r>
      <w:r w:rsidR="000C39B7">
        <w:t>11</w:t>
      </w:r>
      <w:r w:rsidR="00C80C62">
        <w:t>)</w:t>
      </w:r>
      <w:r w:rsidR="00B95DBB">
        <w:t>.</w:t>
      </w:r>
    </w:p>
    <w:p w14:paraId="4BE6E1B0" w14:textId="77777777" w:rsidR="00C473C2" w:rsidRPr="00973C00" w:rsidRDefault="00C473C2">
      <w:pPr>
        <w:ind w:left="2693"/>
      </w:pPr>
    </w:p>
    <w:p w14:paraId="736CFAE5" w14:textId="53C66B97" w:rsidR="00A634C8" w:rsidRDefault="00A634C8" w:rsidP="00A0395A">
      <w:pPr>
        <w:ind w:left="2608" w:hanging="1474"/>
        <w:jc w:val="both"/>
        <w:rPr>
          <w:i/>
          <w:sz w:val="22"/>
          <w:szCs w:val="22"/>
        </w:rPr>
      </w:pPr>
      <w:r w:rsidRPr="00A634C8">
        <w:rPr>
          <w:i/>
          <w:sz w:val="22"/>
          <w:szCs w:val="22"/>
        </w:rPr>
        <w:t>Taulukko</w:t>
      </w:r>
      <w:r w:rsidR="000C39B7">
        <w:rPr>
          <w:i/>
          <w:sz w:val="22"/>
          <w:szCs w:val="22"/>
        </w:rPr>
        <w:t xml:space="preserve"> </w:t>
      </w:r>
      <w:r w:rsidR="00C80C62">
        <w:rPr>
          <w:i/>
          <w:sz w:val="22"/>
          <w:szCs w:val="22"/>
        </w:rPr>
        <w:t>2</w:t>
      </w:r>
      <w:r w:rsidRPr="00A634C8">
        <w:rPr>
          <w:i/>
          <w:sz w:val="22"/>
          <w:szCs w:val="22"/>
        </w:rPr>
        <w:tab/>
        <w:t>Hammaslä</w:t>
      </w:r>
      <w:r>
        <w:rPr>
          <w:i/>
          <w:sz w:val="22"/>
          <w:szCs w:val="22"/>
        </w:rPr>
        <w:t>äkärialan (</w:t>
      </w:r>
      <w:proofErr w:type="spellStart"/>
      <w:r>
        <w:rPr>
          <w:i/>
          <w:sz w:val="22"/>
          <w:szCs w:val="22"/>
        </w:rPr>
        <w:t>Nace</w:t>
      </w:r>
      <w:proofErr w:type="spellEnd"/>
      <w:r>
        <w:rPr>
          <w:i/>
          <w:sz w:val="22"/>
          <w:szCs w:val="22"/>
        </w:rPr>
        <w:t xml:space="preserve"> 86230) yrityst</w:t>
      </w:r>
      <w:r w:rsidRPr="00A634C8">
        <w:rPr>
          <w:i/>
          <w:sz w:val="22"/>
          <w:szCs w:val="22"/>
        </w:rPr>
        <w:t>oimipaikat maakunnit</w:t>
      </w:r>
      <w:r w:rsidR="005B67D0">
        <w:rPr>
          <w:i/>
          <w:sz w:val="22"/>
          <w:szCs w:val="22"/>
        </w:rPr>
        <w:t>tain 20</w:t>
      </w:r>
      <w:r w:rsidR="00CB305B">
        <w:rPr>
          <w:i/>
          <w:sz w:val="22"/>
          <w:szCs w:val="22"/>
        </w:rPr>
        <w:t>20</w:t>
      </w:r>
      <w:r w:rsidRPr="00A634C8">
        <w:rPr>
          <w:i/>
          <w:sz w:val="22"/>
          <w:szCs w:val="22"/>
        </w:rPr>
        <w:t xml:space="preserve"> (Lähde: </w:t>
      </w:r>
      <w:r>
        <w:rPr>
          <w:i/>
          <w:sz w:val="22"/>
          <w:szCs w:val="22"/>
        </w:rPr>
        <w:t>Alueellinen yritystoimintatilasto</w:t>
      </w:r>
      <w:r w:rsidRPr="00A634C8">
        <w:rPr>
          <w:i/>
          <w:sz w:val="22"/>
          <w:szCs w:val="22"/>
        </w:rPr>
        <w:t>, Tilastokeskus)</w:t>
      </w:r>
    </w:p>
    <w:p w14:paraId="36E21ADA" w14:textId="77777777" w:rsidR="00742295" w:rsidRPr="00EB4C5D" w:rsidRDefault="00742295" w:rsidP="00A634C8">
      <w:pPr>
        <w:ind w:left="1134"/>
        <w:rPr>
          <w:sz w:val="16"/>
          <w:szCs w:val="16"/>
        </w:rPr>
      </w:pPr>
    </w:p>
    <w:tbl>
      <w:tblPr>
        <w:tblStyle w:val="TaulukkoRuudukko"/>
        <w:tblW w:w="8221" w:type="dxa"/>
        <w:tblInd w:w="1526" w:type="dxa"/>
        <w:tblLook w:val="04A0" w:firstRow="1" w:lastRow="0" w:firstColumn="1" w:lastColumn="0" w:noHBand="0" w:noVBand="1"/>
      </w:tblPr>
      <w:tblGrid>
        <w:gridCol w:w="1984"/>
        <w:gridCol w:w="1560"/>
        <w:gridCol w:w="1559"/>
        <w:gridCol w:w="1417"/>
        <w:gridCol w:w="1701"/>
      </w:tblGrid>
      <w:tr w:rsidR="00742295" w:rsidRPr="0093024E" w14:paraId="1D51FE27" w14:textId="77777777" w:rsidTr="005E6028">
        <w:tc>
          <w:tcPr>
            <w:tcW w:w="1984" w:type="dxa"/>
          </w:tcPr>
          <w:p w14:paraId="1B2CFA2F" w14:textId="77777777" w:rsidR="00742295" w:rsidRPr="007E58E9" w:rsidRDefault="00742295" w:rsidP="0093024E">
            <w:pPr>
              <w:rPr>
                <w:sz w:val="21"/>
                <w:szCs w:val="21"/>
              </w:rPr>
            </w:pPr>
          </w:p>
        </w:tc>
        <w:tc>
          <w:tcPr>
            <w:tcW w:w="1560" w:type="dxa"/>
            <w:vAlign w:val="bottom"/>
          </w:tcPr>
          <w:p w14:paraId="2786A083" w14:textId="61E6C578" w:rsidR="0093024E" w:rsidRPr="007E58E9" w:rsidRDefault="005B67D0" w:rsidP="007E58E9">
            <w:pPr>
              <w:rPr>
                <w:color w:val="000000"/>
                <w:sz w:val="21"/>
                <w:szCs w:val="21"/>
              </w:rPr>
            </w:pPr>
            <w:r>
              <w:rPr>
                <w:color w:val="000000"/>
                <w:sz w:val="21"/>
                <w:szCs w:val="21"/>
              </w:rPr>
              <w:t>Toimipaikat 20</w:t>
            </w:r>
            <w:r w:rsidR="00CB305B">
              <w:rPr>
                <w:color w:val="000000"/>
                <w:sz w:val="21"/>
                <w:szCs w:val="21"/>
              </w:rPr>
              <w:t>20</w:t>
            </w:r>
            <w:r w:rsidR="00742295" w:rsidRPr="007E58E9">
              <w:rPr>
                <w:color w:val="000000"/>
                <w:sz w:val="21"/>
                <w:szCs w:val="21"/>
              </w:rPr>
              <w:t>, lkm</w:t>
            </w:r>
          </w:p>
        </w:tc>
        <w:tc>
          <w:tcPr>
            <w:tcW w:w="1559" w:type="dxa"/>
            <w:vAlign w:val="bottom"/>
          </w:tcPr>
          <w:p w14:paraId="72C88758" w14:textId="11684C20" w:rsidR="0093024E" w:rsidRPr="007E58E9" w:rsidRDefault="005B67D0" w:rsidP="007E58E9">
            <w:pPr>
              <w:rPr>
                <w:color w:val="000000"/>
                <w:sz w:val="21"/>
                <w:szCs w:val="21"/>
              </w:rPr>
            </w:pPr>
            <w:r>
              <w:rPr>
                <w:color w:val="000000"/>
                <w:sz w:val="21"/>
                <w:szCs w:val="21"/>
              </w:rPr>
              <w:t>Muutos 2015-</w:t>
            </w:r>
            <w:r w:rsidR="00CB305B">
              <w:rPr>
                <w:color w:val="000000"/>
                <w:sz w:val="21"/>
                <w:szCs w:val="21"/>
              </w:rPr>
              <w:t>20</w:t>
            </w:r>
            <w:r w:rsidR="0093024E" w:rsidRPr="007E58E9">
              <w:rPr>
                <w:color w:val="000000"/>
                <w:sz w:val="21"/>
                <w:szCs w:val="21"/>
              </w:rPr>
              <w:t>, lkm</w:t>
            </w:r>
          </w:p>
        </w:tc>
        <w:tc>
          <w:tcPr>
            <w:tcW w:w="1417" w:type="dxa"/>
            <w:vAlign w:val="bottom"/>
          </w:tcPr>
          <w:p w14:paraId="11FD3F4C" w14:textId="4C23A8B5" w:rsidR="0093024E" w:rsidRPr="007E58E9" w:rsidRDefault="005B67D0" w:rsidP="007E58E9">
            <w:pPr>
              <w:rPr>
                <w:color w:val="000000"/>
                <w:sz w:val="21"/>
                <w:szCs w:val="21"/>
              </w:rPr>
            </w:pPr>
            <w:r>
              <w:rPr>
                <w:color w:val="000000"/>
                <w:sz w:val="21"/>
                <w:szCs w:val="21"/>
              </w:rPr>
              <w:t>Muutos 2015-</w:t>
            </w:r>
            <w:r w:rsidR="00CB305B">
              <w:rPr>
                <w:color w:val="000000"/>
                <w:sz w:val="21"/>
                <w:szCs w:val="21"/>
              </w:rPr>
              <w:t>20</w:t>
            </w:r>
            <w:r w:rsidR="0093024E" w:rsidRPr="007E58E9">
              <w:rPr>
                <w:color w:val="000000"/>
                <w:sz w:val="21"/>
                <w:szCs w:val="21"/>
              </w:rPr>
              <w:t>, %</w:t>
            </w:r>
          </w:p>
        </w:tc>
        <w:tc>
          <w:tcPr>
            <w:tcW w:w="1701" w:type="dxa"/>
            <w:vAlign w:val="bottom"/>
          </w:tcPr>
          <w:p w14:paraId="3B71F1B2" w14:textId="781CFB7E" w:rsidR="007E58E9" w:rsidRPr="007E58E9" w:rsidRDefault="0093024E" w:rsidP="007E58E9">
            <w:pPr>
              <w:rPr>
                <w:color w:val="000000"/>
                <w:sz w:val="21"/>
                <w:szCs w:val="21"/>
              </w:rPr>
            </w:pPr>
            <w:r w:rsidRPr="007E58E9">
              <w:rPr>
                <w:color w:val="000000"/>
                <w:sz w:val="21"/>
                <w:szCs w:val="21"/>
              </w:rPr>
              <w:t>Osuus toimi</w:t>
            </w:r>
            <w:r w:rsidR="000D5554" w:rsidRPr="007E58E9">
              <w:rPr>
                <w:color w:val="000000"/>
                <w:sz w:val="21"/>
                <w:szCs w:val="21"/>
              </w:rPr>
              <w:t>pai</w:t>
            </w:r>
            <w:r w:rsidR="005B67D0">
              <w:rPr>
                <w:color w:val="000000"/>
                <w:sz w:val="21"/>
                <w:szCs w:val="21"/>
              </w:rPr>
              <w:t>koista 20</w:t>
            </w:r>
            <w:r w:rsidR="00CB305B">
              <w:rPr>
                <w:color w:val="000000"/>
                <w:sz w:val="21"/>
                <w:szCs w:val="21"/>
              </w:rPr>
              <w:t>20</w:t>
            </w:r>
            <w:r w:rsidRPr="007E58E9">
              <w:rPr>
                <w:color w:val="000000"/>
                <w:sz w:val="21"/>
                <w:szCs w:val="21"/>
              </w:rPr>
              <w:t>, %</w:t>
            </w:r>
          </w:p>
        </w:tc>
      </w:tr>
      <w:tr w:rsidR="005E6028" w:rsidRPr="005E6028" w14:paraId="4255AE51" w14:textId="77777777" w:rsidTr="005E6028">
        <w:trPr>
          <w:trHeight w:val="300"/>
        </w:trPr>
        <w:tc>
          <w:tcPr>
            <w:tcW w:w="1984" w:type="dxa"/>
            <w:noWrap/>
            <w:hideMark/>
          </w:tcPr>
          <w:p w14:paraId="468FE33D" w14:textId="77777777" w:rsidR="005E6028" w:rsidRPr="005E6028" w:rsidRDefault="005E6028">
            <w:pPr>
              <w:rPr>
                <w:color w:val="000000"/>
                <w:sz w:val="22"/>
                <w:szCs w:val="22"/>
              </w:rPr>
            </w:pPr>
            <w:r w:rsidRPr="005E6028">
              <w:rPr>
                <w:color w:val="000000"/>
                <w:sz w:val="22"/>
                <w:szCs w:val="22"/>
              </w:rPr>
              <w:t>Uusimaa</w:t>
            </w:r>
          </w:p>
        </w:tc>
        <w:tc>
          <w:tcPr>
            <w:tcW w:w="1560" w:type="dxa"/>
            <w:noWrap/>
            <w:hideMark/>
          </w:tcPr>
          <w:p w14:paraId="190D657E" w14:textId="77777777" w:rsidR="005E6028" w:rsidRPr="005E6028" w:rsidRDefault="005E6028">
            <w:pPr>
              <w:jc w:val="right"/>
              <w:rPr>
                <w:color w:val="000000"/>
                <w:sz w:val="22"/>
                <w:szCs w:val="22"/>
              </w:rPr>
            </w:pPr>
            <w:r w:rsidRPr="005E6028">
              <w:rPr>
                <w:color w:val="000000"/>
                <w:sz w:val="22"/>
                <w:szCs w:val="22"/>
              </w:rPr>
              <w:t>640</w:t>
            </w:r>
          </w:p>
        </w:tc>
        <w:tc>
          <w:tcPr>
            <w:tcW w:w="1559" w:type="dxa"/>
            <w:noWrap/>
            <w:hideMark/>
          </w:tcPr>
          <w:p w14:paraId="31FB4D72" w14:textId="77777777" w:rsidR="005E6028" w:rsidRPr="005E6028" w:rsidRDefault="005E6028">
            <w:pPr>
              <w:jc w:val="right"/>
              <w:rPr>
                <w:color w:val="000000"/>
                <w:sz w:val="22"/>
                <w:szCs w:val="22"/>
              </w:rPr>
            </w:pPr>
            <w:r w:rsidRPr="005E6028">
              <w:rPr>
                <w:color w:val="000000"/>
                <w:sz w:val="22"/>
                <w:szCs w:val="22"/>
              </w:rPr>
              <w:t>-81</w:t>
            </w:r>
          </w:p>
        </w:tc>
        <w:tc>
          <w:tcPr>
            <w:tcW w:w="1417" w:type="dxa"/>
            <w:noWrap/>
            <w:hideMark/>
          </w:tcPr>
          <w:p w14:paraId="10D6CA82" w14:textId="77777777" w:rsidR="005E6028" w:rsidRPr="005E6028" w:rsidRDefault="005E6028">
            <w:pPr>
              <w:jc w:val="right"/>
              <w:rPr>
                <w:color w:val="000000"/>
                <w:sz w:val="22"/>
                <w:szCs w:val="22"/>
              </w:rPr>
            </w:pPr>
            <w:r w:rsidRPr="005E6028">
              <w:rPr>
                <w:color w:val="000000"/>
                <w:sz w:val="22"/>
                <w:szCs w:val="22"/>
              </w:rPr>
              <w:t>-11,2</w:t>
            </w:r>
          </w:p>
        </w:tc>
        <w:tc>
          <w:tcPr>
            <w:tcW w:w="1701" w:type="dxa"/>
            <w:noWrap/>
            <w:hideMark/>
          </w:tcPr>
          <w:p w14:paraId="1B23AAA1" w14:textId="77777777" w:rsidR="005E6028" w:rsidRPr="005E6028" w:rsidRDefault="005E6028">
            <w:pPr>
              <w:jc w:val="right"/>
              <w:rPr>
                <w:color w:val="000000"/>
                <w:sz w:val="22"/>
                <w:szCs w:val="22"/>
              </w:rPr>
            </w:pPr>
            <w:r w:rsidRPr="005E6028">
              <w:rPr>
                <w:color w:val="000000"/>
                <w:sz w:val="22"/>
                <w:szCs w:val="22"/>
              </w:rPr>
              <w:t>36,8</w:t>
            </w:r>
          </w:p>
        </w:tc>
      </w:tr>
      <w:tr w:rsidR="005E6028" w:rsidRPr="005E6028" w14:paraId="354AEFF9" w14:textId="77777777" w:rsidTr="005E6028">
        <w:trPr>
          <w:trHeight w:val="300"/>
        </w:trPr>
        <w:tc>
          <w:tcPr>
            <w:tcW w:w="1984" w:type="dxa"/>
            <w:noWrap/>
            <w:hideMark/>
          </w:tcPr>
          <w:p w14:paraId="6C0D2C5E" w14:textId="2F3E7F84" w:rsidR="005E6028" w:rsidRPr="005E6028" w:rsidRDefault="005E6028">
            <w:pPr>
              <w:rPr>
                <w:i/>
                <w:iCs/>
                <w:color w:val="000000"/>
                <w:sz w:val="22"/>
                <w:szCs w:val="22"/>
              </w:rPr>
            </w:pPr>
            <w:r w:rsidRPr="005E6028">
              <w:rPr>
                <w:i/>
                <w:iCs/>
                <w:color w:val="000000"/>
                <w:sz w:val="22"/>
                <w:szCs w:val="22"/>
              </w:rPr>
              <w:t>- Helsinki</w:t>
            </w:r>
          </w:p>
        </w:tc>
        <w:tc>
          <w:tcPr>
            <w:tcW w:w="1560" w:type="dxa"/>
            <w:noWrap/>
            <w:hideMark/>
          </w:tcPr>
          <w:p w14:paraId="506C1546" w14:textId="77777777" w:rsidR="005E6028" w:rsidRPr="005E6028" w:rsidRDefault="005E6028">
            <w:pPr>
              <w:jc w:val="right"/>
              <w:rPr>
                <w:i/>
                <w:iCs/>
                <w:color w:val="000000"/>
                <w:sz w:val="22"/>
                <w:szCs w:val="22"/>
              </w:rPr>
            </w:pPr>
            <w:r w:rsidRPr="005E6028">
              <w:rPr>
                <w:i/>
                <w:iCs/>
                <w:color w:val="000000"/>
                <w:sz w:val="22"/>
                <w:szCs w:val="22"/>
              </w:rPr>
              <w:t>344</w:t>
            </w:r>
          </w:p>
        </w:tc>
        <w:tc>
          <w:tcPr>
            <w:tcW w:w="1559" w:type="dxa"/>
            <w:noWrap/>
            <w:hideMark/>
          </w:tcPr>
          <w:p w14:paraId="5D78F379" w14:textId="77777777" w:rsidR="005E6028" w:rsidRPr="005E6028" w:rsidRDefault="005E6028">
            <w:pPr>
              <w:jc w:val="right"/>
              <w:rPr>
                <w:i/>
                <w:iCs/>
                <w:color w:val="000000"/>
                <w:sz w:val="22"/>
                <w:szCs w:val="22"/>
              </w:rPr>
            </w:pPr>
            <w:r w:rsidRPr="005E6028">
              <w:rPr>
                <w:i/>
                <w:iCs/>
                <w:color w:val="000000"/>
                <w:sz w:val="22"/>
                <w:szCs w:val="22"/>
              </w:rPr>
              <w:t>344</w:t>
            </w:r>
          </w:p>
        </w:tc>
        <w:tc>
          <w:tcPr>
            <w:tcW w:w="1417" w:type="dxa"/>
            <w:noWrap/>
            <w:hideMark/>
          </w:tcPr>
          <w:p w14:paraId="04214905" w14:textId="77777777" w:rsidR="005E6028" w:rsidRPr="005E6028" w:rsidRDefault="005E6028">
            <w:pPr>
              <w:jc w:val="right"/>
              <w:rPr>
                <w:i/>
                <w:iCs/>
                <w:color w:val="000000"/>
                <w:sz w:val="22"/>
                <w:szCs w:val="22"/>
              </w:rPr>
            </w:pPr>
          </w:p>
        </w:tc>
        <w:tc>
          <w:tcPr>
            <w:tcW w:w="1701" w:type="dxa"/>
            <w:noWrap/>
            <w:hideMark/>
          </w:tcPr>
          <w:p w14:paraId="0BFAF30D" w14:textId="77777777" w:rsidR="005E6028" w:rsidRPr="005E6028" w:rsidRDefault="005E6028">
            <w:pPr>
              <w:jc w:val="right"/>
              <w:rPr>
                <w:i/>
                <w:iCs/>
                <w:color w:val="000000"/>
                <w:sz w:val="22"/>
                <w:szCs w:val="22"/>
              </w:rPr>
            </w:pPr>
            <w:r w:rsidRPr="005E6028">
              <w:rPr>
                <w:i/>
                <w:iCs/>
                <w:color w:val="000000"/>
                <w:sz w:val="22"/>
                <w:szCs w:val="22"/>
              </w:rPr>
              <w:t>19,8</w:t>
            </w:r>
          </w:p>
        </w:tc>
      </w:tr>
      <w:tr w:rsidR="005E6028" w:rsidRPr="005E6028" w14:paraId="6A5C67F0" w14:textId="77777777" w:rsidTr="005E6028">
        <w:trPr>
          <w:trHeight w:val="300"/>
        </w:trPr>
        <w:tc>
          <w:tcPr>
            <w:tcW w:w="1984" w:type="dxa"/>
            <w:noWrap/>
            <w:hideMark/>
          </w:tcPr>
          <w:p w14:paraId="16E4EA6B" w14:textId="498FBF20" w:rsidR="005E6028" w:rsidRPr="005E6028" w:rsidRDefault="005E6028">
            <w:pPr>
              <w:rPr>
                <w:i/>
                <w:iCs/>
                <w:color w:val="000000"/>
                <w:sz w:val="22"/>
                <w:szCs w:val="22"/>
              </w:rPr>
            </w:pPr>
            <w:r w:rsidRPr="005E6028">
              <w:rPr>
                <w:i/>
                <w:iCs/>
                <w:color w:val="000000"/>
                <w:sz w:val="22"/>
                <w:szCs w:val="22"/>
              </w:rPr>
              <w:t>- Muu Uusimaa</w:t>
            </w:r>
          </w:p>
        </w:tc>
        <w:tc>
          <w:tcPr>
            <w:tcW w:w="1560" w:type="dxa"/>
            <w:noWrap/>
            <w:hideMark/>
          </w:tcPr>
          <w:p w14:paraId="6701BEDF" w14:textId="77777777" w:rsidR="005E6028" w:rsidRPr="005E6028" w:rsidRDefault="005E6028">
            <w:pPr>
              <w:jc w:val="right"/>
              <w:rPr>
                <w:i/>
                <w:iCs/>
                <w:color w:val="000000"/>
                <w:sz w:val="22"/>
                <w:szCs w:val="22"/>
              </w:rPr>
            </w:pPr>
            <w:r w:rsidRPr="005E6028">
              <w:rPr>
                <w:i/>
                <w:iCs/>
                <w:color w:val="000000"/>
                <w:sz w:val="22"/>
                <w:szCs w:val="22"/>
              </w:rPr>
              <w:t>296</w:t>
            </w:r>
          </w:p>
        </w:tc>
        <w:tc>
          <w:tcPr>
            <w:tcW w:w="1559" w:type="dxa"/>
            <w:noWrap/>
            <w:hideMark/>
          </w:tcPr>
          <w:p w14:paraId="49044D19" w14:textId="77777777" w:rsidR="005E6028" w:rsidRPr="005E6028" w:rsidRDefault="005E6028">
            <w:pPr>
              <w:jc w:val="right"/>
              <w:rPr>
                <w:i/>
                <w:iCs/>
                <w:color w:val="000000"/>
                <w:sz w:val="22"/>
                <w:szCs w:val="22"/>
              </w:rPr>
            </w:pPr>
            <w:r w:rsidRPr="005E6028">
              <w:rPr>
                <w:i/>
                <w:iCs/>
                <w:color w:val="000000"/>
                <w:sz w:val="22"/>
                <w:szCs w:val="22"/>
              </w:rPr>
              <w:t>296</w:t>
            </w:r>
          </w:p>
        </w:tc>
        <w:tc>
          <w:tcPr>
            <w:tcW w:w="1417" w:type="dxa"/>
            <w:noWrap/>
            <w:hideMark/>
          </w:tcPr>
          <w:p w14:paraId="450E9AFD" w14:textId="77777777" w:rsidR="005E6028" w:rsidRPr="005E6028" w:rsidRDefault="005E6028">
            <w:pPr>
              <w:jc w:val="right"/>
              <w:rPr>
                <w:i/>
                <w:iCs/>
                <w:color w:val="000000"/>
                <w:sz w:val="22"/>
                <w:szCs w:val="22"/>
              </w:rPr>
            </w:pPr>
          </w:p>
        </w:tc>
        <w:tc>
          <w:tcPr>
            <w:tcW w:w="1701" w:type="dxa"/>
            <w:noWrap/>
            <w:hideMark/>
          </w:tcPr>
          <w:p w14:paraId="5C5CACC2" w14:textId="77777777" w:rsidR="005E6028" w:rsidRPr="005E6028" w:rsidRDefault="005E6028">
            <w:pPr>
              <w:jc w:val="right"/>
              <w:rPr>
                <w:i/>
                <w:iCs/>
                <w:color w:val="000000"/>
                <w:sz w:val="22"/>
                <w:szCs w:val="22"/>
              </w:rPr>
            </w:pPr>
            <w:r w:rsidRPr="005E6028">
              <w:rPr>
                <w:i/>
                <w:iCs/>
                <w:color w:val="000000"/>
                <w:sz w:val="22"/>
                <w:szCs w:val="22"/>
              </w:rPr>
              <w:t>17,0</w:t>
            </w:r>
          </w:p>
        </w:tc>
      </w:tr>
      <w:tr w:rsidR="005E6028" w:rsidRPr="005E6028" w14:paraId="7A484761" w14:textId="77777777" w:rsidTr="005E6028">
        <w:trPr>
          <w:trHeight w:val="300"/>
        </w:trPr>
        <w:tc>
          <w:tcPr>
            <w:tcW w:w="1984" w:type="dxa"/>
            <w:noWrap/>
            <w:hideMark/>
          </w:tcPr>
          <w:p w14:paraId="760C5DBE" w14:textId="77777777" w:rsidR="005E6028" w:rsidRPr="005E6028" w:rsidRDefault="005E6028">
            <w:pPr>
              <w:rPr>
                <w:color w:val="000000"/>
                <w:sz w:val="22"/>
                <w:szCs w:val="22"/>
              </w:rPr>
            </w:pPr>
            <w:r w:rsidRPr="005E6028">
              <w:rPr>
                <w:color w:val="000000"/>
                <w:sz w:val="22"/>
                <w:szCs w:val="22"/>
              </w:rPr>
              <w:t>Etelä-Karjala</w:t>
            </w:r>
          </w:p>
        </w:tc>
        <w:tc>
          <w:tcPr>
            <w:tcW w:w="1560" w:type="dxa"/>
            <w:noWrap/>
            <w:hideMark/>
          </w:tcPr>
          <w:p w14:paraId="53753004" w14:textId="77777777" w:rsidR="005E6028" w:rsidRPr="005E6028" w:rsidRDefault="005E6028">
            <w:pPr>
              <w:jc w:val="right"/>
              <w:rPr>
                <w:color w:val="000000"/>
                <w:sz w:val="22"/>
                <w:szCs w:val="22"/>
              </w:rPr>
            </w:pPr>
            <w:r w:rsidRPr="005E6028">
              <w:rPr>
                <w:color w:val="000000"/>
                <w:sz w:val="22"/>
                <w:szCs w:val="22"/>
              </w:rPr>
              <w:t>31</w:t>
            </w:r>
          </w:p>
        </w:tc>
        <w:tc>
          <w:tcPr>
            <w:tcW w:w="1559" w:type="dxa"/>
            <w:noWrap/>
            <w:hideMark/>
          </w:tcPr>
          <w:p w14:paraId="51BFFC2B" w14:textId="77777777" w:rsidR="005E6028" w:rsidRPr="005E6028" w:rsidRDefault="005E6028">
            <w:pPr>
              <w:jc w:val="right"/>
              <w:rPr>
                <w:color w:val="000000"/>
                <w:sz w:val="22"/>
                <w:szCs w:val="22"/>
              </w:rPr>
            </w:pPr>
            <w:r w:rsidRPr="005E6028">
              <w:rPr>
                <w:color w:val="000000"/>
                <w:sz w:val="22"/>
                <w:szCs w:val="22"/>
              </w:rPr>
              <w:t>-6</w:t>
            </w:r>
          </w:p>
        </w:tc>
        <w:tc>
          <w:tcPr>
            <w:tcW w:w="1417" w:type="dxa"/>
            <w:noWrap/>
            <w:hideMark/>
          </w:tcPr>
          <w:p w14:paraId="4D39DAFB" w14:textId="77777777" w:rsidR="005E6028" w:rsidRPr="005E6028" w:rsidRDefault="005E6028">
            <w:pPr>
              <w:jc w:val="right"/>
              <w:rPr>
                <w:color w:val="000000"/>
                <w:sz w:val="22"/>
                <w:szCs w:val="22"/>
              </w:rPr>
            </w:pPr>
            <w:r w:rsidRPr="005E6028">
              <w:rPr>
                <w:color w:val="000000"/>
                <w:sz w:val="22"/>
                <w:szCs w:val="22"/>
              </w:rPr>
              <w:t>-16,2</w:t>
            </w:r>
          </w:p>
        </w:tc>
        <w:tc>
          <w:tcPr>
            <w:tcW w:w="1701" w:type="dxa"/>
            <w:noWrap/>
            <w:hideMark/>
          </w:tcPr>
          <w:p w14:paraId="3F92B576" w14:textId="77777777" w:rsidR="005E6028" w:rsidRPr="005E6028" w:rsidRDefault="005E6028">
            <w:pPr>
              <w:jc w:val="right"/>
              <w:rPr>
                <w:color w:val="000000"/>
                <w:sz w:val="22"/>
                <w:szCs w:val="22"/>
              </w:rPr>
            </w:pPr>
            <w:r w:rsidRPr="005E6028">
              <w:rPr>
                <w:color w:val="000000"/>
                <w:sz w:val="22"/>
                <w:szCs w:val="22"/>
              </w:rPr>
              <w:t>1,8</w:t>
            </w:r>
          </w:p>
        </w:tc>
      </w:tr>
      <w:tr w:rsidR="005E6028" w:rsidRPr="005E6028" w14:paraId="7EEBDD80" w14:textId="77777777" w:rsidTr="005E6028">
        <w:trPr>
          <w:trHeight w:val="300"/>
        </w:trPr>
        <w:tc>
          <w:tcPr>
            <w:tcW w:w="1984" w:type="dxa"/>
            <w:noWrap/>
            <w:hideMark/>
          </w:tcPr>
          <w:p w14:paraId="41E75A6F" w14:textId="77777777" w:rsidR="005E6028" w:rsidRPr="005E6028" w:rsidRDefault="005E6028">
            <w:pPr>
              <w:rPr>
                <w:color w:val="000000"/>
                <w:sz w:val="22"/>
                <w:szCs w:val="22"/>
              </w:rPr>
            </w:pPr>
            <w:r w:rsidRPr="005E6028">
              <w:rPr>
                <w:color w:val="000000"/>
                <w:sz w:val="22"/>
                <w:szCs w:val="22"/>
              </w:rPr>
              <w:t>Etelä-Pohjanmaa</w:t>
            </w:r>
          </w:p>
        </w:tc>
        <w:tc>
          <w:tcPr>
            <w:tcW w:w="1560" w:type="dxa"/>
            <w:noWrap/>
            <w:hideMark/>
          </w:tcPr>
          <w:p w14:paraId="63853A73" w14:textId="77777777" w:rsidR="005E6028" w:rsidRPr="005E6028" w:rsidRDefault="005E6028">
            <w:pPr>
              <w:jc w:val="right"/>
              <w:rPr>
                <w:color w:val="000000"/>
                <w:sz w:val="22"/>
                <w:szCs w:val="22"/>
              </w:rPr>
            </w:pPr>
            <w:r w:rsidRPr="005E6028">
              <w:rPr>
                <w:color w:val="000000"/>
                <w:sz w:val="22"/>
                <w:szCs w:val="22"/>
              </w:rPr>
              <w:t>40</w:t>
            </w:r>
          </w:p>
        </w:tc>
        <w:tc>
          <w:tcPr>
            <w:tcW w:w="1559" w:type="dxa"/>
            <w:noWrap/>
            <w:hideMark/>
          </w:tcPr>
          <w:p w14:paraId="09203DB9" w14:textId="77777777" w:rsidR="005E6028" w:rsidRPr="005E6028" w:rsidRDefault="005E6028">
            <w:pPr>
              <w:jc w:val="right"/>
              <w:rPr>
                <w:color w:val="000000"/>
                <w:sz w:val="22"/>
                <w:szCs w:val="22"/>
              </w:rPr>
            </w:pPr>
            <w:r w:rsidRPr="005E6028">
              <w:rPr>
                <w:color w:val="000000"/>
                <w:sz w:val="22"/>
                <w:szCs w:val="22"/>
              </w:rPr>
              <w:t>-6</w:t>
            </w:r>
          </w:p>
        </w:tc>
        <w:tc>
          <w:tcPr>
            <w:tcW w:w="1417" w:type="dxa"/>
            <w:noWrap/>
            <w:hideMark/>
          </w:tcPr>
          <w:p w14:paraId="34ECA3EC" w14:textId="77777777" w:rsidR="005E6028" w:rsidRPr="005E6028" w:rsidRDefault="005E6028">
            <w:pPr>
              <w:jc w:val="right"/>
              <w:rPr>
                <w:color w:val="000000"/>
                <w:sz w:val="22"/>
                <w:szCs w:val="22"/>
              </w:rPr>
            </w:pPr>
            <w:r w:rsidRPr="005E6028">
              <w:rPr>
                <w:color w:val="000000"/>
                <w:sz w:val="22"/>
                <w:szCs w:val="22"/>
              </w:rPr>
              <w:t>-13,0</w:t>
            </w:r>
          </w:p>
        </w:tc>
        <w:tc>
          <w:tcPr>
            <w:tcW w:w="1701" w:type="dxa"/>
            <w:noWrap/>
            <w:hideMark/>
          </w:tcPr>
          <w:p w14:paraId="755953AC" w14:textId="77777777" w:rsidR="005E6028" w:rsidRPr="005E6028" w:rsidRDefault="005E6028">
            <w:pPr>
              <w:jc w:val="right"/>
              <w:rPr>
                <w:color w:val="000000"/>
                <w:sz w:val="22"/>
                <w:szCs w:val="22"/>
              </w:rPr>
            </w:pPr>
            <w:r w:rsidRPr="005E6028">
              <w:rPr>
                <w:color w:val="000000"/>
                <w:sz w:val="22"/>
                <w:szCs w:val="22"/>
              </w:rPr>
              <w:t>2,3</w:t>
            </w:r>
          </w:p>
        </w:tc>
      </w:tr>
      <w:tr w:rsidR="005E6028" w:rsidRPr="005E6028" w14:paraId="73F41737" w14:textId="77777777" w:rsidTr="005E6028">
        <w:trPr>
          <w:trHeight w:val="300"/>
        </w:trPr>
        <w:tc>
          <w:tcPr>
            <w:tcW w:w="1984" w:type="dxa"/>
            <w:noWrap/>
            <w:hideMark/>
          </w:tcPr>
          <w:p w14:paraId="399D669F" w14:textId="77777777" w:rsidR="005E6028" w:rsidRPr="005E6028" w:rsidRDefault="005E6028">
            <w:pPr>
              <w:rPr>
                <w:color w:val="000000"/>
                <w:sz w:val="22"/>
                <w:szCs w:val="22"/>
              </w:rPr>
            </w:pPr>
            <w:r w:rsidRPr="005E6028">
              <w:rPr>
                <w:color w:val="000000"/>
                <w:sz w:val="22"/>
                <w:szCs w:val="22"/>
              </w:rPr>
              <w:t>Etelä-Savo</w:t>
            </w:r>
          </w:p>
        </w:tc>
        <w:tc>
          <w:tcPr>
            <w:tcW w:w="1560" w:type="dxa"/>
            <w:noWrap/>
            <w:hideMark/>
          </w:tcPr>
          <w:p w14:paraId="6676A39F" w14:textId="77777777" w:rsidR="005E6028" w:rsidRPr="005E6028" w:rsidRDefault="005E6028">
            <w:pPr>
              <w:jc w:val="right"/>
              <w:rPr>
                <w:color w:val="000000"/>
                <w:sz w:val="22"/>
                <w:szCs w:val="22"/>
              </w:rPr>
            </w:pPr>
            <w:r w:rsidRPr="005E6028">
              <w:rPr>
                <w:color w:val="000000"/>
                <w:sz w:val="22"/>
                <w:szCs w:val="22"/>
              </w:rPr>
              <w:t>38</w:t>
            </w:r>
          </w:p>
        </w:tc>
        <w:tc>
          <w:tcPr>
            <w:tcW w:w="1559" w:type="dxa"/>
            <w:noWrap/>
            <w:hideMark/>
          </w:tcPr>
          <w:p w14:paraId="706FFE00" w14:textId="77777777" w:rsidR="005E6028" w:rsidRPr="005E6028" w:rsidRDefault="005E6028">
            <w:pPr>
              <w:jc w:val="right"/>
              <w:rPr>
                <w:color w:val="000000"/>
                <w:sz w:val="22"/>
                <w:szCs w:val="22"/>
              </w:rPr>
            </w:pPr>
            <w:r w:rsidRPr="005E6028">
              <w:rPr>
                <w:color w:val="000000"/>
                <w:sz w:val="22"/>
                <w:szCs w:val="22"/>
              </w:rPr>
              <w:t>-1</w:t>
            </w:r>
          </w:p>
        </w:tc>
        <w:tc>
          <w:tcPr>
            <w:tcW w:w="1417" w:type="dxa"/>
            <w:noWrap/>
            <w:hideMark/>
          </w:tcPr>
          <w:p w14:paraId="13702DC7" w14:textId="77777777" w:rsidR="005E6028" w:rsidRPr="005E6028" w:rsidRDefault="005E6028">
            <w:pPr>
              <w:jc w:val="right"/>
              <w:rPr>
                <w:color w:val="000000"/>
                <w:sz w:val="22"/>
                <w:szCs w:val="22"/>
              </w:rPr>
            </w:pPr>
            <w:r w:rsidRPr="005E6028">
              <w:rPr>
                <w:color w:val="000000"/>
                <w:sz w:val="22"/>
                <w:szCs w:val="22"/>
              </w:rPr>
              <w:t>-2,6</w:t>
            </w:r>
          </w:p>
        </w:tc>
        <w:tc>
          <w:tcPr>
            <w:tcW w:w="1701" w:type="dxa"/>
            <w:noWrap/>
            <w:hideMark/>
          </w:tcPr>
          <w:p w14:paraId="5198F4CC" w14:textId="77777777" w:rsidR="005E6028" w:rsidRPr="005E6028" w:rsidRDefault="005E6028">
            <w:pPr>
              <w:jc w:val="right"/>
              <w:rPr>
                <w:color w:val="000000"/>
                <w:sz w:val="22"/>
                <w:szCs w:val="22"/>
              </w:rPr>
            </w:pPr>
            <w:r w:rsidRPr="005E6028">
              <w:rPr>
                <w:color w:val="000000"/>
                <w:sz w:val="22"/>
                <w:szCs w:val="22"/>
              </w:rPr>
              <w:t>2,2</w:t>
            </w:r>
          </w:p>
        </w:tc>
      </w:tr>
      <w:tr w:rsidR="005E6028" w:rsidRPr="005E6028" w14:paraId="53ED676B" w14:textId="77777777" w:rsidTr="005E6028">
        <w:trPr>
          <w:trHeight w:val="300"/>
        </w:trPr>
        <w:tc>
          <w:tcPr>
            <w:tcW w:w="1984" w:type="dxa"/>
            <w:noWrap/>
            <w:hideMark/>
          </w:tcPr>
          <w:p w14:paraId="762B8267" w14:textId="77777777" w:rsidR="005E6028" w:rsidRPr="005E6028" w:rsidRDefault="005E6028">
            <w:pPr>
              <w:rPr>
                <w:color w:val="000000"/>
                <w:sz w:val="22"/>
                <w:szCs w:val="22"/>
              </w:rPr>
            </w:pPr>
            <w:r w:rsidRPr="005E6028">
              <w:rPr>
                <w:color w:val="000000"/>
                <w:sz w:val="22"/>
                <w:szCs w:val="22"/>
              </w:rPr>
              <w:t>Kainuu</w:t>
            </w:r>
          </w:p>
        </w:tc>
        <w:tc>
          <w:tcPr>
            <w:tcW w:w="1560" w:type="dxa"/>
            <w:noWrap/>
            <w:hideMark/>
          </w:tcPr>
          <w:p w14:paraId="7E369922" w14:textId="77777777" w:rsidR="005E6028" w:rsidRPr="005E6028" w:rsidRDefault="005E6028">
            <w:pPr>
              <w:jc w:val="right"/>
              <w:rPr>
                <w:color w:val="000000"/>
                <w:sz w:val="22"/>
                <w:szCs w:val="22"/>
              </w:rPr>
            </w:pPr>
            <w:r w:rsidRPr="005E6028">
              <w:rPr>
                <w:color w:val="000000"/>
                <w:sz w:val="22"/>
                <w:szCs w:val="22"/>
              </w:rPr>
              <w:t>16</w:t>
            </w:r>
          </w:p>
        </w:tc>
        <w:tc>
          <w:tcPr>
            <w:tcW w:w="1559" w:type="dxa"/>
            <w:noWrap/>
            <w:hideMark/>
          </w:tcPr>
          <w:p w14:paraId="0F9DA6F7" w14:textId="77777777" w:rsidR="005E6028" w:rsidRPr="005E6028" w:rsidRDefault="005E6028">
            <w:pPr>
              <w:jc w:val="right"/>
              <w:rPr>
                <w:color w:val="000000"/>
                <w:sz w:val="22"/>
                <w:szCs w:val="22"/>
              </w:rPr>
            </w:pPr>
            <w:r w:rsidRPr="005E6028">
              <w:rPr>
                <w:color w:val="000000"/>
                <w:sz w:val="22"/>
                <w:szCs w:val="22"/>
              </w:rPr>
              <w:t>0</w:t>
            </w:r>
          </w:p>
        </w:tc>
        <w:tc>
          <w:tcPr>
            <w:tcW w:w="1417" w:type="dxa"/>
            <w:noWrap/>
            <w:hideMark/>
          </w:tcPr>
          <w:p w14:paraId="2E1AFDB7" w14:textId="77777777" w:rsidR="005E6028" w:rsidRPr="005E6028" w:rsidRDefault="005E6028">
            <w:pPr>
              <w:jc w:val="right"/>
              <w:rPr>
                <w:color w:val="000000"/>
                <w:sz w:val="22"/>
                <w:szCs w:val="22"/>
              </w:rPr>
            </w:pPr>
            <w:r w:rsidRPr="005E6028">
              <w:rPr>
                <w:color w:val="000000"/>
                <w:sz w:val="22"/>
                <w:szCs w:val="22"/>
              </w:rPr>
              <w:t>0,0</w:t>
            </w:r>
          </w:p>
        </w:tc>
        <w:tc>
          <w:tcPr>
            <w:tcW w:w="1701" w:type="dxa"/>
            <w:noWrap/>
            <w:hideMark/>
          </w:tcPr>
          <w:p w14:paraId="5C8420DB" w14:textId="77777777" w:rsidR="005E6028" w:rsidRPr="005E6028" w:rsidRDefault="005E6028">
            <w:pPr>
              <w:jc w:val="right"/>
              <w:rPr>
                <w:color w:val="000000"/>
                <w:sz w:val="22"/>
                <w:szCs w:val="22"/>
              </w:rPr>
            </w:pPr>
            <w:r w:rsidRPr="005E6028">
              <w:rPr>
                <w:color w:val="000000"/>
                <w:sz w:val="22"/>
                <w:szCs w:val="22"/>
              </w:rPr>
              <w:t>0,9</w:t>
            </w:r>
          </w:p>
        </w:tc>
      </w:tr>
      <w:tr w:rsidR="005E6028" w:rsidRPr="005E6028" w14:paraId="6F90FEF9" w14:textId="77777777" w:rsidTr="005E6028">
        <w:trPr>
          <w:trHeight w:val="300"/>
        </w:trPr>
        <w:tc>
          <w:tcPr>
            <w:tcW w:w="1984" w:type="dxa"/>
            <w:noWrap/>
            <w:hideMark/>
          </w:tcPr>
          <w:p w14:paraId="55A5695C" w14:textId="77777777" w:rsidR="005E6028" w:rsidRPr="005E6028" w:rsidRDefault="005E6028">
            <w:pPr>
              <w:rPr>
                <w:color w:val="000000"/>
                <w:sz w:val="22"/>
                <w:szCs w:val="22"/>
              </w:rPr>
            </w:pPr>
            <w:r w:rsidRPr="005E6028">
              <w:rPr>
                <w:color w:val="000000"/>
                <w:sz w:val="22"/>
                <w:szCs w:val="22"/>
              </w:rPr>
              <w:t>Kanta-Häme</w:t>
            </w:r>
          </w:p>
        </w:tc>
        <w:tc>
          <w:tcPr>
            <w:tcW w:w="1560" w:type="dxa"/>
            <w:noWrap/>
            <w:hideMark/>
          </w:tcPr>
          <w:p w14:paraId="45C7C111" w14:textId="77777777" w:rsidR="005E6028" w:rsidRPr="005E6028" w:rsidRDefault="005E6028">
            <w:pPr>
              <w:jc w:val="right"/>
              <w:rPr>
                <w:color w:val="000000"/>
                <w:sz w:val="22"/>
                <w:szCs w:val="22"/>
              </w:rPr>
            </w:pPr>
            <w:r w:rsidRPr="005E6028">
              <w:rPr>
                <w:color w:val="000000"/>
                <w:sz w:val="22"/>
                <w:szCs w:val="22"/>
              </w:rPr>
              <w:t>42</w:t>
            </w:r>
          </w:p>
        </w:tc>
        <w:tc>
          <w:tcPr>
            <w:tcW w:w="1559" w:type="dxa"/>
            <w:noWrap/>
            <w:hideMark/>
          </w:tcPr>
          <w:p w14:paraId="1B46906E" w14:textId="77777777" w:rsidR="005E6028" w:rsidRPr="005E6028" w:rsidRDefault="005E6028">
            <w:pPr>
              <w:jc w:val="right"/>
              <w:rPr>
                <w:color w:val="000000"/>
                <w:sz w:val="22"/>
                <w:szCs w:val="22"/>
              </w:rPr>
            </w:pPr>
            <w:r w:rsidRPr="005E6028">
              <w:rPr>
                <w:color w:val="000000"/>
                <w:sz w:val="22"/>
                <w:szCs w:val="22"/>
              </w:rPr>
              <w:t>0</w:t>
            </w:r>
          </w:p>
        </w:tc>
        <w:tc>
          <w:tcPr>
            <w:tcW w:w="1417" w:type="dxa"/>
            <w:noWrap/>
            <w:hideMark/>
          </w:tcPr>
          <w:p w14:paraId="7D1F8AF9" w14:textId="77777777" w:rsidR="005E6028" w:rsidRPr="005E6028" w:rsidRDefault="005E6028">
            <w:pPr>
              <w:jc w:val="right"/>
              <w:rPr>
                <w:color w:val="000000"/>
                <w:sz w:val="22"/>
                <w:szCs w:val="22"/>
              </w:rPr>
            </w:pPr>
            <w:r w:rsidRPr="005E6028">
              <w:rPr>
                <w:color w:val="000000"/>
                <w:sz w:val="22"/>
                <w:szCs w:val="22"/>
              </w:rPr>
              <w:t>0,0</w:t>
            </w:r>
          </w:p>
        </w:tc>
        <w:tc>
          <w:tcPr>
            <w:tcW w:w="1701" w:type="dxa"/>
            <w:noWrap/>
            <w:hideMark/>
          </w:tcPr>
          <w:p w14:paraId="3E236972" w14:textId="77777777" w:rsidR="005E6028" w:rsidRPr="005E6028" w:rsidRDefault="005E6028">
            <w:pPr>
              <w:jc w:val="right"/>
              <w:rPr>
                <w:color w:val="000000"/>
                <w:sz w:val="22"/>
                <w:szCs w:val="22"/>
              </w:rPr>
            </w:pPr>
            <w:r w:rsidRPr="005E6028">
              <w:rPr>
                <w:color w:val="000000"/>
                <w:sz w:val="22"/>
                <w:szCs w:val="22"/>
              </w:rPr>
              <w:t>2,4</w:t>
            </w:r>
          </w:p>
        </w:tc>
      </w:tr>
      <w:tr w:rsidR="005E6028" w:rsidRPr="005E6028" w14:paraId="45773556" w14:textId="77777777" w:rsidTr="005E6028">
        <w:trPr>
          <w:trHeight w:val="300"/>
        </w:trPr>
        <w:tc>
          <w:tcPr>
            <w:tcW w:w="1984" w:type="dxa"/>
            <w:noWrap/>
            <w:hideMark/>
          </w:tcPr>
          <w:p w14:paraId="28927804" w14:textId="77777777" w:rsidR="005E6028" w:rsidRPr="005E6028" w:rsidRDefault="005E6028">
            <w:pPr>
              <w:rPr>
                <w:color w:val="000000"/>
                <w:sz w:val="22"/>
                <w:szCs w:val="22"/>
              </w:rPr>
            </w:pPr>
            <w:r w:rsidRPr="005E6028">
              <w:rPr>
                <w:color w:val="000000"/>
                <w:sz w:val="22"/>
                <w:szCs w:val="22"/>
              </w:rPr>
              <w:t>Keski-Pohjanmaa</w:t>
            </w:r>
          </w:p>
        </w:tc>
        <w:tc>
          <w:tcPr>
            <w:tcW w:w="1560" w:type="dxa"/>
            <w:noWrap/>
            <w:hideMark/>
          </w:tcPr>
          <w:p w14:paraId="1612F81D" w14:textId="77777777" w:rsidR="005E6028" w:rsidRPr="005E6028" w:rsidRDefault="005E6028">
            <w:pPr>
              <w:jc w:val="right"/>
              <w:rPr>
                <w:color w:val="000000"/>
                <w:sz w:val="22"/>
                <w:szCs w:val="22"/>
              </w:rPr>
            </w:pPr>
            <w:r w:rsidRPr="005E6028">
              <w:rPr>
                <w:color w:val="000000"/>
                <w:sz w:val="22"/>
                <w:szCs w:val="22"/>
              </w:rPr>
              <w:t>13</w:t>
            </w:r>
          </w:p>
        </w:tc>
        <w:tc>
          <w:tcPr>
            <w:tcW w:w="1559" w:type="dxa"/>
            <w:noWrap/>
            <w:hideMark/>
          </w:tcPr>
          <w:p w14:paraId="70C52F06" w14:textId="77777777" w:rsidR="005E6028" w:rsidRPr="005E6028" w:rsidRDefault="005E6028">
            <w:pPr>
              <w:jc w:val="right"/>
              <w:rPr>
                <w:color w:val="000000"/>
                <w:sz w:val="22"/>
                <w:szCs w:val="22"/>
              </w:rPr>
            </w:pPr>
            <w:r w:rsidRPr="005E6028">
              <w:rPr>
                <w:color w:val="000000"/>
                <w:sz w:val="22"/>
                <w:szCs w:val="22"/>
              </w:rPr>
              <w:t>0</w:t>
            </w:r>
          </w:p>
        </w:tc>
        <w:tc>
          <w:tcPr>
            <w:tcW w:w="1417" w:type="dxa"/>
            <w:noWrap/>
            <w:hideMark/>
          </w:tcPr>
          <w:p w14:paraId="57A9E5C0" w14:textId="77777777" w:rsidR="005E6028" w:rsidRPr="005E6028" w:rsidRDefault="005E6028">
            <w:pPr>
              <w:jc w:val="right"/>
              <w:rPr>
                <w:color w:val="000000"/>
                <w:sz w:val="22"/>
                <w:szCs w:val="22"/>
              </w:rPr>
            </w:pPr>
            <w:r w:rsidRPr="005E6028">
              <w:rPr>
                <w:color w:val="000000"/>
                <w:sz w:val="22"/>
                <w:szCs w:val="22"/>
              </w:rPr>
              <w:t>0,0</w:t>
            </w:r>
          </w:p>
        </w:tc>
        <w:tc>
          <w:tcPr>
            <w:tcW w:w="1701" w:type="dxa"/>
            <w:noWrap/>
            <w:hideMark/>
          </w:tcPr>
          <w:p w14:paraId="2BDFD83C" w14:textId="77777777" w:rsidR="005E6028" w:rsidRPr="005E6028" w:rsidRDefault="005E6028">
            <w:pPr>
              <w:jc w:val="right"/>
              <w:rPr>
                <w:color w:val="000000"/>
                <w:sz w:val="22"/>
                <w:szCs w:val="22"/>
              </w:rPr>
            </w:pPr>
            <w:r w:rsidRPr="005E6028">
              <w:rPr>
                <w:color w:val="000000"/>
                <w:sz w:val="22"/>
                <w:szCs w:val="22"/>
              </w:rPr>
              <w:t>0,7</w:t>
            </w:r>
          </w:p>
        </w:tc>
      </w:tr>
      <w:tr w:rsidR="005E6028" w:rsidRPr="005E6028" w14:paraId="6769C8F2" w14:textId="77777777" w:rsidTr="005E6028">
        <w:trPr>
          <w:trHeight w:val="300"/>
        </w:trPr>
        <w:tc>
          <w:tcPr>
            <w:tcW w:w="1984" w:type="dxa"/>
            <w:noWrap/>
            <w:hideMark/>
          </w:tcPr>
          <w:p w14:paraId="0945FF49" w14:textId="77777777" w:rsidR="005E6028" w:rsidRPr="005E6028" w:rsidRDefault="005E6028">
            <w:pPr>
              <w:rPr>
                <w:color w:val="000000"/>
                <w:sz w:val="22"/>
                <w:szCs w:val="22"/>
              </w:rPr>
            </w:pPr>
            <w:r w:rsidRPr="005E6028">
              <w:rPr>
                <w:color w:val="000000"/>
                <w:sz w:val="22"/>
                <w:szCs w:val="22"/>
              </w:rPr>
              <w:t>Keski-Suomi</w:t>
            </w:r>
          </w:p>
        </w:tc>
        <w:tc>
          <w:tcPr>
            <w:tcW w:w="1560" w:type="dxa"/>
            <w:noWrap/>
            <w:hideMark/>
          </w:tcPr>
          <w:p w14:paraId="5D5F3B3B" w14:textId="77777777" w:rsidR="005E6028" w:rsidRPr="005E6028" w:rsidRDefault="005E6028">
            <w:pPr>
              <w:jc w:val="right"/>
              <w:rPr>
                <w:color w:val="000000"/>
                <w:sz w:val="22"/>
                <w:szCs w:val="22"/>
              </w:rPr>
            </w:pPr>
            <w:r w:rsidRPr="005E6028">
              <w:rPr>
                <w:color w:val="000000"/>
                <w:sz w:val="22"/>
                <w:szCs w:val="22"/>
              </w:rPr>
              <w:t>48</w:t>
            </w:r>
          </w:p>
        </w:tc>
        <w:tc>
          <w:tcPr>
            <w:tcW w:w="1559" w:type="dxa"/>
            <w:noWrap/>
            <w:hideMark/>
          </w:tcPr>
          <w:p w14:paraId="29702A9D" w14:textId="77777777" w:rsidR="005E6028" w:rsidRPr="005E6028" w:rsidRDefault="005E6028">
            <w:pPr>
              <w:jc w:val="right"/>
              <w:rPr>
                <w:color w:val="000000"/>
                <w:sz w:val="22"/>
                <w:szCs w:val="22"/>
              </w:rPr>
            </w:pPr>
            <w:r w:rsidRPr="005E6028">
              <w:rPr>
                <w:color w:val="000000"/>
                <w:sz w:val="22"/>
                <w:szCs w:val="22"/>
              </w:rPr>
              <w:t>-7</w:t>
            </w:r>
          </w:p>
        </w:tc>
        <w:tc>
          <w:tcPr>
            <w:tcW w:w="1417" w:type="dxa"/>
            <w:noWrap/>
            <w:hideMark/>
          </w:tcPr>
          <w:p w14:paraId="4F1F9D41" w14:textId="77777777" w:rsidR="005E6028" w:rsidRPr="005E6028" w:rsidRDefault="005E6028">
            <w:pPr>
              <w:jc w:val="right"/>
              <w:rPr>
                <w:color w:val="000000"/>
                <w:sz w:val="22"/>
                <w:szCs w:val="22"/>
              </w:rPr>
            </w:pPr>
            <w:r w:rsidRPr="005E6028">
              <w:rPr>
                <w:color w:val="000000"/>
                <w:sz w:val="22"/>
                <w:szCs w:val="22"/>
              </w:rPr>
              <w:t>-12,7</w:t>
            </w:r>
          </w:p>
        </w:tc>
        <w:tc>
          <w:tcPr>
            <w:tcW w:w="1701" w:type="dxa"/>
            <w:noWrap/>
            <w:hideMark/>
          </w:tcPr>
          <w:p w14:paraId="0AE0A6C0" w14:textId="77777777" w:rsidR="005E6028" w:rsidRPr="005E6028" w:rsidRDefault="005E6028">
            <w:pPr>
              <w:jc w:val="right"/>
              <w:rPr>
                <w:color w:val="000000"/>
                <w:sz w:val="22"/>
                <w:szCs w:val="22"/>
              </w:rPr>
            </w:pPr>
            <w:r w:rsidRPr="005E6028">
              <w:rPr>
                <w:color w:val="000000"/>
                <w:sz w:val="22"/>
                <w:szCs w:val="22"/>
              </w:rPr>
              <w:t>2,8</w:t>
            </w:r>
          </w:p>
        </w:tc>
      </w:tr>
      <w:tr w:rsidR="005E6028" w:rsidRPr="005E6028" w14:paraId="7F05E075" w14:textId="77777777" w:rsidTr="005E6028">
        <w:trPr>
          <w:trHeight w:val="300"/>
        </w:trPr>
        <w:tc>
          <w:tcPr>
            <w:tcW w:w="1984" w:type="dxa"/>
            <w:noWrap/>
            <w:hideMark/>
          </w:tcPr>
          <w:p w14:paraId="604EEAC4" w14:textId="77777777" w:rsidR="005E6028" w:rsidRPr="005E6028" w:rsidRDefault="005E6028">
            <w:pPr>
              <w:rPr>
                <w:color w:val="000000"/>
                <w:sz w:val="22"/>
                <w:szCs w:val="22"/>
              </w:rPr>
            </w:pPr>
            <w:r w:rsidRPr="005E6028">
              <w:rPr>
                <w:color w:val="000000"/>
                <w:sz w:val="22"/>
                <w:szCs w:val="22"/>
              </w:rPr>
              <w:t>Kymenlaakso</w:t>
            </w:r>
          </w:p>
        </w:tc>
        <w:tc>
          <w:tcPr>
            <w:tcW w:w="1560" w:type="dxa"/>
            <w:noWrap/>
            <w:hideMark/>
          </w:tcPr>
          <w:p w14:paraId="4E914EE6" w14:textId="77777777" w:rsidR="005E6028" w:rsidRPr="005E6028" w:rsidRDefault="005E6028">
            <w:pPr>
              <w:jc w:val="right"/>
              <w:rPr>
                <w:color w:val="000000"/>
                <w:sz w:val="22"/>
                <w:szCs w:val="22"/>
              </w:rPr>
            </w:pPr>
            <w:r w:rsidRPr="005E6028">
              <w:rPr>
                <w:color w:val="000000"/>
                <w:sz w:val="22"/>
                <w:szCs w:val="22"/>
              </w:rPr>
              <w:t>44</w:t>
            </w:r>
          </w:p>
        </w:tc>
        <w:tc>
          <w:tcPr>
            <w:tcW w:w="1559" w:type="dxa"/>
            <w:noWrap/>
            <w:hideMark/>
          </w:tcPr>
          <w:p w14:paraId="378CA466" w14:textId="77777777" w:rsidR="005E6028" w:rsidRPr="005E6028" w:rsidRDefault="005E6028">
            <w:pPr>
              <w:jc w:val="right"/>
              <w:rPr>
                <w:color w:val="000000"/>
                <w:sz w:val="22"/>
                <w:szCs w:val="22"/>
              </w:rPr>
            </w:pPr>
            <w:r w:rsidRPr="005E6028">
              <w:rPr>
                <w:color w:val="000000"/>
                <w:sz w:val="22"/>
                <w:szCs w:val="22"/>
              </w:rPr>
              <w:t>-8</w:t>
            </w:r>
          </w:p>
        </w:tc>
        <w:tc>
          <w:tcPr>
            <w:tcW w:w="1417" w:type="dxa"/>
            <w:noWrap/>
            <w:hideMark/>
          </w:tcPr>
          <w:p w14:paraId="298BA48A" w14:textId="77777777" w:rsidR="005E6028" w:rsidRPr="005E6028" w:rsidRDefault="005E6028">
            <w:pPr>
              <w:jc w:val="right"/>
              <w:rPr>
                <w:color w:val="000000"/>
                <w:sz w:val="22"/>
                <w:szCs w:val="22"/>
              </w:rPr>
            </w:pPr>
            <w:r w:rsidRPr="005E6028">
              <w:rPr>
                <w:color w:val="000000"/>
                <w:sz w:val="22"/>
                <w:szCs w:val="22"/>
              </w:rPr>
              <w:t>-15,4</w:t>
            </w:r>
          </w:p>
        </w:tc>
        <w:tc>
          <w:tcPr>
            <w:tcW w:w="1701" w:type="dxa"/>
            <w:noWrap/>
            <w:hideMark/>
          </w:tcPr>
          <w:p w14:paraId="6D34008C" w14:textId="77777777" w:rsidR="005E6028" w:rsidRPr="005E6028" w:rsidRDefault="005E6028">
            <w:pPr>
              <w:jc w:val="right"/>
              <w:rPr>
                <w:color w:val="000000"/>
                <w:sz w:val="22"/>
                <w:szCs w:val="22"/>
              </w:rPr>
            </w:pPr>
            <w:r w:rsidRPr="005E6028">
              <w:rPr>
                <w:color w:val="000000"/>
                <w:sz w:val="22"/>
                <w:szCs w:val="22"/>
              </w:rPr>
              <w:t>2,5</w:t>
            </w:r>
          </w:p>
        </w:tc>
      </w:tr>
      <w:tr w:rsidR="005E6028" w:rsidRPr="005E6028" w14:paraId="778FED57" w14:textId="77777777" w:rsidTr="005E6028">
        <w:trPr>
          <w:trHeight w:val="300"/>
        </w:trPr>
        <w:tc>
          <w:tcPr>
            <w:tcW w:w="1984" w:type="dxa"/>
            <w:noWrap/>
            <w:hideMark/>
          </w:tcPr>
          <w:p w14:paraId="1F80F466" w14:textId="77777777" w:rsidR="005E6028" w:rsidRPr="005E6028" w:rsidRDefault="005E6028">
            <w:pPr>
              <w:rPr>
                <w:color w:val="000000"/>
                <w:sz w:val="22"/>
                <w:szCs w:val="22"/>
              </w:rPr>
            </w:pPr>
            <w:r w:rsidRPr="005E6028">
              <w:rPr>
                <w:color w:val="000000"/>
                <w:sz w:val="22"/>
                <w:szCs w:val="22"/>
              </w:rPr>
              <w:t>Lappi</w:t>
            </w:r>
          </w:p>
        </w:tc>
        <w:tc>
          <w:tcPr>
            <w:tcW w:w="1560" w:type="dxa"/>
            <w:noWrap/>
            <w:hideMark/>
          </w:tcPr>
          <w:p w14:paraId="312CA554" w14:textId="77777777" w:rsidR="005E6028" w:rsidRPr="005E6028" w:rsidRDefault="005E6028">
            <w:pPr>
              <w:jc w:val="right"/>
              <w:rPr>
                <w:color w:val="000000"/>
                <w:sz w:val="22"/>
                <w:szCs w:val="22"/>
              </w:rPr>
            </w:pPr>
            <w:r w:rsidRPr="005E6028">
              <w:rPr>
                <w:color w:val="000000"/>
                <w:sz w:val="22"/>
                <w:szCs w:val="22"/>
              </w:rPr>
              <w:t>58</w:t>
            </w:r>
          </w:p>
        </w:tc>
        <w:tc>
          <w:tcPr>
            <w:tcW w:w="1559" w:type="dxa"/>
            <w:noWrap/>
            <w:hideMark/>
          </w:tcPr>
          <w:p w14:paraId="18CF4ACE" w14:textId="77777777" w:rsidR="005E6028" w:rsidRPr="005E6028" w:rsidRDefault="005E6028">
            <w:pPr>
              <w:jc w:val="right"/>
              <w:rPr>
                <w:color w:val="000000"/>
                <w:sz w:val="22"/>
                <w:szCs w:val="22"/>
              </w:rPr>
            </w:pPr>
            <w:r w:rsidRPr="005E6028">
              <w:rPr>
                <w:color w:val="000000"/>
                <w:sz w:val="22"/>
                <w:szCs w:val="22"/>
              </w:rPr>
              <w:t>-1</w:t>
            </w:r>
          </w:p>
        </w:tc>
        <w:tc>
          <w:tcPr>
            <w:tcW w:w="1417" w:type="dxa"/>
            <w:noWrap/>
            <w:hideMark/>
          </w:tcPr>
          <w:p w14:paraId="637578A8" w14:textId="77777777" w:rsidR="005E6028" w:rsidRPr="005E6028" w:rsidRDefault="005E6028">
            <w:pPr>
              <w:jc w:val="right"/>
              <w:rPr>
                <w:color w:val="000000"/>
                <w:sz w:val="22"/>
                <w:szCs w:val="22"/>
              </w:rPr>
            </w:pPr>
            <w:r w:rsidRPr="005E6028">
              <w:rPr>
                <w:color w:val="000000"/>
                <w:sz w:val="22"/>
                <w:szCs w:val="22"/>
              </w:rPr>
              <w:t>-1,7</w:t>
            </w:r>
          </w:p>
        </w:tc>
        <w:tc>
          <w:tcPr>
            <w:tcW w:w="1701" w:type="dxa"/>
            <w:noWrap/>
            <w:hideMark/>
          </w:tcPr>
          <w:p w14:paraId="2CA2AB3C" w14:textId="77777777" w:rsidR="005E6028" w:rsidRPr="005E6028" w:rsidRDefault="005E6028">
            <w:pPr>
              <w:jc w:val="right"/>
              <w:rPr>
                <w:color w:val="000000"/>
                <w:sz w:val="22"/>
                <w:szCs w:val="22"/>
              </w:rPr>
            </w:pPr>
            <w:r w:rsidRPr="005E6028">
              <w:rPr>
                <w:color w:val="000000"/>
                <w:sz w:val="22"/>
                <w:szCs w:val="22"/>
              </w:rPr>
              <w:t>3,3</w:t>
            </w:r>
          </w:p>
        </w:tc>
      </w:tr>
      <w:tr w:rsidR="005E6028" w:rsidRPr="005E6028" w14:paraId="472D099F" w14:textId="77777777" w:rsidTr="005E6028">
        <w:trPr>
          <w:trHeight w:val="300"/>
        </w:trPr>
        <w:tc>
          <w:tcPr>
            <w:tcW w:w="1984" w:type="dxa"/>
            <w:noWrap/>
            <w:hideMark/>
          </w:tcPr>
          <w:p w14:paraId="67912CEC" w14:textId="77777777" w:rsidR="005E6028" w:rsidRPr="005E6028" w:rsidRDefault="005E6028">
            <w:pPr>
              <w:rPr>
                <w:color w:val="000000"/>
                <w:sz w:val="22"/>
                <w:szCs w:val="22"/>
              </w:rPr>
            </w:pPr>
            <w:r w:rsidRPr="005E6028">
              <w:rPr>
                <w:color w:val="000000"/>
                <w:sz w:val="22"/>
                <w:szCs w:val="22"/>
              </w:rPr>
              <w:t>Pirkanmaa</w:t>
            </w:r>
          </w:p>
        </w:tc>
        <w:tc>
          <w:tcPr>
            <w:tcW w:w="1560" w:type="dxa"/>
            <w:noWrap/>
            <w:hideMark/>
          </w:tcPr>
          <w:p w14:paraId="47753F90" w14:textId="77777777" w:rsidR="005E6028" w:rsidRPr="005E6028" w:rsidRDefault="005E6028">
            <w:pPr>
              <w:jc w:val="right"/>
              <w:rPr>
                <w:color w:val="000000"/>
                <w:sz w:val="22"/>
                <w:szCs w:val="22"/>
              </w:rPr>
            </w:pPr>
            <w:r w:rsidRPr="005E6028">
              <w:rPr>
                <w:color w:val="000000"/>
                <w:sz w:val="22"/>
                <w:szCs w:val="22"/>
              </w:rPr>
              <w:t>170</w:t>
            </w:r>
          </w:p>
        </w:tc>
        <w:tc>
          <w:tcPr>
            <w:tcW w:w="1559" w:type="dxa"/>
            <w:noWrap/>
            <w:hideMark/>
          </w:tcPr>
          <w:p w14:paraId="78144B61" w14:textId="77777777" w:rsidR="005E6028" w:rsidRPr="005E6028" w:rsidRDefault="005E6028">
            <w:pPr>
              <w:jc w:val="right"/>
              <w:rPr>
                <w:color w:val="000000"/>
                <w:sz w:val="22"/>
                <w:szCs w:val="22"/>
              </w:rPr>
            </w:pPr>
            <w:r w:rsidRPr="005E6028">
              <w:rPr>
                <w:color w:val="000000"/>
                <w:sz w:val="22"/>
                <w:szCs w:val="22"/>
              </w:rPr>
              <w:t>8</w:t>
            </w:r>
          </w:p>
        </w:tc>
        <w:tc>
          <w:tcPr>
            <w:tcW w:w="1417" w:type="dxa"/>
            <w:noWrap/>
            <w:hideMark/>
          </w:tcPr>
          <w:p w14:paraId="3D9CC0CC" w14:textId="77777777" w:rsidR="005E6028" w:rsidRPr="005E6028" w:rsidRDefault="005E6028">
            <w:pPr>
              <w:jc w:val="right"/>
              <w:rPr>
                <w:color w:val="000000"/>
                <w:sz w:val="22"/>
                <w:szCs w:val="22"/>
              </w:rPr>
            </w:pPr>
            <w:r w:rsidRPr="005E6028">
              <w:rPr>
                <w:color w:val="000000"/>
                <w:sz w:val="22"/>
                <w:szCs w:val="22"/>
              </w:rPr>
              <w:t>4,9</w:t>
            </w:r>
          </w:p>
        </w:tc>
        <w:tc>
          <w:tcPr>
            <w:tcW w:w="1701" w:type="dxa"/>
            <w:noWrap/>
            <w:hideMark/>
          </w:tcPr>
          <w:p w14:paraId="419D35FD" w14:textId="77777777" w:rsidR="005E6028" w:rsidRPr="005E6028" w:rsidRDefault="005E6028">
            <w:pPr>
              <w:jc w:val="right"/>
              <w:rPr>
                <w:color w:val="000000"/>
                <w:sz w:val="22"/>
                <w:szCs w:val="22"/>
              </w:rPr>
            </w:pPr>
            <w:r w:rsidRPr="005E6028">
              <w:rPr>
                <w:color w:val="000000"/>
                <w:sz w:val="22"/>
                <w:szCs w:val="22"/>
              </w:rPr>
              <w:t>9,8</w:t>
            </w:r>
          </w:p>
        </w:tc>
      </w:tr>
      <w:tr w:rsidR="005E6028" w:rsidRPr="005E6028" w14:paraId="6B19491C" w14:textId="77777777" w:rsidTr="005E6028">
        <w:trPr>
          <w:trHeight w:val="300"/>
        </w:trPr>
        <w:tc>
          <w:tcPr>
            <w:tcW w:w="1984" w:type="dxa"/>
            <w:noWrap/>
            <w:hideMark/>
          </w:tcPr>
          <w:p w14:paraId="25D6E305" w14:textId="77777777" w:rsidR="005E6028" w:rsidRPr="005E6028" w:rsidRDefault="005E6028">
            <w:pPr>
              <w:rPr>
                <w:color w:val="000000"/>
                <w:sz w:val="22"/>
                <w:szCs w:val="22"/>
              </w:rPr>
            </w:pPr>
            <w:r w:rsidRPr="005E6028">
              <w:rPr>
                <w:color w:val="000000"/>
                <w:sz w:val="22"/>
                <w:szCs w:val="22"/>
              </w:rPr>
              <w:t>Pohjanmaa</w:t>
            </w:r>
          </w:p>
        </w:tc>
        <w:tc>
          <w:tcPr>
            <w:tcW w:w="1560" w:type="dxa"/>
            <w:noWrap/>
            <w:hideMark/>
          </w:tcPr>
          <w:p w14:paraId="3FCFEA84" w14:textId="77777777" w:rsidR="005E6028" w:rsidRPr="005E6028" w:rsidRDefault="005E6028">
            <w:pPr>
              <w:jc w:val="right"/>
              <w:rPr>
                <w:color w:val="000000"/>
                <w:sz w:val="22"/>
                <w:szCs w:val="22"/>
              </w:rPr>
            </w:pPr>
            <w:r w:rsidRPr="005E6028">
              <w:rPr>
                <w:color w:val="000000"/>
                <w:sz w:val="22"/>
                <w:szCs w:val="22"/>
              </w:rPr>
              <w:t>57</w:t>
            </w:r>
          </w:p>
        </w:tc>
        <w:tc>
          <w:tcPr>
            <w:tcW w:w="1559" w:type="dxa"/>
            <w:noWrap/>
            <w:hideMark/>
          </w:tcPr>
          <w:p w14:paraId="2664B088" w14:textId="77777777" w:rsidR="005E6028" w:rsidRPr="005E6028" w:rsidRDefault="005E6028">
            <w:pPr>
              <w:jc w:val="right"/>
              <w:rPr>
                <w:color w:val="000000"/>
                <w:sz w:val="22"/>
                <w:szCs w:val="22"/>
              </w:rPr>
            </w:pPr>
            <w:r w:rsidRPr="005E6028">
              <w:rPr>
                <w:color w:val="000000"/>
                <w:sz w:val="22"/>
                <w:szCs w:val="22"/>
              </w:rPr>
              <w:t>-9</w:t>
            </w:r>
          </w:p>
        </w:tc>
        <w:tc>
          <w:tcPr>
            <w:tcW w:w="1417" w:type="dxa"/>
            <w:noWrap/>
            <w:hideMark/>
          </w:tcPr>
          <w:p w14:paraId="7FD51E6E" w14:textId="77777777" w:rsidR="005E6028" w:rsidRPr="005E6028" w:rsidRDefault="005E6028">
            <w:pPr>
              <w:jc w:val="right"/>
              <w:rPr>
                <w:color w:val="000000"/>
                <w:sz w:val="22"/>
                <w:szCs w:val="22"/>
              </w:rPr>
            </w:pPr>
            <w:r w:rsidRPr="005E6028">
              <w:rPr>
                <w:color w:val="000000"/>
                <w:sz w:val="22"/>
                <w:szCs w:val="22"/>
              </w:rPr>
              <w:t>-13,6</w:t>
            </w:r>
          </w:p>
        </w:tc>
        <w:tc>
          <w:tcPr>
            <w:tcW w:w="1701" w:type="dxa"/>
            <w:noWrap/>
            <w:hideMark/>
          </w:tcPr>
          <w:p w14:paraId="2DFD57AD" w14:textId="77777777" w:rsidR="005E6028" w:rsidRPr="005E6028" w:rsidRDefault="005E6028">
            <w:pPr>
              <w:jc w:val="right"/>
              <w:rPr>
                <w:color w:val="000000"/>
                <w:sz w:val="22"/>
                <w:szCs w:val="22"/>
              </w:rPr>
            </w:pPr>
            <w:r w:rsidRPr="005E6028">
              <w:rPr>
                <w:color w:val="000000"/>
                <w:sz w:val="22"/>
                <w:szCs w:val="22"/>
              </w:rPr>
              <w:t>3,3</w:t>
            </w:r>
          </w:p>
        </w:tc>
      </w:tr>
      <w:tr w:rsidR="005E6028" w:rsidRPr="005E6028" w14:paraId="1BC80E83" w14:textId="77777777" w:rsidTr="005E6028">
        <w:trPr>
          <w:trHeight w:val="300"/>
        </w:trPr>
        <w:tc>
          <w:tcPr>
            <w:tcW w:w="1984" w:type="dxa"/>
            <w:noWrap/>
            <w:hideMark/>
          </w:tcPr>
          <w:p w14:paraId="44169907" w14:textId="77777777" w:rsidR="005E6028" w:rsidRPr="005E6028" w:rsidRDefault="005E6028">
            <w:pPr>
              <w:rPr>
                <w:color w:val="000000"/>
                <w:sz w:val="22"/>
                <w:szCs w:val="22"/>
              </w:rPr>
            </w:pPr>
            <w:r w:rsidRPr="005E6028">
              <w:rPr>
                <w:color w:val="000000"/>
                <w:sz w:val="22"/>
                <w:szCs w:val="22"/>
              </w:rPr>
              <w:t>Pohjois-Karjala</w:t>
            </w:r>
          </w:p>
        </w:tc>
        <w:tc>
          <w:tcPr>
            <w:tcW w:w="1560" w:type="dxa"/>
            <w:noWrap/>
            <w:hideMark/>
          </w:tcPr>
          <w:p w14:paraId="31F98413" w14:textId="77777777" w:rsidR="005E6028" w:rsidRPr="005E6028" w:rsidRDefault="005E6028">
            <w:pPr>
              <w:jc w:val="right"/>
              <w:rPr>
                <w:color w:val="000000"/>
                <w:sz w:val="22"/>
                <w:szCs w:val="22"/>
              </w:rPr>
            </w:pPr>
            <w:r w:rsidRPr="005E6028">
              <w:rPr>
                <w:color w:val="000000"/>
                <w:sz w:val="22"/>
                <w:szCs w:val="22"/>
              </w:rPr>
              <w:t>38</w:t>
            </w:r>
          </w:p>
        </w:tc>
        <w:tc>
          <w:tcPr>
            <w:tcW w:w="1559" w:type="dxa"/>
            <w:noWrap/>
            <w:hideMark/>
          </w:tcPr>
          <w:p w14:paraId="4C4CA145" w14:textId="77777777" w:rsidR="005E6028" w:rsidRPr="005E6028" w:rsidRDefault="005E6028">
            <w:pPr>
              <w:jc w:val="right"/>
              <w:rPr>
                <w:color w:val="000000"/>
                <w:sz w:val="22"/>
                <w:szCs w:val="22"/>
              </w:rPr>
            </w:pPr>
            <w:r w:rsidRPr="005E6028">
              <w:rPr>
                <w:color w:val="000000"/>
                <w:sz w:val="22"/>
                <w:szCs w:val="22"/>
              </w:rPr>
              <w:t>-9</w:t>
            </w:r>
          </w:p>
        </w:tc>
        <w:tc>
          <w:tcPr>
            <w:tcW w:w="1417" w:type="dxa"/>
            <w:noWrap/>
            <w:hideMark/>
          </w:tcPr>
          <w:p w14:paraId="32D3C223" w14:textId="77777777" w:rsidR="005E6028" w:rsidRPr="005E6028" w:rsidRDefault="005E6028">
            <w:pPr>
              <w:jc w:val="right"/>
              <w:rPr>
                <w:color w:val="000000"/>
                <w:sz w:val="22"/>
                <w:szCs w:val="22"/>
              </w:rPr>
            </w:pPr>
            <w:r w:rsidRPr="005E6028">
              <w:rPr>
                <w:color w:val="000000"/>
                <w:sz w:val="22"/>
                <w:szCs w:val="22"/>
              </w:rPr>
              <w:t>-19,1</w:t>
            </w:r>
          </w:p>
        </w:tc>
        <w:tc>
          <w:tcPr>
            <w:tcW w:w="1701" w:type="dxa"/>
            <w:noWrap/>
            <w:hideMark/>
          </w:tcPr>
          <w:p w14:paraId="00CB8C0A" w14:textId="77777777" w:rsidR="005E6028" w:rsidRPr="005E6028" w:rsidRDefault="005E6028">
            <w:pPr>
              <w:jc w:val="right"/>
              <w:rPr>
                <w:color w:val="000000"/>
                <w:sz w:val="22"/>
                <w:szCs w:val="22"/>
              </w:rPr>
            </w:pPr>
            <w:r w:rsidRPr="005E6028">
              <w:rPr>
                <w:color w:val="000000"/>
                <w:sz w:val="22"/>
                <w:szCs w:val="22"/>
              </w:rPr>
              <w:t>2,2</w:t>
            </w:r>
          </w:p>
        </w:tc>
      </w:tr>
      <w:tr w:rsidR="005E6028" w:rsidRPr="005E6028" w14:paraId="7AA08BFC" w14:textId="77777777" w:rsidTr="005E6028">
        <w:trPr>
          <w:trHeight w:val="300"/>
        </w:trPr>
        <w:tc>
          <w:tcPr>
            <w:tcW w:w="1984" w:type="dxa"/>
            <w:noWrap/>
            <w:hideMark/>
          </w:tcPr>
          <w:p w14:paraId="64E177E1" w14:textId="77777777" w:rsidR="005E6028" w:rsidRPr="005E6028" w:rsidRDefault="005E6028">
            <w:pPr>
              <w:rPr>
                <w:color w:val="000000"/>
                <w:sz w:val="22"/>
                <w:szCs w:val="22"/>
              </w:rPr>
            </w:pPr>
            <w:r w:rsidRPr="005E6028">
              <w:rPr>
                <w:color w:val="000000"/>
                <w:sz w:val="22"/>
                <w:szCs w:val="22"/>
              </w:rPr>
              <w:t>Pohjois-Pohjanmaa</w:t>
            </w:r>
          </w:p>
        </w:tc>
        <w:tc>
          <w:tcPr>
            <w:tcW w:w="1560" w:type="dxa"/>
            <w:noWrap/>
            <w:hideMark/>
          </w:tcPr>
          <w:p w14:paraId="38C0D23C" w14:textId="77777777" w:rsidR="005E6028" w:rsidRPr="005E6028" w:rsidRDefault="005E6028">
            <w:pPr>
              <w:jc w:val="right"/>
              <w:rPr>
                <w:color w:val="000000"/>
                <w:sz w:val="22"/>
                <w:szCs w:val="22"/>
              </w:rPr>
            </w:pPr>
            <w:r w:rsidRPr="005E6028">
              <w:rPr>
                <w:color w:val="000000"/>
                <w:sz w:val="22"/>
                <w:szCs w:val="22"/>
              </w:rPr>
              <w:t>133</w:t>
            </w:r>
          </w:p>
        </w:tc>
        <w:tc>
          <w:tcPr>
            <w:tcW w:w="1559" w:type="dxa"/>
            <w:noWrap/>
            <w:hideMark/>
          </w:tcPr>
          <w:p w14:paraId="584E21B6" w14:textId="77777777" w:rsidR="005E6028" w:rsidRPr="005E6028" w:rsidRDefault="005E6028">
            <w:pPr>
              <w:jc w:val="right"/>
              <w:rPr>
                <w:color w:val="000000"/>
                <w:sz w:val="22"/>
                <w:szCs w:val="22"/>
              </w:rPr>
            </w:pPr>
            <w:r w:rsidRPr="005E6028">
              <w:rPr>
                <w:color w:val="000000"/>
                <w:sz w:val="22"/>
                <w:szCs w:val="22"/>
              </w:rPr>
              <w:t>-4</w:t>
            </w:r>
          </w:p>
        </w:tc>
        <w:tc>
          <w:tcPr>
            <w:tcW w:w="1417" w:type="dxa"/>
            <w:noWrap/>
            <w:hideMark/>
          </w:tcPr>
          <w:p w14:paraId="48701BC2" w14:textId="77777777" w:rsidR="005E6028" w:rsidRPr="005E6028" w:rsidRDefault="005E6028">
            <w:pPr>
              <w:jc w:val="right"/>
              <w:rPr>
                <w:color w:val="000000"/>
                <w:sz w:val="22"/>
                <w:szCs w:val="22"/>
              </w:rPr>
            </w:pPr>
            <w:r w:rsidRPr="005E6028">
              <w:rPr>
                <w:color w:val="000000"/>
                <w:sz w:val="22"/>
                <w:szCs w:val="22"/>
              </w:rPr>
              <w:t>-2,9</w:t>
            </w:r>
          </w:p>
        </w:tc>
        <w:tc>
          <w:tcPr>
            <w:tcW w:w="1701" w:type="dxa"/>
            <w:noWrap/>
            <w:hideMark/>
          </w:tcPr>
          <w:p w14:paraId="0FE5B6C0" w14:textId="77777777" w:rsidR="005E6028" w:rsidRPr="005E6028" w:rsidRDefault="005E6028">
            <w:pPr>
              <w:jc w:val="right"/>
              <w:rPr>
                <w:color w:val="000000"/>
                <w:sz w:val="22"/>
                <w:szCs w:val="22"/>
              </w:rPr>
            </w:pPr>
            <w:r w:rsidRPr="005E6028">
              <w:rPr>
                <w:color w:val="000000"/>
                <w:sz w:val="22"/>
                <w:szCs w:val="22"/>
              </w:rPr>
              <w:t>7,7</w:t>
            </w:r>
          </w:p>
        </w:tc>
      </w:tr>
      <w:tr w:rsidR="005E6028" w:rsidRPr="005E6028" w14:paraId="4EA6A605" w14:textId="77777777" w:rsidTr="005E6028">
        <w:trPr>
          <w:trHeight w:val="300"/>
        </w:trPr>
        <w:tc>
          <w:tcPr>
            <w:tcW w:w="1984" w:type="dxa"/>
            <w:noWrap/>
            <w:hideMark/>
          </w:tcPr>
          <w:p w14:paraId="7C273123" w14:textId="77777777" w:rsidR="005E6028" w:rsidRPr="005E6028" w:rsidRDefault="005E6028">
            <w:pPr>
              <w:rPr>
                <w:color w:val="000000"/>
                <w:sz w:val="22"/>
                <w:szCs w:val="22"/>
              </w:rPr>
            </w:pPr>
            <w:r w:rsidRPr="005E6028">
              <w:rPr>
                <w:color w:val="000000"/>
                <w:sz w:val="22"/>
                <w:szCs w:val="22"/>
              </w:rPr>
              <w:t>Pohjois-Savo</w:t>
            </w:r>
          </w:p>
        </w:tc>
        <w:tc>
          <w:tcPr>
            <w:tcW w:w="1560" w:type="dxa"/>
            <w:noWrap/>
            <w:hideMark/>
          </w:tcPr>
          <w:p w14:paraId="06950FD1" w14:textId="77777777" w:rsidR="005E6028" w:rsidRPr="005E6028" w:rsidRDefault="005E6028">
            <w:pPr>
              <w:jc w:val="right"/>
              <w:rPr>
                <w:color w:val="000000"/>
                <w:sz w:val="22"/>
                <w:szCs w:val="22"/>
              </w:rPr>
            </w:pPr>
            <w:r w:rsidRPr="005E6028">
              <w:rPr>
                <w:color w:val="000000"/>
                <w:sz w:val="22"/>
                <w:szCs w:val="22"/>
              </w:rPr>
              <w:t>82</w:t>
            </w:r>
          </w:p>
        </w:tc>
        <w:tc>
          <w:tcPr>
            <w:tcW w:w="1559" w:type="dxa"/>
            <w:noWrap/>
            <w:hideMark/>
          </w:tcPr>
          <w:p w14:paraId="1F8C8165" w14:textId="77777777" w:rsidR="005E6028" w:rsidRPr="005E6028" w:rsidRDefault="005E6028">
            <w:pPr>
              <w:jc w:val="right"/>
              <w:rPr>
                <w:color w:val="000000"/>
                <w:sz w:val="22"/>
                <w:szCs w:val="22"/>
              </w:rPr>
            </w:pPr>
            <w:r w:rsidRPr="005E6028">
              <w:rPr>
                <w:color w:val="000000"/>
                <w:sz w:val="22"/>
                <w:szCs w:val="22"/>
              </w:rPr>
              <w:t>-4</w:t>
            </w:r>
          </w:p>
        </w:tc>
        <w:tc>
          <w:tcPr>
            <w:tcW w:w="1417" w:type="dxa"/>
            <w:noWrap/>
            <w:hideMark/>
          </w:tcPr>
          <w:p w14:paraId="6C4CC991" w14:textId="77777777" w:rsidR="005E6028" w:rsidRPr="005E6028" w:rsidRDefault="005E6028">
            <w:pPr>
              <w:jc w:val="right"/>
              <w:rPr>
                <w:color w:val="000000"/>
                <w:sz w:val="22"/>
                <w:szCs w:val="22"/>
              </w:rPr>
            </w:pPr>
            <w:r w:rsidRPr="005E6028">
              <w:rPr>
                <w:color w:val="000000"/>
                <w:sz w:val="22"/>
                <w:szCs w:val="22"/>
              </w:rPr>
              <w:t>-4,7</w:t>
            </w:r>
          </w:p>
        </w:tc>
        <w:tc>
          <w:tcPr>
            <w:tcW w:w="1701" w:type="dxa"/>
            <w:noWrap/>
            <w:hideMark/>
          </w:tcPr>
          <w:p w14:paraId="58DDC3A0" w14:textId="77777777" w:rsidR="005E6028" w:rsidRPr="005E6028" w:rsidRDefault="005E6028">
            <w:pPr>
              <w:jc w:val="right"/>
              <w:rPr>
                <w:color w:val="000000"/>
                <w:sz w:val="22"/>
                <w:szCs w:val="22"/>
              </w:rPr>
            </w:pPr>
            <w:r w:rsidRPr="005E6028">
              <w:rPr>
                <w:color w:val="000000"/>
                <w:sz w:val="22"/>
                <w:szCs w:val="22"/>
              </w:rPr>
              <w:t>4,7</w:t>
            </w:r>
          </w:p>
        </w:tc>
      </w:tr>
      <w:tr w:rsidR="005E6028" w:rsidRPr="005E6028" w14:paraId="2FFBE02C" w14:textId="77777777" w:rsidTr="005E6028">
        <w:trPr>
          <w:trHeight w:val="300"/>
        </w:trPr>
        <w:tc>
          <w:tcPr>
            <w:tcW w:w="1984" w:type="dxa"/>
            <w:noWrap/>
            <w:hideMark/>
          </w:tcPr>
          <w:p w14:paraId="6A3BDFF0" w14:textId="77777777" w:rsidR="005E6028" w:rsidRPr="005E6028" w:rsidRDefault="005E6028">
            <w:pPr>
              <w:rPr>
                <w:color w:val="000000"/>
                <w:sz w:val="22"/>
                <w:szCs w:val="22"/>
              </w:rPr>
            </w:pPr>
            <w:r w:rsidRPr="005E6028">
              <w:rPr>
                <w:color w:val="000000"/>
                <w:sz w:val="22"/>
                <w:szCs w:val="22"/>
              </w:rPr>
              <w:t>Päijät-Häme</w:t>
            </w:r>
          </w:p>
        </w:tc>
        <w:tc>
          <w:tcPr>
            <w:tcW w:w="1560" w:type="dxa"/>
            <w:noWrap/>
            <w:hideMark/>
          </w:tcPr>
          <w:p w14:paraId="160AD707" w14:textId="77777777" w:rsidR="005E6028" w:rsidRPr="005E6028" w:rsidRDefault="005E6028">
            <w:pPr>
              <w:jc w:val="right"/>
              <w:rPr>
                <w:color w:val="000000"/>
                <w:sz w:val="22"/>
                <w:szCs w:val="22"/>
              </w:rPr>
            </w:pPr>
            <w:r w:rsidRPr="005E6028">
              <w:rPr>
                <w:color w:val="000000"/>
                <w:sz w:val="22"/>
                <w:szCs w:val="22"/>
              </w:rPr>
              <w:t>54</w:t>
            </w:r>
          </w:p>
        </w:tc>
        <w:tc>
          <w:tcPr>
            <w:tcW w:w="1559" w:type="dxa"/>
            <w:noWrap/>
            <w:hideMark/>
          </w:tcPr>
          <w:p w14:paraId="38E7DD0B" w14:textId="77777777" w:rsidR="005E6028" w:rsidRPr="005E6028" w:rsidRDefault="005E6028">
            <w:pPr>
              <w:jc w:val="right"/>
              <w:rPr>
                <w:color w:val="000000"/>
                <w:sz w:val="22"/>
                <w:szCs w:val="22"/>
              </w:rPr>
            </w:pPr>
            <w:r w:rsidRPr="005E6028">
              <w:rPr>
                <w:color w:val="000000"/>
                <w:sz w:val="22"/>
                <w:szCs w:val="22"/>
              </w:rPr>
              <w:t>-2</w:t>
            </w:r>
          </w:p>
        </w:tc>
        <w:tc>
          <w:tcPr>
            <w:tcW w:w="1417" w:type="dxa"/>
            <w:noWrap/>
            <w:hideMark/>
          </w:tcPr>
          <w:p w14:paraId="3217BCFF" w14:textId="77777777" w:rsidR="005E6028" w:rsidRPr="005E6028" w:rsidRDefault="005E6028">
            <w:pPr>
              <w:jc w:val="right"/>
              <w:rPr>
                <w:color w:val="000000"/>
                <w:sz w:val="22"/>
                <w:szCs w:val="22"/>
              </w:rPr>
            </w:pPr>
            <w:r w:rsidRPr="005E6028">
              <w:rPr>
                <w:color w:val="000000"/>
                <w:sz w:val="22"/>
                <w:szCs w:val="22"/>
              </w:rPr>
              <w:t>-3,6</w:t>
            </w:r>
          </w:p>
        </w:tc>
        <w:tc>
          <w:tcPr>
            <w:tcW w:w="1701" w:type="dxa"/>
            <w:noWrap/>
            <w:hideMark/>
          </w:tcPr>
          <w:p w14:paraId="53BA5FD9" w14:textId="77777777" w:rsidR="005E6028" w:rsidRPr="005E6028" w:rsidRDefault="005E6028">
            <w:pPr>
              <w:jc w:val="right"/>
              <w:rPr>
                <w:color w:val="000000"/>
                <w:sz w:val="22"/>
                <w:szCs w:val="22"/>
              </w:rPr>
            </w:pPr>
            <w:r w:rsidRPr="005E6028">
              <w:rPr>
                <w:color w:val="000000"/>
                <w:sz w:val="22"/>
                <w:szCs w:val="22"/>
              </w:rPr>
              <w:t>3,1</w:t>
            </w:r>
          </w:p>
        </w:tc>
      </w:tr>
      <w:tr w:rsidR="005E6028" w:rsidRPr="005E6028" w14:paraId="36D11F28" w14:textId="77777777" w:rsidTr="005E6028">
        <w:trPr>
          <w:trHeight w:val="300"/>
        </w:trPr>
        <w:tc>
          <w:tcPr>
            <w:tcW w:w="1984" w:type="dxa"/>
            <w:noWrap/>
            <w:hideMark/>
          </w:tcPr>
          <w:p w14:paraId="6CD3D7BE" w14:textId="77777777" w:rsidR="005E6028" w:rsidRPr="005E6028" w:rsidRDefault="005E6028">
            <w:pPr>
              <w:rPr>
                <w:color w:val="000000"/>
                <w:sz w:val="22"/>
                <w:szCs w:val="22"/>
              </w:rPr>
            </w:pPr>
            <w:r w:rsidRPr="005E6028">
              <w:rPr>
                <w:color w:val="000000"/>
                <w:sz w:val="22"/>
                <w:szCs w:val="22"/>
              </w:rPr>
              <w:t>Satakunta</w:t>
            </w:r>
          </w:p>
        </w:tc>
        <w:tc>
          <w:tcPr>
            <w:tcW w:w="1560" w:type="dxa"/>
            <w:noWrap/>
            <w:hideMark/>
          </w:tcPr>
          <w:p w14:paraId="1608731C" w14:textId="77777777" w:rsidR="005E6028" w:rsidRPr="005E6028" w:rsidRDefault="005E6028">
            <w:pPr>
              <w:jc w:val="right"/>
              <w:rPr>
                <w:color w:val="000000"/>
                <w:sz w:val="22"/>
                <w:szCs w:val="22"/>
              </w:rPr>
            </w:pPr>
            <w:r w:rsidRPr="005E6028">
              <w:rPr>
                <w:color w:val="000000"/>
                <w:sz w:val="22"/>
                <w:szCs w:val="22"/>
              </w:rPr>
              <w:t>54</w:t>
            </w:r>
          </w:p>
        </w:tc>
        <w:tc>
          <w:tcPr>
            <w:tcW w:w="1559" w:type="dxa"/>
            <w:noWrap/>
            <w:hideMark/>
          </w:tcPr>
          <w:p w14:paraId="5D34BFFA" w14:textId="77777777" w:rsidR="005E6028" w:rsidRPr="005E6028" w:rsidRDefault="005E6028">
            <w:pPr>
              <w:jc w:val="right"/>
              <w:rPr>
                <w:color w:val="000000"/>
                <w:sz w:val="22"/>
                <w:szCs w:val="22"/>
              </w:rPr>
            </w:pPr>
            <w:r w:rsidRPr="005E6028">
              <w:rPr>
                <w:color w:val="000000"/>
                <w:sz w:val="22"/>
                <w:szCs w:val="22"/>
              </w:rPr>
              <w:t>-1</w:t>
            </w:r>
          </w:p>
        </w:tc>
        <w:tc>
          <w:tcPr>
            <w:tcW w:w="1417" w:type="dxa"/>
            <w:noWrap/>
            <w:hideMark/>
          </w:tcPr>
          <w:p w14:paraId="4BB5CC9C" w14:textId="77777777" w:rsidR="005E6028" w:rsidRPr="005E6028" w:rsidRDefault="005E6028">
            <w:pPr>
              <w:jc w:val="right"/>
              <w:rPr>
                <w:color w:val="000000"/>
                <w:sz w:val="22"/>
                <w:szCs w:val="22"/>
              </w:rPr>
            </w:pPr>
            <w:r w:rsidRPr="005E6028">
              <w:rPr>
                <w:color w:val="000000"/>
                <w:sz w:val="22"/>
                <w:szCs w:val="22"/>
              </w:rPr>
              <w:t>-1,8</w:t>
            </w:r>
          </w:p>
        </w:tc>
        <w:tc>
          <w:tcPr>
            <w:tcW w:w="1701" w:type="dxa"/>
            <w:noWrap/>
            <w:hideMark/>
          </w:tcPr>
          <w:p w14:paraId="18776101" w14:textId="77777777" w:rsidR="005E6028" w:rsidRPr="005E6028" w:rsidRDefault="005E6028">
            <w:pPr>
              <w:jc w:val="right"/>
              <w:rPr>
                <w:color w:val="000000"/>
                <w:sz w:val="22"/>
                <w:szCs w:val="22"/>
              </w:rPr>
            </w:pPr>
            <w:r w:rsidRPr="005E6028">
              <w:rPr>
                <w:color w:val="000000"/>
                <w:sz w:val="22"/>
                <w:szCs w:val="22"/>
              </w:rPr>
              <w:t>3,1</w:t>
            </w:r>
          </w:p>
        </w:tc>
      </w:tr>
      <w:tr w:rsidR="005E6028" w:rsidRPr="005E6028" w14:paraId="787F4462" w14:textId="77777777" w:rsidTr="005E6028">
        <w:trPr>
          <w:trHeight w:val="300"/>
        </w:trPr>
        <w:tc>
          <w:tcPr>
            <w:tcW w:w="1984" w:type="dxa"/>
            <w:noWrap/>
            <w:hideMark/>
          </w:tcPr>
          <w:p w14:paraId="0FA5196D" w14:textId="77777777" w:rsidR="005E6028" w:rsidRPr="005E6028" w:rsidRDefault="005E6028">
            <w:pPr>
              <w:rPr>
                <w:color w:val="000000"/>
                <w:sz w:val="22"/>
                <w:szCs w:val="22"/>
              </w:rPr>
            </w:pPr>
            <w:r w:rsidRPr="005E6028">
              <w:rPr>
                <w:color w:val="000000"/>
                <w:sz w:val="22"/>
                <w:szCs w:val="22"/>
              </w:rPr>
              <w:t>Varsinais-Suomi</w:t>
            </w:r>
          </w:p>
        </w:tc>
        <w:tc>
          <w:tcPr>
            <w:tcW w:w="1560" w:type="dxa"/>
            <w:noWrap/>
            <w:hideMark/>
          </w:tcPr>
          <w:p w14:paraId="4BCD208C" w14:textId="77777777" w:rsidR="005E6028" w:rsidRPr="005E6028" w:rsidRDefault="005E6028">
            <w:pPr>
              <w:jc w:val="right"/>
              <w:rPr>
                <w:color w:val="000000"/>
                <w:sz w:val="22"/>
                <w:szCs w:val="22"/>
              </w:rPr>
            </w:pPr>
            <w:r w:rsidRPr="005E6028">
              <w:rPr>
                <w:color w:val="000000"/>
                <w:sz w:val="22"/>
                <w:szCs w:val="22"/>
              </w:rPr>
              <w:t>157</w:t>
            </w:r>
          </w:p>
        </w:tc>
        <w:tc>
          <w:tcPr>
            <w:tcW w:w="1559" w:type="dxa"/>
            <w:noWrap/>
            <w:hideMark/>
          </w:tcPr>
          <w:p w14:paraId="17666C4F" w14:textId="77777777" w:rsidR="005E6028" w:rsidRPr="005E6028" w:rsidRDefault="005E6028">
            <w:pPr>
              <w:jc w:val="right"/>
              <w:rPr>
                <w:color w:val="000000"/>
                <w:sz w:val="22"/>
                <w:szCs w:val="22"/>
              </w:rPr>
            </w:pPr>
            <w:r w:rsidRPr="005E6028">
              <w:rPr>
                <w:color w:val="000000"/>
                <w:sz w:val="22"/>
                <w:szCs w:val="22"/>
              </w:rPr>
              <w:t>-29</w:t>
            </w:r>
          </w:p>
        </w:tc>
        <w:tc>
          <w:tcPr>
            <w:tcW w:w="1417" w:type="dxa"/>
            <w:noWrap/>
            <w:hideMark/>
          </w:tcPr>
          <w:p w14:paraId="4F55D72F" w14:textId="77777777" w:rsidR="005E6028" w:rsidRPr="005E6028" w:rsidRDefault="005E6028">
            <w:pPr>
              <w:jc w:val="right"/>
              <w:rPr>
                <w:color w:val="000000"/>
                <w:sz w:val="22"/>
                <w:szCs w:val="22"/>
              </w:rPr>
            </w:pPr>
            <w:r w:rsidRPr="005E6028">
              <w:rPr>
                <w:color w:val="000000"/>
                <w:sz w:val="22"/>
                <w:szCs w:val="22"/>
              </w:rPr>
              <w:t>-15,6</w:t>
            </w:r>
          </w:p>
        </w:tc>
        <w:tc>
          <w:tcPr>
            <w:tcW w:w="1701" w:type="dxa"/>
            <w:noWrap/>
            <w:hideMark/>
          </w:tcPr>
          <w:p w14:paraId="2B2D00AA" w14:textId="77777777" w:rsidR="005E6028" w:rsidRPr="005E6028" w:rsidRDefault="005E6028">
            <w:pPr>
              <w:jc w:val="right"/>
              <w:rPr>
                <w:color w:val="000000"/>
                <w:sz w:val="22"/>
                <w:szCs w:val="22"/>
              </w:rPr>
            </w:pPr>
            <w:r w:rsidRPr="005E6028">
              <w:rPr>
                <w:color w:val="000000"/>
                <w:sz w:val="22"/>
                <w:szCs w:val="22"/>
              </w:rPr>
              <w:t>9,0</w:t>
            </w:r>
          </w:p>
        </w:tc>
      </w:tr>
      <w:tr w:rsidR="005E6028" w:rsidRPr="005E6028" w14:paraId="2BD7FA34" w14:textId="77777777" w:rsidTr="005E6028">
        <w:trPr>
          <w:trHeight w:val="300"/>
        </w:trPr>
        <w:tc>
          <w:tcPr>
            <w:tcW w:w="1984" w:type="dxa"/>
            <w:noWrap/>
            <w:hideMark/>
          </w:tcPr>
          <w:p w14:paraId="456F6082" w14:textId="3A78F326" w:rsidR="005E6028" w:rsidRPr="005E6028" w:rsidRDefault="005E6028">
            <w:pPr>
              <w:rPr>
                <w:b/>
                <w:bCs/>
                <w:color w:val="000000"/>
                <w:sz w:val="22"/>
                <w:szCs w:val="22"/>
              </w:rPr>
            </w:pPr>
            <w:r w:rsidRPr="005E6028">
              <w:rPr>
                <w:b/>
                <w:bCs/>
                <w:color w:val="000000"/>
                <w:sz w:val="22"/>
                <w:szCs w:val="22"/>
              </w:rPr>
              <w:t>Yhteensä</w:t>
            </w:r>
          </w:p>
        </w:tc>
        <w:tc>
          <w:tcPr>
            <w:tcW w:w="1560" w:type="dxa"/>
            <w:noWrap/>
            <w:hideMark/>
          </w:tcPr>
          <w:p w14:paraId="5CD62D46" w14:textId="77777777" w:rsidR="005E6028" w:rsidRPr="005E6028" w:rsidRDefault="005E6028">
            <w:pPr>
              <w:jc w:val="right"/>
              <w:rPr>
                <w:b/>
                <w:bCs/>
                <w:color w:val="000000"/>
                <w:sz w:val="22"/>
                <w:szCs w:val="22"/>
              </w:rPr>
            </w:pPr>
            <w:r w:rsidRPr="005E6028">
              <w:rPr>
                <w:b/>
                <w:bCs/>
                <w:color w:val="000000"/>
                <w:sz w:val="22"/>
                <w:szCs w:val="22"/>
              </w:rPr>
              <w:t>1738</w:t>
            </w:r>
          </w:p>
        </w:tc>
        <w:tc>
          <w:tcPr>
            <w:tcW w:w="1559" w:type="dxa"/>
            <w:noWrap/>
            <w:hideMark/>
          </w:tcPr>
          <w:p w14:paraId="1F93AC4D" w14:textId="77777777" w:rsidR="005E6028" w:rsidRPr="005E6028" w:rsidRDefault="005E6028">
            <w:pPr>
              <w:jc w:val="right"/>
              <w:rPr>
                <w:b/>
                <w:bCs/>
                <w:color w:val="000000"/>
                <w:sz w:val="22"/>
                <w:szCs w:val="22"/>
              </w:rPr>
            </w:pPr>
            <w:r w:rsidRPr="005E6028">
              <w:rPr>
                <w:b/>
                <w:bCs/>
                <w:color w:val="000000"/>
                <w:sz w:val="22"/>
                <w:szCs w:val="22"/>
              </w:rPr>
              <w:t>-162</w:t>
            </w:r>
          </w:p>
        </w:tc>
        <w:tc>
          <w:tcPr>
            <w:tcW w:w="1417" w:type="dxa"/>
            <w:noWrap/>
            <w:hideMark/>
          </w:tcPr>
          <w:p w14:paraId="7F45BF97" w14:textId="77777777" w:rsidR="005E6028" w:rsidRPr="005E6028" w:rsidRDefault="005E6028">
            <w:pPr>
              <w:jc w:val="right"/>
              <w:rPr>
                <w:b/>
                <w:bCs/>
                <w:color w:val="000000"/>
                <w:sz w:val="22"/>
                <w:szCs w:val="22"/>
              </w:rPr>
            </w:pPr>
            <w:r w:rsidRPr="005E6028">
              <w:rPr>
                <w:b/>
                <w:bCs/>
                <w:color w:val="000000"/>
                <w:sz w:val="22"/>
                <w:szCs w:val="22"/>
              </w:rPr>
              <w:t>-8,5</w:t>
            </w:r>
          </w:p>
        </w:tc>
        <w:tc>
          <w:tcPr>
            <w:tcW w:w="1701" w:type="dxa"/>
            <w:noWrap/>
            <w:hideMark/>
          </w:tcPr>
          <w:p w14:paraId="31D3F7D8" w14:textId="77777777" w:rsidR="005E6028" w:rsidRPr="005E6028" w:rsidRDefault="005E6028">
            <w:pPr>
              <w:jc w:val="right"/>
              <w:rPr>
                <w:b/>
                <w:bCs/>
                <w:color w:val="000000"/>
                <w:sz w:val="22"/>
                <w:szCs w:val="22"/>
              </w:rPr>
            </w:pPr>
            <w:r w:rsidRPr="005E6028">
              <w:rPr>
                <w:b/>
                <w:bCs/>
                <w:color w:val="000000"/>
                <w:sz w:val="22"/>
                <w:szCs w:val="22"/>
              </w:rPr>
              <w:t>100,0</w:t>
            </w:r>
          </w:p>
        </w:tc>
      </w:tr>
    </w:tbl>
    <w:p w14:paraId="17A1A9F2" w14:textId="77777777" w:rsidR="002C37A2" w:rsidRPr="005E6028" w:rsidRDefault="002C37A2" w:rsidP="0093024E">
      <w:pPr>
        <w:ind w:left="1134"/>
        <w:rPr>
          <w:sz w:val="22"/>
          <w:szCs w:val="22"/>
        </w:rPr>
      </w:pPr>
    </w:p>
    <w:p w14:paraId="300162C3" w14:textId="77777777" w:rsidR="002C37A2" w:rsidRPr="002C37A2" w:rsidRDefault="002C37A2" w:rsidP="0093024E">
      <w:pPr>
        <w:ind w:left="1134"/>
        <w:rPr>
          <w:i/>
          <w:sz w:val="28"/>
          <w:szCs w:val="28"/>
        </w:rPr>
      </w:pPr>
      <w:r w:rsidRPr="002C37A2">
        <w:rPr>
          <w:i/>
          <w:sz w:val="28"/>
          <w:szCs w:val="28"/>
        </w:rPr>
        <w:t>Työnantajina toimivat toimipaikat</w:t>
      </w:r>
    </w:p>
    <w:p w14:paraId="40368F02" w14:textId="4C6D79A8" w:rsidR="002C37A2" w:rsidRDefault="002C37A2" w:rsidP="002C37A2">
      <w:pPr>
        <w:ind w:left="1134"/>
        <w:jc w:val="both"/>
      </w:pPr>
      <w:r>
        <w:t>Alueellisen yr</w:t>
      </w:r>
      <w:r w:rsidR="008B738E">
        <w:t xml:space="preserve">itystoimintatilaston </w:t>
      </w:r>
      <w:r>
        <w:t xml:space="preserve">tilastotietoja voidaan täydentää suoraan yritysrekisteriin perustuvilla Tilastokeskuksen </w:t>
      </w:r>
      <w:r w:rsidRPr="0010664F">
        <w:rPr>
          <w:b/>
        </w:rPr>
        <w:t>toimipaikkalaskurin</w:t>
      </w:r>
      <w:r>
        <w:t xml:space="preserve"> tiedoilla. Toimipaikkalaskurin tiedot kuvaavat </w:t>
      </w:r>
      <w:r w:rsidR="003001B0">
        <w:t>syksyn</w:t>
      </w:r>
      <w:r w:rsidR="008B738E">
        <w:t xml:space="preserve"> 202</w:t>
      </w:r>
      <w:r w:rsidR="003001B0">
        <w:t>2</w:t>
      </w:r>
      <w:r>
        <w:t xml:space="preserve"> tilannetta. Ne poikkeavat alueellisen yritystoimintatilaston tiedoista siten, että t</w:t>
      </w:r>
      <w:r w:rsidR="0010664F">
        <w:t xml:space="preserve">oimipaikkalaskuri sisältää </w:t>
      </w:r>
      <w:r>
        <w:t xml:space="preserve">arvonlisäverotonta toimintaa harjoittavien yritysten osalta vain </w:t>
      </w:r>
      <w:r w:rsidRPr="00AB2A9D">
        <w:rPr>
          <w:b/>
        </w:rPr>
        <w:t>työnantajina</w:t>
      </w:r>
      <w:r>
        <w:t xml:space="preserve"> toimivat yritykset ja niiden yritystoimipaikat. Toisin sanoen</w:t>
      </w:r>
      <w:r w:rsidR="0010664F">
        <w:t xml:space="preserve"> ne pienet</w:t>
      </w:r>
      <w:r>
        <w:t xml:space="preserve"> hammaslääkäriyrityks</w:t>
      </w:r>
      <w:r w:rsidR="0010664F">
        <w:t>et</w:t>
      </w:r>
      <w:r w:rsidR="003001B0">
        <w:t xml:space="preserve"> tai sivutoimiset yrittäjät</w:t>
      </w:r>
      <w:r>
        <w:t>, joill</w:t>
      </w:r>
      <w:r w:rsidR="0010664F">
        <w:t>a ei ole palkattua työvoimaa, ovat</w:t>
      </w:r>
      <w:r>
        <w:t xml:space="preserve"> t</w:t>
      </w:r>
      <w:r w:rsidR="0010664F">
        <w:t>ilaston</w:t>
      </w:r>
      <w:r>
        <w:t xml:space="preserve"> ulkopuolella.</w:t>
      </w:r>
    </w:p>
    <w:p w14:paraId="08191419" w14:textId="77777777" w:rsidR="002C37A2" w:rsidRDefault="002C37A2" w:rsidP="002C37A2">
      <w:pPr>
        <w:ind w:left="1134"/>
        <w:jc w:val="both"/>
      </w:pPr>
    </w:p>
    <w:p w14:paraId="4524CACA" w14:textId="12D5761C" w:rsidR="00321FB7" w:rsidRDefault="002C37A2" w:rsidP="00321FB7">
      <w:pPr>
        <w:ind w:left="1134"/>
        <w:jc w:val="both"/>
      </w:pPr>
      <w:r>
        <w:t xml:space="preserve">Tällä tavoin tarkasteltuna </w:t>
      </w:r>
      <w:r w:rsidR="00321FB7">
        <w:t xml:space="preserve">Suomessa </w:t>
      </w:r>
      <w:r w:rsidR="00BB112B">
        <w:t xml:space="preserve">toimi </w:t>
      </w:r>
      <w:r w:rsidR="00355BC2">
        <w:t xml:space="preserve">syksyllä </w:t>
      </w:r>
      <w:r w:rsidR="008B738E">
        <w:t>202</w:t>
      </w:r>
      <w:r w:rsidR="00355BC2">
        <w:t>2</w:t>
      </w:r>
      <w:r w:rsidR="007F11AA">
        <w:t xml:space="preserve"> noin </w:t>
      </w:r>
      <w:r w:rsidR="00355BC2">
        <w:t>812</w:t>
      </w:r>
      <w:r w:rsidR="00321FB7">
        <w:t xml:space="preserve"> työnantajina toimiv</w:t>
      </w:r>
      <w:r w:rsidR="00593F67">
        <w:t>aa</w:t>
      </w:r>
      <w:r w:rsidR="00321FB7">
        <w:t xml:space="preserve"> hammaslääkärial</w:t>
      </w:r>
      <w:r w:rsidR="007F11AA">
        <w:t xml:space="preserve">an yritystoimipaikkaa. Näistä </w:t>
      </w:r>
      <w:r w:rsidR="00FB0BB2">
        <w:t>29</w:t>
      </w:r>
      <w:r w:rsidR="00321FB7">
        <w:t xml:space="preserve"> prosenttia toimi Uudellamaalla, mikä </w:t>
      </w:r>
      <w:r w:rsidR="00593F67">
        <w:t>on paljon</w:t>
      </w:r>
      <w:r w:rsidR="00321FB7">
        <w:t xml:space="preserve"> </w:t>
      </w:r>
      <w:r w:rsidR="00593F67">
        <w:t>pienempi osuus</w:t>
      </w:r>
      <w:r w:rsidR="00321FB7">
        <w:t xml:space="preserve"> kuin </w:t>
      </w:r>
      <w:r w:rsidR="008E3130">
        <w:t>alan kaikista toimipaikoista yhteensä (37</w:t>
      </w:r>
      <w:r w:rsidR="00593F67">
        <w:t xml:space="preserve"> %). Ero</w:t>
      </w:r>
      <w:r w:rsidR="00321FB7">
        <w:t xml:space="preserve"> </w:t>
      </w:r>
      <w:r w:rsidR="00593F67">
        <w:t>johtuu</w:t>
      </w:r>
      <w:r w:rsidR="00321FB7">
        <w:t xml:space="preserve"> </w:t>
      </w:r>
      <w:r w:rsidR="00593F67">
        <w:t>ilman ulkopuolista palkattua henkilökuntaa toimivista yr</w:t>
      </w:r>
      <w:r w:rsidR="00321FB7">
        <w:t>ittäjä</w:t>
      </w:r>
      <w:r w:rsidR="00593F67">
        <w:t>vetoisista</w:t>
      </w:r>
      <w:r w:rsidR="00321FB7">
        <w:t xml:space="preserve"> yri</w:t>
      </w:r>
      <w:r w:rsidR="00593F67">
        <w:t>tyksistä</w:t>
      </w:r>
      <w:r w:rsidR="00321FB7">
        <w:t xml:space="preserve">, joita </w:t>
      </w:r>
      <w:r w:rsidR="008E3130">
        <w:t>löytyy</w:t>
      </w:r>
      <w:r w:rsidR="00593F67">
        <w:t xml:space="preserve"> </w:t>
      </w:r>
      <w:r w:rsidR="008E3130">
        <w:t>Uudellamaall</w:t>
      </w:r>
      <w:r w:rsidR="00321FB7">
        <w:t xml:space="preserve">a </w:t>
      </w:r>
      <w:r w:rsidR="00593F67">
        <w:t xml:space="preserve">enemmän </w:t>
      </w:r>
      <w:r w:rsidR="008E3130">
        <w:t>kuin muualla Suomess</w:t>
      </w:r>
      <w:r w:rsidR="00321FB7">
        <w:t xml:space="preserve">a. </w:t>
      </w:r>
      <w:r w:rsidR="003001B0">
        <w:t>Toisaalta</w:t>
      </w:r>
      <w:r w:rsidR="00FB0BB2">
        <w:t xml:space="preserve"> </w:t>
      </w:r>
      <w:r w:rsidR="00593F67">
        <w:t>U</w:t>
      </w:r>
      <w:r w:rsidR="006D7E10">
        <w:t xml:space="preserve">udellamaalla </w:t>
      </w:r>
      <w:r w:rsidR="007F11AA">
        <w:t xml:space="preserve">ja </w:t>
      </w:r>
      <w:r w:rsidR="00593F67">
        <w:t xml:space="preserve">myös </w:t>
      </w:r>
      <w:r w:rsidR="007F11AA">
        <w:t xml:space="preserve">Pirkanmaalla toimii </w:t>
      </w:r>
      <w:r w:rsidR="003001B0">
        <w:t>myös</w:t>
      </w:r>
      <w:r w:rsidR="006D7E10">
        <w:t xml:space="preserve"> enemmän vähintään </w:t>
      </w:r>
      <w:r w:rsidR="007F11AA">
        <w:t>kymmenen</w:t>
      </w:r>
      <w:r w:rsidR="006D7E10">
        <w:t xml:space="preserve"> henkilöä työllistävi</w:t>
      </w:r>
      <w:r w:rsidR="00593F67">
        <w:t>en yritysten</w:t>
      </w:r>
      <w:r w:rsidR="006D7E10">
        <w:t xml:space="preserve"> toimipaikkoja</w:t>
      </w:r>
      <w:r w:rsidR="008E3130">
        <w:t xml:space="preserve"> </w:t>
      </w:r>
      <w:r w:rsidR="00FB0BB2">
        <w:t xml:space="preserve">kuin muualla </w:t>
      </w:r>
      <w:r w:rsidR="003001B0">
        <w:t xml:space="preserve">maassa </w:t>
      </w:r>
      <w:r w:rsidR="008E3130">
        <w:t xml:space="preserve">(Taulukko </w:t>
      </w:r>
      <w:r w:rsidR="000C39B7">
        <w:t>3</w:t>
      </w:r>
      <w:r w:rsidR="00C80C62">
        <w:t>)</w:t>
      </w:r>
      <w:r w:rsidR="006D7E10">
        <w:t xml:space="preserve">. </w:t>
      </w:r>
    </w:p>
    <w:p w14:paraId="2F847AB4" w14:textId="77777777" w:rsidR="000B503C" w:rsidRDefault="000B503C" w:rsidP="00321FB7">
      <w:pPr>
        <w:ind w:left="1134"/>
        <w:jc w:val="both"/>
      </w:pPr>
    </w:p>
    <w:p w14:paraId="086424A2" w14:textId="12F1105B" w:rsidR="000B503C" w:rsidRDefault="000B503C" w:rsidP="00321FB7">
      <w:pPr>
        <w:ind w:left="1134"/>
        <w:jc w:val="both"/>
      </w:pPr>
      <w:r>
        <w:t>Toimipaikka</w:t>
      </w:r>
      <w:r w:rsidR="00C36428">
        <w:t>laskurin mukaan Suomessa oli 16</w:t>
      </w:r>
      <w:r w:rsidR="00733AF2">
        <w:t>4</w:t>
      </w:r>
      <w:r>
        <w:t xml:space="preserve"> kuntaa, jossa ei toiminut yhtään työnantajana toimivaa hammaslääkärialan toimipaikkaa</w:t>
      </w:r>
      <w:r w:rsidR="00C36428">
        <w:t xml:space="preserve"> </w:t>
      </w:r>
      <w:r w:rsidR="00FB0BB2">
        <w:t>syksyllä 2</w:t>
      </w:r>
      <w:r w:rsidR="007F11AA">
        <w:t>02</w:t>
      </w:r>
      <w:r w:rsidR="00FB0BB2">
        <w:t>2</w:t>
      </w:r>
      <w:r>
        <w:t xml:space="preserve">. </w:t>
      </w:r>
      <w:r w:rsidR="00CD73E4">
        <w:t>Näillä paikkakunnilla asukkaat ovat lähinnä kunnan järjestämä</w:t>
      </w:r>
      <w:r w:rsidR="00C36428">
        <w:t>n suun terveydenhoidon varassa. Y</w:t>
      </w:r>
      <w:r>
        <w:t xml:space="preserve">hden </w:t>
      </w:r>
      <w:r w:rsidR="00593F67">
        <w:t>hammaslääkärialan</w:t>
      </w:r>
      <w:r w:rsidR="00CD73E4">
        <w:t xml:space="preserve"> </w:t>
      </w:r>
      <w:r w:rsidR="00456022">
        <w:t>toimipaikan kuntia oli 5</w:t>
      </w:r>
      <w:r w:rsidR="00733AF2">
        <w:t>7</w:t>
      </w:r>
      <w:r>
        <w:t>, 2-3 toimipaikan kun</w:t>
      </w:r>
      <w:r w:rsidR="00456022">
        <w:t>tia 4</w:t>
      </w:r>
      <w:r w:rsidR="00733AF2">
        <w:t>1</w:t>
      </w:r>
      <w:r>
        <w:t xml:space="preserve">, 4-9 toimipaikan </w:t>
      </w:r>
      <w:r w:rsidR="00C36428">
        <w:t>kun</w:t>
      </w:r>
      <w:r w:rsidR="00456022">
        <w:t xml:space="preserve">tia </w:t>
      </w:r>
      <w:r w:rsidR="00733AF2">
        <w:t>29</w:t>
      </w:r>
      <w:r>
        <w:t xml:space="preserve"> ja vähintään kymmenen toimi</w:t>
      </w:r>
      <w:r w:rsidR="00456022">
        <w:t>paikan kuntia 1</w:t>
      </w:r>
      <w:r w:rsidR="00FE5B53">
        <w:t>8</w:t>
      </w:r>
      <w:r>
        <w:t>.</w:t>
      </w:r>
      <w:r w:rsidR="00AB2A9D">
        <w:t xml:space="preserve"> E</w:t>
      </w:r>
      <w:r w:rsidR="00CD73E4">
        <w:t xml:space="preserve">niten palvelutarjontaa on luonnollisesti suurissa kaupungeissa, kuten Helsingissä, Tampereella, Turussa, </w:t>
      </w:r>
      <w:r w:rsidR="00FE5B53">
        <w:t xml:space="preserve">Oulussa, </w:t>
      </w:r>
      <w:r w:rsidR="00CD73E4">
        <w:t>Espoossa</w:t>
      </w:r>
      <w:r w:rsidR="00FE5B53">
        <w:t>,</w:t>
      </w:r>
      <w:r w:rsidR="00CD73E4">
        <w:t xml:space="preserve"> Kuopiossa</w:t>
      </w:r>
      <w:r w:rsidR="00FE5B53">
        <w:t>, Lahdessa ja Vantaalla</w:t>
      </w:r>
      <w:r w:rsidR="004955D7">
        <w:t>.</w:t>
      </w:r>
      <w:r w:rsidR="00456022">
        <w:rPr>
          <w:rStyle w:val="Alaviitteenviite"/>
        </w:rPr>
        <w:footnoteReference w:id="26"/>
      </w:r>
      <w:r w:rsidR="008E3130">
        <w:t xml:space="preserve"> </w:t>
      </w:r>
    </w:p>
    <w:p w14:paraId="34EB712D" w14:textId="77777777" w:rsidR="0097397C" w:rsidRDefault="0097397C" w:rsidP="0097397C">
      <w:pPr>
        <w:ind w:left="2608" w:hanging="1474"/>
        <w:jc w:val="both"/>
        <w:rPr>
          <w:i/>
          <w:sz w:val="22"/>
          <w:szCs w:val="22"/>
        </w:rPr>
      </w:pPr>
    </w:p>
    <w:p w14:paraId="22D10963" w14:textId="77A22FFB" w:rsidR="0097397C" w:rsidRPr="00A634C8" w:rsidRDefault="0097397C" w:rsidP="0097397C">
      <w:pPr>
        <w:ind w:left="2608" w:hanging="1474"/>
        <w:jc w:val="both"/>
        <w:rPr>
          <w:i/>
          <w:sz w:val="22"/>
          <w:szCs w:val="22"/>
        </w:rPr>
      </w:pPr>
      <w:r w:rsidRPr="00A634C8">
        <w:rPr>
          <w:i/>
          <w:sz w:val="22"/>
          <w:szCs w:val="22"/>
        </w:rPr>
        <w:t>Taulukko</w:t>
      </w:r>
      <w:r>
        <w:rPr>
          <w:i/>
          <w:sz w:val="22"/>
          <w:szCs w:val="22"/>
        </w:rPr>
        <w:t xml:space="preserve"> </w:t>
      </w:r>
      <w:r w:rsidR="000C39B7">
        <w:rPr>
          <w:i/>
          <w:sz w:val="22"/>
          <w:szCs w:val="22"/>
        </w:rPr>
        <w:t>3</w:t>
      </w:r>
      <w:r w:rsidRPr="00A634C8">
        <w:rPr>
          <w:i/>
          <w:sz w:val="22"/>
          <w:szCs w:val="22"/>
        </w:rPr>
        <w:tab/>
        <w:t>Hammaslääkärialan (</w:t>
      </w:r>
      <w:proofErr w:type="spellStart"/>
      <w:r w:rsidRPr="00A634C8">
        <w:rPr>
          <w:i/>
          <w:sz w:val="22"/>
          <w:szCs w:val="22"/>
        </w:rPr>
        <w:t>Nace</w:t>
      </w:r>
      <w:proofErr w:type="spellEnd"/>
      <w:r w:rsidRPr="00A634C8">
        <w:rPr>
          <w:i/>
          <w:sz w:val="22"/>
          <w:szCs w:val="22"/>
        </w:rPr>
        <w:t xml:space="preserve"> 86230) (työnantajina) toimivat toimipaikat maakunn</w:t>
      </w:r>
      <w:r>
        <w:rPr>
          <w:i/>
          <w:sz w:val="22"/>
          <w:szCs w:val="22"/>
        </w:rPr>
        <w:t>ittain syksyllä 2022 (Lähde: Toimipaikkalaskuri</w:t>
      </w:r>
      <w:r w:rsidRPr="00A634C8">
        <w:rPr>
          <w:i/>
          <w:sz w:val="22"/>
          <w:szCs w:val="22"/>
        </w:rPr>
        <w:t>, Tilastokeskus)</w:t>
      </w:r>
    </w:p>
    <w:p w14:paraId="082E813C" w14:textId="77777777" w:rsidR="0097397C" w:rsidRPr="0097397C" w:rsidRDefault="0097397C" w:rsidP="00321FB7">
      <w:pPr>
        <w:ind w:left="1134"/>
        <w:jc w:val="both"/>
        <w:rPr>
          <w:sz w:val="16"/>
          <w:szCs w:val="16"/>
        </w:rPr>
      </w:pPr>
    </w:p>
    <w:tbl>
      <w:tblPr>
        <w:tblStyle w:val="TaulukkoRuudukko"/>
        <w:tblW w:w="0" w:type="auto"/>
        <w:tblInd w:w="-34" w:type="dxa"/>
        <w:tblLook w:val="04A0" w:firstRow="1" w:lastRow="0" w:firstColumn="1" w:lastColumn="0" w:noHBand="0" w:noVBand="1"/>
      </w:tblPr>
      <w:tblGrid>
        <w:gridCol w:w="2342"/>
        <w:gridCol w:w="1302"/>
        <w:gridCol w:w="1401"/>
        <w:gridCol w:w="1225"/>
        <w:gridCol w:w="1094"/>
        <w:gridCol w:w="1129"/>
        <w:gridCol w:w="1169"/>
      </w:tblGrid>
      <w:tr w:rsidR="0097397C" w14:paraId="42CC2AC8" w14:textId="77777777" w:rsidTr="0097397C">
        <w:tc>
          <w:tcPr>
            <w:tcW w:w="2410" w:type="dxa"/>
          </w:tcPr>
          <w:p w14:paraId="0F3D28DD" w14:textId="77777777" w:rsidR="0097397C" w:rsidRPr="0097397C" w:rsidRDefault="0097397C" w:rsidP="00B57ABB">
            <w:pPr>
              <w:pStyle w:val="Default"/>
              <w:jc w:val="both"/>
              <w:rPr>
                <w:rFonts w:ascii="Times New Roman" w:hAnsi="Times New Roman" w:cs="Times New Roman"/>
                <w:sz w:val="22"/>
                <w:szCs w:val="22"/>
              </w:rPr>
            </w:pPr>
          </w:p>
        </w:tc>
        <w:tc>
          <w:tcPr>
            <w:tcW w:w="1333" w:type="dxa"/>
          </w:tcPr>
          <w:p w14:paraId="38557051" w14:textId="6AFFCAE6" w:rsidR="0097397C" w:rsidRPr="0097397C" w:rsidRDefault="0097397C" w:rsidP="0097397C">
            <w:pPr>
              <w:pStyle w:val="Default"/>
              <w:rPr>
                <w:rFonts w:ascii="Times New Roman" w:hAnsi="Times New Roman" w:cs="Times New Roman"/>
                <w:sz w:val="22"/>
                <w:szCs w:val="22"/>
              </w:rPr>
            </w:pPr>
            <w:r>
              <w:rPr>
                <w:rFonts w:ascii="Times New Roman" w:hAnsi="Times New Roman" w:cs="Times New Roman"/>
                <w:sz w:val="22"/>
                <w:szCs w:val="22"/>
              </w:rPr>
              <w:t>Toimipaikat yht., lkm</w:t>
            </w:r>
          </w:p>
        </w:tc>
        <w:tc>
          <w:tcPr>
            <w:tcW w:w="1433" w:type="dxa"/>
          </w:tcPr>
          <w:p w14:paraId="40C29896" w14:textId="54C277C0" w:rsidR="0097397C" w:rsidRPr="0097397C" w:rsidRDefault="0097397C" w:rsidP="0097397C">
            <w:pPr>
              <w:pStyle w:val="Default"/>
              <w:rPr>
                <w:rFonts w:ascii="Times New Roman" w:hAnsi="Times New Roman" w:cs="Times New Roman"/>
                <w:sz w:val="22"/>
                <w:szCs w:val="22"/>
              </w:rPr>
            </w:pPr>
            <w:r>
              <w:rPr>
                <w:rFonts w:ascii="Times New Roman" w:hAnsi="Times New Roman" w:cs="Times New Roman"/>
                <w:sz w:val="22"/>
                <w:szCs w:val="22"/>
              </w:rPr>
              <w:t>Ei tietoa henkilöstöstä, lkm</w:t>
            </w:r>
          </w:p>
        </w:tc>
        <w:tc>
          <w:tcPr>
            <w:tcW w:w="1252" w:type="dxa"/>
          </w:tcPr>
          <w:p w14:paraId="04647F13" w14:textId="6206D152" w:rsidR="0097397C" w:rsidRPr="0097397C" w:rsidRDefault="0097397C" w:rsidP="0097397C">
            <w:pPr>
              <w:pStyle w:val="Default"/>
              <w:rPr>
                <w:rFonts w:ascii="Times New Roman" w:hAnsi="Times New Roman" w:cs="Times New Roman"/>
                <w:sz w:val="22"/>
                <w:szCs w:val="22"/>
              </w:rPr>
            </w:pPr>
            <w:r>
              <w:rPr>
                <w:rFonts w:ascii="Times New Roman" w:hAnsi="Times New Roman" w:cs="Times New Roman"/>
                <w:sz w:val="22"/>
                <w:szCs w:val="22"/>
              </w:rPr>
              <w:t>Alle 4 henkilöä, lkm</w:t>
            </w:r>
          </w:p>
        </w:tc>
        <w:tc>
          <w:tcPr>
            <w:tcW w:w="1115" w:type="dxa"/>
          </w:tcPr>
          <w:p w14:paraId="1E6BA172" w14:textId="5BB59D4C" w:rsidR="0097397C" w:rsidRPr="0097397C" w:rsidRDefault="0097397C" w:rsidP="0097397C">
            <w:pPr>
              <w:pStyle w:val="Default"/>
              <w:rPr>
                <w:rFonts w:ascii="Times New Roman" w:hAnsi="Times New Roman" w:cs="Times New Roman"/>
                <w:sz w:val="22"/>
                <w:szCs w:val="22"/>
              </w:rPr>
            </w:pPr>
            <w:r>
              <w:rPr>
                <w:rFonts w:ascii="Times New Roman" w:hAnsi="Times New Roman" w:cs="Times New Roman"/>
                <w:sz w:val="22"/>
                <w:szCs w:val="22"/>
              </w:rPr>
              <w:t>5-9 henkilö, lkm</w:t>
            </w:r>
          </w:p>
        </w:tc>
        <w:tc>
          <w:tcPr>
            <w:tcW w:w="1152" w:type="dxa"/>
          </w:tcPr>
          <w:p w14:paraId="221D45F8" w14:textId="14A0C12F" w:rsidR="0097397C" w:rsidRPr="0097397C" w:rsidRDefault="0097397C" w:rsidP="0097397C">
            <w:pPr>
              <w:pStyle w:val="Default"/>
              <w:rPr>
                <w:rFonts w:ascii="Times New Roman" w:hAnsi="Times New Roman" w:cs="Times New Roman"/>
                <w:sz w:val="22"/>
                <w:szCs w:val="22"/>
              </w:rPr>
            </w:pPr>
            <w:r>
              <w:rPr>
                <w:rFonts w:ascii="Times New Roman" w:hAnsi="Times New Roman" w:cs="Times New Roman"/>
                <w:sz w:val="22"/>
                <w:szCs w:val="22"/>
              </w:rPr>
              <w:t>10-19 henkilöä, lkm</w:t>
            </w:r>
          </w:p>
        </w:tc>
        <w:tc>
          <w:tcPr>
            <w:tcW w:w="1193" w:type="dxa"/>
          </w:tcPr>
          <w:p w14:paraId="5811ED5F" w14:textId="485B10B6" w:rsidR="0097397C" w:rsidRPr="0097397C" w:rsidRDefault="0097397C" w:rsidP="0097397C">
            <w:pPr>
              <w:pStyle w:val="Default"/>
              <w:rPr>
                <w:rFonts w:ascii="Times New Roman" w:hAnsi="Times New Roman" w:cs="Times New Roman"/>
                <w:sz w:val="22"/>
                <w:szCs w:val="22"/>
              </w:rPr>
            </w:pPr>
            <w:proofErr w:type="spellStart"/>
            <w:r>
              <w:rPr>
                <w:rFonts w:ascii="Times New Roman" w:hAnsi="Times New Roman" w:cs="Times New Roman"/>
                <w:sz w:val="22"/>
                <w:szCs w:val="22"/>
              </w:rPr>
              <w:t>Väh</w:t>
            </w:r>
            <w:proofErr w:type="spellEnd"/>
            <w:r>
              <w:rPr>
                <w:rFonts w:ascii="Times New Roman" w:hAnsi="Times New Roman" w:cs="Times New Roman"/>
                <w:sz w:val="22"/>
                <w:szCs w:val="22"/>
              </w:rPr>
              <w:t>. 20 henkilöä, lkm</w:t>
            </w:r>
          </w:p>
        </w:tc>
      </w:tr>
      <w:tr w:rsidR="0097397C" w14:paraId="468FBA5C" w14:textId="77777777" w:rsidTr="0097397C">
        <w:tc>
          <w:tcPr>
            <w:tcW w:w="2410" w:type="dxa"/>
          </w:tcPr>
          <w:p w14:paraId="2D920942" w14:textId="78011D1D"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Uusimaa</w:t>
            </w:r>
          </w:p>
        </w:tc>
        <w:tc>
          <w:tcPr>
            <w:tcW w:w="1333" w:type="dxa"/>
          </w:tcPr>
          <w:p w14:paraId="5679F135" w14:textId="3CBCECA4"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236</w:t>
            </w:r>
          </w:p>
        </w:tc>
        <w:tc>
          <w:tcPr>
            <w:tcW w:w="1433" w:type="dxa"/>
          </w:tcPr>
          <w:p w14:paraId="1F275BFE" w14:textId="36CF2B5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9</w:t>
            </w:r>
          </w:p>
        </w:tc>
        <w:tc>
          <w:tcPr>
            <w:tcW w:w="1252" w:type="dxa"/>
          </w:tcPr>
          <w:p w14:paraId="4400DBAA" w14:textId="44BF7C2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167</w:t>
            </w:r>
          </w:p>
        </w:tc>
        <w:tc>
          <w:tcPr>
            <w:tcW w:w="1115" w:type="dxa"/>
          </w:tcPr>
          <w:p w14:paraId="6FF7F208" w14:textId="010BD20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35</w:t>
            </w:r>
          </w:p>
        </w:tc>
        <w:tc>
          <w:tcPr>
            <w:tcW w:w="1152" w:type="dxa"/>
          </w:tcPr>
          <w:p w14:paraId="160CFE9E" w14:textId="3D85C7F6"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13</w:t>
            </w:r>
          </w:p>
        </w:tc>
        <w:tc>
          <w:tcPr>
            <w:tcW w:w="1193" w:type="dxa"/>
          </w:tcPr>
          <w:p w14:paraId="0B90A17C" w14:textId="50550BA6"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12</w:t>
            </w:r>
          </w:p>
        </w:tc>
      </w:tr>
      <w:tr w:rsidR="0097397C" w14:paraId="54A34DD2" w14:textId="77777777" w:rsidTr="0097397C">
        <w:tc>
          <w:tcPr>
            <w:tcW w:w="2410" w:type="dxa"/>
          </w:tcPr>
          <w:p w14:paraId="12ED2AA0" w14:textId="5DC6E781" w:rsidR="0097397C" w:rsidRPr="0097397C" w:rsidRDefault="0097397C" w:rsidP="0097397C">
            <w:pPr>
              <w:pStyle w:val="Default"/>
              <w:jc w:val="both"/>
              <w:rPr>
                <w:rFonts w:ascii="Times New Roman" w:hAnsi="Times New Roman" w:cs="Times New Roman"/>
                <w:sz w:val="22"/>
                <w:szCs w:val="22"/>
              </w:rPr>
            </w:pPr>
            <w:r w:rsidRPr="0097397C">
              <w:rPr>
                <w:rFonts w:ascii="Times New Roman" w:hAnsi="Times New Roman" w:cs="Times New Roman"/>
                <w:i/>
                <w:iCs/>
                <w:sz w:val="22"/>
                <w:szCs w:val="22"/>
              </w:rPr>
              <w:t>- Helsinki</w:t>
            </w:r>
          </w:p>
        </w:tc>
        <w:tc>
          <w:tcPr>
            <w:tcW w:w="1333" w:type="dxa"/>
          </w:tcPr>
          <w:p w14:paraId="2F88EF61" w14:textId="69ACB818"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118</w:t>
            </w:r>
          </w:p>
        </w:tc>
        <w:tc>
          <w:tcPr>
            <w:tcW w:w="1433" w:type="dxa"/>
          </w:tcPr>
          <w:p w14:paraId="33541902" w14:textId="221F53ED"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5</w:t>
            </w:r>
          </w:p>
        </w:tc>
        <w:tc>
          <w:tcPr>
            <w:tcW w:w="1252" w:type="dxa"/>
          </w:tcPr>
          <w:p w14:paraId="3C50211E" w14:textId="26E37175"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83</w:t>
            </w:r>
          </w:p>
        </w:tc>
        <w:tc>
          <w:tcPr>
            <w:tcW w:w="1115" w:type="dxa"/>
          </w:tcPr>
          <w:p w14:paraId="691348FF" w14:textId="7E845E7B"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18</w:t>
            </w:r>
          </w:p>
        </w:tc>
        <w:tc>
          <w:tcPr>
            <w:tcW w:w="1152" w:type="dxa"/>
          </w:tcPr>
          <w:p w14:paraId="23E45B52" w14:textId="372991BD"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4</w:t>
            </w:r>
          </w:p>
        </w:tc>
        <w:tc>
          <w:tcPr>
            <w:tcW w:w="1193" w:type="dxa"/>
          </w:tcPr>
          <w:p w14:paraId="0A9015DC" w14:textId="50C8DFA5"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8</w:t>
            </w:r>
          </w:p>
        </w:tc>
      </w:tr>
      <w:tr w:rsidR="0097397C" w14:paraId="298EEEBC" w14:textId="77777777" w:rsidTr="0097397C">
        <w:tc>
          <w:tcPr>
            <w:tcW w:w="2410" w:type="dxa"/>
          </w:tcPr>
          <w:p w14:paraId="17ED5446" w14:textId="32AC3760" w:rsidR="0097397C" w:rsidRPr="0097397C" w:rsidRDefault="0097397C" w:rsidP="0097397C">
            <w:pPr>
              <w:pStyle w:val="Default"/>
              <w:jc w:val="both"/>
              <w:rPr>
                <w:rFonts w:ascii="Times New Roman" w:hAnsi="Times New Roman" w:cs="Times New Roman"/>
                <w:sz w:val="22"/>
                <w:szCs w:val="22"/>
              </w:rPr>
            </w:pPr>
            <w:r w:rsidRPr="0097397C">
              <w:rPr>
                <w:rFonts w:ascii="Times New Roman" w:hAnsi="Times New Roman" w:cs="Times New Roman"/>
                <w:i/>
                <w:iCs/>
                <w:sz w:val="22"/>
                <w:szCs w:val="22"/>
              </w:rPr>
              <w:t>- Muu Uusimaa</w:t>
            </w:r>
          </w:p>
        </w:tc>
        <w:tc>
          <w:tcPr>
            <w:tcW w:w="1333" w:type="dxa"/>
          </w:tcPr>
          <w:p w14:paraId="06C6B2E3" w14:textId="45388A91"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118</w:t>
            </w:r>
          </w:p>
        </w:tc>
        <w:tc>
          <w:tcPr>
            <w:tcW w:w="1433" w:type="dxa"/>
          </w:tcPr>
          <w:p w14:paraId="0FC95D73" w14:textId="2528BD69"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4</w:t>
            </w:r>
          </w:p>
        </w:tc>
        <w:tc>
          <w:tcPr>
            <w:tcW w:w="1252" w:type="dxa"/>
          </w:tcPr>
          <w:p w14:paraId="3B12B3FC" w14:textId="26F72BBB"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84</w:t>
            </w:r>
          </w:p>
        </w:tc>
        <w:tc>
          <w:tcPr>
            <w:tcW w:w="1115" w:type="dxa"/>
          </w:tcPr>
          <w:p w14:paraId="578F8EA8" w14:textId="73555C74"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17</w:t>
            </w:r>
          </w:p>
        </w:tc>
        <w:tc>
          <w:tcPr>
            <w:tcW w:w="1152" w:type="dxa"/>
          </w:tcPr>
          <w:p w14:paraId="3960A124" w14:textId="2CC8BED6"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9</w:t>
            </w:r>
          </w:p>
        </w:tc>
        <w:tc>
          <w:tcPr>
            <w:tcW w:w="1193" w:type="dxa"/>
          </w:tcPr>
          <w:p w14:paraId="4B12C150" w14:textId="2C4DD26A"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i/>
                <w:iCs/>
                <w:sz w:val="22"/>
                <w:szCs w:val="22"/>
              </w:rPr>
              <w:t>4</w:t>
            </w:r>
          </w:p>
        </w:tc>
      </w:tr>
      <w:tr w:rsidR="0097397C" w14:paraId="620220BA" w14:textId="77777777" w:rsidTr="0097397C">
        <w:tc>
          <w:tcPr>
            <w:tcW w:w="2410" w:type="dxa"/>
          </w:tcPr>
          <w:p w14:paraId="6B695F83" w14:textId="13D52CDA"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Varsinais-Suomi</w:t>
            </w:r>
          </w:p>
        </w:tc>
        <w:tc>
          <w:tcPr>
            <w:tcW w:w="1333" w:type="dxa"/>
          </w:tcPr>
          <w:p w14:paraId="44820DCA" w14:textId="408DE89A"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86</w:t>
            </w:r>
          </w:p>
        </w:tc>
        <w:tc>
          <w:tcPr>
            <w:tcW w:w="1433" w:type="dxa"/>
          </w:tcPr>
          <w:p w14:paraId="4C57D91F" w14:textId="1F21295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5</w:t>
            </w:r>
          </w:p>
        </w:tc>
        <w:tc>
          <w:tcPr>
            <w:tcW w:w="1252" w:type="dxa"/>
          </w:tcPr>
          <w:p w14:paraId="613152D3" w14:textId="563C072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65</w:t>
            </w:r>
          </w:p>
        </w:tc>
        <w:tc>
          <w:tcPr>
            <w:tcW w:w="1115" w:type="dxa"/>
          </w:tcPr>
          <w:p w14:paraId="3C435D51" w14:textId="57EB82D7"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13</w:t>
            </w:r>
          </w:p>
        </w:tc>
        <w:tc>
          <w:tcPr>
            <w:tcW w:w="1152" w:type="dxa"/>
          </w:tcPr>
          <w:p w14:paraId="7F5FBF25" w14:textId="01074ED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c>
          <w:tcPr>
            <w:tcW w:w="1193" w:type="dxa"/>
          </w:tcPr>
          <w:p w14:paraId="1734DCAA" w14:textId="10696F8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r>
      <w:tr w:rsidR="0097397C" w14:paraId="4159DADF" w14:textId="77777777" w:rsidTr="0097397C">
        <w:tc>
          <w:tcPr>
            <w:tcW w:w="2410" w:type="dxa"/>
          </w:tcPr>
          <w:p w14:paraId="06AE578A" w14:textId="74266BE7"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Pirkanmaa</w:t>
            </w:r>
          </w:p>
        </w:tc>
        <w:tc>
          <w:tcPr>
            <w:tcW w:w="1333" w:type="dxa"/>
          </w:tcPr>
          <w:p w14:paraId="6961060C" w14:textId="37E8F99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84</w:t>
            </w:r>
          </w:p>
        </w:tc>
        <w:tc>
          <w:tcPr>
            <w:tcW w:w="1433" w:type="dxa"/>
          </w:tcPr>
          <w:p w14:paraId="4A31EE0C" w14:textId="7FBD0AB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w:t>
            </w:r>
          </w:p>
        </w:tc>
        <w:tc>
          <w:tcPr>
            <w:tcW w:w="1252" w:type="dxa"/>
          </w:tcPr>
          <w:p w14:paraId="78862D94" w14:textId="1251B8D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60</w:t>
            </w:r>
          </w:p>
        </w:tc>
        <w:tc>
          <w:tcPr>
            <w:tcW w:w="1115" w:type="dxa"/>
          </w:tcPr>
          <w:p w14:paraId="4E8F8432" w14:textId="642D1BB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6</w:t>
            </w:r>
          </w:p>
        </w:tc>
        <w:tc>
          <w:tcPr>
            <w:tcW w:w="1152" w:type="dxa"/>
          </w:tcPr>
          <w:p w14:paraId="72CF4EB3" w14:textId="318C64B7"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10</w:t>
            </w:r>
          </w:p>
        </w:tc>
        <w:tc>
          <w:tcPr>
            <w:tcW w:w="1193" w:type="dxa"/>
          </w:tcPr>
          <w:p w14:paraId="160B0F62" w14:textId="72008D47"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w:t>
            </w:r>
          </w:p>
        </w:tc>
      </w:tr>
      <w:tr w:rsidR="0097397C" w14:paraId="71102063" w14:textId="77777777" w:rsidTr="0097397C">
        <w:tc>
          <w:tcPr>
            <w:tcW w:w="2410" w:type="dxa"/>
          </w:tcPr>
          <w:p w14:paraId="2F2E86A9" w14:textId="01066C6A"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Pohjois-Pohjanmaa</w:t>
            </w:r>
          </w:p>
        </w:tc>
        <w:tc>
          <w:tcPr>
            <w:tcW w:w="1333" w:type="dxa"/>
          </w:tcPr>
          <w:p w14:paraId="26F0DF95" w14:textId="1A38E3F7"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59</w:t>
            </w:r>
          </w:p>
        </w:tc>
        <w:tc>
          <w:tcPr>
            <w:tcW w:w="1433" w:type="dxa"/>
          </w:tcPr>
          <w:p w14:paraId="01BE16F9" w14:textId="138E484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c>
          <w:tcPr>
            <w:tcW w:w="1252" w:type="dxa"/>
          </w:tcPr>
          <w:p w14:paraId="7483F8A4" w14:textId="5477CBEB"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49</w:t>
            </w:r>
          </w:p>
        </w:tc>
        <w:tc>
          <w:tcPr>
            <w:tcW w:w="1115" w:type="dxa"/>
          </w:tcPr>
          <w:p w14:paraId="05E68F8A" w14:textId="12D6E77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52" w:type="dxa"/>
          </w:tcPr>
          <w:p w14:paraId="791D5129" w14:textId="5979913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5</w:t>
            </w:r>
          </w:p>
        </w:tc>
        <w:tc>
          <w:tcPr>
            <w:tcW w:w="1193" w:type="dxa"/>
          </w:tcPr>
          <w:p w14:paraId="74BF7C4A" w14:textId="27C41F6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r>
      <w:tr w:rsidR="0097397C" w14:paraId="5C85819D" w14:textId="77777777" w:rsidTr="0097397C">
        <w:tc>
          <w:tcPr>
            <w:tcW w:w="2410" w:type="dxa"/>
          </w:tcPr>
          <w:p w14:paraId="12B75966" w14:textId="6E79DCC5"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Pohjois-Savo</w:t>
            </w:r>
          </w:p>
        </w:tc>
        <w:tc>
          <w:tcPr>
            <w:tcW w:w="1333" w:type="dxa"/>
          </w:tcPr>
          <w:p w14:paraId="1EED5308" w14:textId="29F49B84"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41</w:t>
            </w:r>
          </w:p>
        </w:tc>
        <w:tc>
          <w:tcPr>
            <w:tcW w:w="1433" w:type="dxa"/>
          </w:tcPr>
          <w:p w14:paraId="11971D7F" w14:textId="27FED12D"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c>
          <w:tcPr>
            <w:tcW w:w="1252" w:type="dxa"/>
          </w:tcPr>
          <w:p w14:paraId="6D533E77" w14:textId="75AB63F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31</w:t>
            </w:r>
          </w:p>
        </w:tc>
        <w:tc>
          <w:tcPr>
            <w:tcW w:w="1115" w:type="dxa"/>
          </w:tcPr>
          <w:p w14:paraId="2D905750" w14:textId="4B27ED66"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w:t>
            </w:r>
          </w:p>
        </w:tc>
        <w:tc>
          <w:tcPr>
            <w:tcW w:w="1152" w:type="dxa"/>
          </w:tcPr>
          <w:p w14:paraId="15726A1D" w14:textId="55CB521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c>
          <w:tcPr>
            <w:tcW w:w="1193" w:type="dxa"/>
          </w:tcPr>
          <w:p w14:paraId="615D8A0A" w14:textId="74186B94"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r>
      <w:tr w:rsidR="0097397C" w14:paraId="25023B5D" w14:textId="77777777" w:rsidTr="0097397C">
        <w:tc>
          <w:tcPr>
            <w:tcW w:w="2410" w:type="dxa"/>
          </w:tcPr>
          <w:p w14:paraId="08CA5807" w14:textId="54176F99"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Päijät-Häme</w:t>
            </w:r>
          </w:p>
        </w:tc>
        <w:tc>
          <w:tcPr>
            <w:tcW w:w="1333" w:type="dxa"/>
          </w:tcPr>
          <w:p w14:paraId="559FBEE9" w14:textId="67E4144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38</w:t>
            </w:r>
          </w:p>
        </w:tc>
        <w:tc>
          <w:tcPr>
            <w:tcW w:w="1433" w:type="dxa"/>
          </w:tcPr>
          <w:p w14:paraId="6C6BDD96" w14:textId="33EC0B2B"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252" w:type="dxa"/>
          </w:tcPr>
          <w:p w14:paraId="0120C7BF" w14:textId="01753CC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31</w:t>
            </w:r>
          </w:p>
        </w:tc>
        <w:tc>
          <w:tcPr>
            <w:tcW w:w="1115" w:type="dxa"/>
          </w:tcPr>
          <w:p w14:paraId="619B8E6D" w14:textId="09A85A36"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52" w:type="dxa"/>
          </w:tcPr>
          <w:p w14:paraId="27B3D39A" w14:textId="1A996F8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93" w:type="dxa"/>
          </w:tcPr>
          <w:p w14:paraId="38C97E62" w14:textId="0B58964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r>
      <w:tr w:rsidR="0097397C" w14:paraId="738E80AB" w14:textId="77777777" w:rsidTr="0097397C">
        <w:tc>
          <w:tcPr>
            <w:tcW w:w="2410" w:type="dxa"/>
          </w:tcPr>
          <w:p w14:paraId="61AC1661" w14:textId="22211388"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Pohjanmaa</w:t>
            </w:r>
          </w:p>
        </w:tc>
        <w:tc>
          <w:tcPr>
            <w:tcW w:w="1333" w:type="dxa"/>
          </w:tcPr>
          <w:p w14:paraId="21E37EE7" w14:textId="608ADAA8"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36</w:t>
            </w:r>
          </w:p>
        </w:tc>
        <w:tc>
          <w:tcPr>
            <w:tcW w:w="1433" w:type="dxa"/>
          </w:tcPr>
          <w:p w14:paraId="2F881A78" w14:textId="49F33696"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5</w:t>
            </w:r>
          </w:p>
        </w:tc>
        <w:tc>
          <w:tcPr>
            <w:tcW w:w="1252" w:type="dxa"/>
          </w:tcPr>
          <w:p w14:paraId="136C2A10" w14:textId="1281E8AB"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23</w:t>
            </w:r>
          </w:p>
        </w:tc>
        <w:tc>
          <w:tcPr>
            <w:tcW w:w="1115" w:type="dxa"/>
          </w:tcPr>
          <w:p w14:paraId="379671B1" w14:textId="1CC7A93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5</w:t>
            </w:r>
          </w:p>
        </w:tc>
        <w:tc>
          <w:tcPr>
            <w:tcW w:w="1152" w:type="dxa"/>
          </w:tcPr>
          <w:p w14:paraId="219470E3" w14:textId="32B436B8"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93" w:type="dxa"/>
          </w:tcPr>
          <w:p w14:paraId="56BB8948" w14:textId="46A3F51A"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2DB0FD17" w14:textId="77777777" w:rsidTr="0097397C">
        <w:tc>
          <w:tcPr>
            <w:tcW w:w="2410" w:type="dxa"/>
          </w:tcPr>
          <w:p w14:paraId="3CEB2771" w14:textId="69F6FECD"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Lappi</w:t>
            </w:r>
          </w:p>
        </w:tc>
        <w:tc>
          <w:tcPr>
            <w:tcW w:w="1333" w:type="dxa"/>
          </w:tcPr>
          <w:p w14:paraId="2454F5B1" w14:textId="1AFED27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27</w:t>
            </w:r>
          </w:p>
        </w:tc>
        <w:tc>
          <w:tcPr>
            <w:tcW w:w="1433" w:type="dxa"/>
          </w:tcPr>
          <w:p w14:paraId="6A624065" w14:textId="3CDE02C4"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c>
          <w:tcPr>
            <w:tcW w:w="1252" w:type="dxa"/>
          </w:tcPr>
          <w:p w14:paraId="564D4C44" w14:textId="2C1CEE9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17</w:t>
            </w:r>
          </w:p>
        </w:tc>
        <w:tc>
          <w:tcPr>
            <w:tcW w:w="1115" w:type="dxa"/>
          </w:tcPr>
          <w:p w14:paraId="6E73A3EB" w14:textId="6CFB264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52" w:type="dxa"/>
          </w:tcPr>
          <w:p w14:paraId="656458B1" w14:textId="79F917F5"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93" w:type="dxa"/>
          </w:tcPr>
          <w:p w14:paraId="55AB74E9" w14:textId="64191700"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r>
      <w:tr w:rsidR="0097397C" w14:paraId="715C74CF" w14:textId="77777777" w:rsidTr="0097397C">
        <w:tc>
          <w:tcPr>
            <w:tcW w:w="2410" w:type="dxa"/>
          </w:tcPr>
          <w:p w14:paraId="79EA2B27" w14:textId="4399F9BB"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Satakunta</w:t>
            </w:r>
          </w:p>
        </w:tc>
        <w:tc>
          <w:tcPr>
            <w:tcW w:w="1333" w:type="dxa"/>
          </w:tcPr>
          <w:p w14:paraId="2786622B" w14:textId="319444BA"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26</w:t>
            </w:r>
          </w:p>
        </w:tc>
        <w:tc>
          <w:tcPr>
            <w:tcW w:w="1433" w:type="dxa"/>
          </w:tcPr>
          <w:p w14:paraId="6970CDC8" w14:textId="201D525D"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252" w:type="dxa"/>
          </w:tcPr>
          <w:p w14:paraId="27935A68" w14:textId="1FED758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20</w:t>
            </w:r>
          </w:p>
        </w:tc>
        <w:tc>
          <w:tcPr>
            <w:tcW w:w="1115" w:type="dxa"/>
          </w:tcPr>
          <w:p w14:paraId="5B001F12" w14:textId="73C1A6C8"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w:t>
            </w:r>
          </w:p>
        </w:tc>
        <w:tc>
          <w:tcPr>
            <w:tcW w:w="1152" w:type="dxa"/>
          </w:tcPr>
          <w:p w14:paraId="2EB4E6D5" w14:textId="67284D7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c>
          <w:tcPr>
            <w:tcW w:w="1193" w:type="dxa"/>
          </w:tcPr>
          <w:p w14:paraId="6D08456E" w14:textId="10302C4B"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101B9FD4" w14:textId="77777777" w:rsidTr="0097397C">
        <w:tc>
          <w:tcPr>
            <w:tcW w:w="2410" w:type="dxa"/>
          </w:tcPr>
          <w:p w14:paraId="02FA201D" w14:textId="050E4D0F"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Kanta-Häme</w:t>
            </w:r>
          </w:p>
        </w:tc>
        <w:tc>
          <w:tcPr>
            <w:tcW w:w="1333" w:type="dxa"/>
          </w:tcPr>
          <w:p w14:paraId="50AEB633" w14:textId="231FE1D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25</w:t>
            </w:r>
          </w:p>
        </w:tc>
        <w:tc>
          <w:tcPr>
            <w:tcW w:w="1433" w:type="dxa"/>
          </w:tcPr>
          <w:p w14:paraId="5990AF2D" w14:textId="192879A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c>
          <w:tcPr>
            <w:tcW w:w="1252" w:type="dxa"/>
          </w:tcPr>
          <w:p w14:paraId="1E9D2A5D" w14:textId="40CF04FB"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16</w:t>
            </w:r>
          </w:p>
        </w:tc>
        <w:tc>
          <w:tcPr>
            <w:tcW w:w="1115" w:type="dxa"/>
          </w:tcPr>
          <w:p w14:paraId="0E6F0389" w14:textId="60FEF5D0"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w:t>
            </w:r>
          </w:p>
        </w:tc>
        <w:tc>
          <w:tcPr>
            <w:tcW w:w="1152" w:type="dxa"/>
          </w:tcPr>
          <w:p w14:paraId="53E758C3" w14:textId="3029043B"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93" w:type="dxa"/>
          </w:tcPr>
          <w:p w14:paraId="6D45214E" w14:textId="309412D7"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0A711337" w14:textId="77777777" w:rsidTr="0097397C">
        <w:tc>
          <w:tcPr>
            <w:tcW w:w="2410" w:type="dxa"/>
          </w:tcPr>
          <w:p w14:paraId="0ECF507A" w14:textId="10AEEEED"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Keski-Suomi</w:t>
            </w:r>
          </w:p>
        </w:tc>
        <w:tc>
          <w:tcPr>
            <w:tcW w:w="1333" w:type="dxa"/>
          </w:tcPr>
          <w:p w14:paraId="424EFE3C" w14:textId="3BA39FEB"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25</w:t>
            </w:r>
          </w:p>
        </w:tc>
        <w:tc>
          <w:tcPr>
            <w:tcW w:w="1433" w:type="dxa"/>
          </w:tcPr>
          <w:p w14:paraId="6B7C1A30" w14:textId="0F3ABDB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w:t>
            </w:r>
          </w:p>
        </w:tc>
        <w:tc>
          <w:tcPr>
            <w:tcW w:w="1252" w:type="dxa"/>
          </w:tcPr>
          <w:p w14:paraId="13058DD7" w14:textId="5B8D9416"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15</w:t>
            </w:r>
          </w:p>
        </w:tc>
        <w:tc>
          <w:tcPr>
            <w:tcW w:w="1115" w:type="dxa"/>
          </w:tcPr>
          <w:p w14:paraId="571F21E2" w14:textId="6176F21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c>
          <w:tcPr>
            <w:tcW w:w="1152" w:type="dxa"/>
          </w:tcPr>
          <w:p w14:paraId="6063BE74" w14:textId="2B3193D4"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c>
          <w:tcPr>
            <w:tcW w:w="1193" w:type="dxa"/>
          </w:tcPr>
          <w:p w14:paraId="6D8E62CC" w14:textId="2800E616"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w:t>
            </w:r>
          </w:p>
        </w:tc>
      </w:tr>
      <w:tr w:rsidR="0097397C" w14:paraId="32DA6C77" w14:textId="77777777" w:rsidTr="0097397C">
        <w:tc>
          <w:tcPr>
            <w:tcW w:w="2410" w:type="dxa"/>
          </w:tcPr>
          <w:p w14:paraId="2EFAD60F" w14:textId="2210AF99"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Kymenlaakso</w:t>
            </w:r>
          </w:p>
        </w:tc>
        <w:tc>
          <w:tcPr>
            <w:tcW w:w="1333" w:type="dxa"/>
          </w:tcPr>
          <w:p w14:paraId="67F2D650" w14:textId="4587AB1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22</w:t>
            </w:r>
          </w:p>
        </w:tc>
        <w:tc>
          <w:tcPr>
            <w:tcW w:w="1433" w:type="dxa"/>
          </w:tcPr>
          <w:p w14:paraId="6A14A53C" w14:textId="00BA7330"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252" w:type="dxa"/>
          </w:tcPr>
          <w:p w14:paraId="3513D766" w14:textId="0BE19AE8"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16</w:t>
            </w:r>
          </w:p>
        </w:tc>
        <w:tc>
          <w:tcPr>
            <w:tcW w:w="1115" w:type="dxa"/>
          </w:tcPr>
          <w:p w14:paraId="553B2D69" w14:textId="69007F0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6</w:t>
            </w:r>
          </w:p>
        </w:tc>
        <w:tc>
          <w:tcPr>
            <w:tcW w:w="1152" w:type="dxa"/>
          </w:tcPr>
          <w:p w14:paraId="5A49E850" w14:textId="53166FE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93" w:type="dxa"/>
          </w:tcPr>
          <w:p w14:paraId="606236BA" w14:textId="1ED0854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75029A4E" w14:textId="77777777" w:rsidTr="0097397C">
        <w:tc>
          <w:tcPr>
            <w:tcW w:w="2410" w:type="dxa"/>
          </w:tcPr>
          <w:p w14:paraId="007FE47B" w14:textId="752D4E94"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Etelä-Savo</w:t>
            </w:r>
          </w:p>
        </w:tc>
        <w:tc>
          <w:tcPr>
            <w:tcW w:w="1333" w:type="dxa"/>
          </w:tcPr>
          <w:p w14:paraId="456CEE97" w14:textId="4094E44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21</w:t>
            </w:r>
          </w:p>
        </w:tc>
        <w:tc>
          <w:tcPr>
            <w:tcW w:w="1433" w:type="dxa"/>
          </w:tcPr>
          <w:p w14:paraId="7F0A01A0" w14:textId="2B05830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252" w:type="dxa"/>
          </w:tcPr>
          <w:p w14:paraId="3DED5C93" w14:textId="0D818A14"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14</w:t>
            </w:r>
          </w:p>
        </w:tc>
        <w:tc>
          <w:tcPr>
            <w:tcW w:w="1115" w:type="dxa"/>
          </w:tcPr>
          <w:p w14:paraId="56053A35" w14:textId="3D9ADA8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4</w:t>
            </w:r>
          </w:p>
        </w:tc>
        <w:tc>
          <w:tcPr>
            <w:tcW w:w="1152" w:type="dxa"/>
          </w:tcPr>
          <w:p w14:paraId="2196F60C" w14:textId="78BDA4B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93" w:type="dxa"/>
          </w:tcPr>
          <w:p w14:paraId="3769E853" w14:textId="1E65B5A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06E78BCA" w14:textId="77777777" w:rsidTr="0097397C">
        <w:tc>
          <w:tcPr>
            <w:tcW w:w="2410" w:type="dxa"/>
          </w:tcPr>
          <w:p w14:paraId="7FE6A096" w14:textId="662C8756"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Etelä-Pohjanmaa</w:t>
            </w:r>
          </w:p>
        </w:tc>
        <w:tc>
          <w:tcPr>
            <w:tcW w:w="1333" w:type="dxa"/>
          </w:tcPr>
          <w:p w14:paraId="4DAB9D3E" w14:textId="3EF5F31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19</w:t>
            </w:r>
          </w:p>
        </w:tc>
        <w:tc>
          <w:tcPr>
            <w:tcW w:w="1433" w:type="dxa"/>
          </w:tcPr>
          <w:p w14:paraId="4BBC2C03" w14:textId="7C7AF6F7"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c>
          <w:tcPr>
            <w:tcW w:w="1252" w:type="dxa"/>
          </w:tcPr>
          <w:p w14:paraId="0CF15CCA" w14:textId="1461647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12</w:t>
            </w:r>
          </w:p>
        </w:tc>
        <w:tc>
          <w:tcPr>
            <w:tcW w:w="1115" w:type="dxa"/>
          </w:tcPr>
          <w:p w14:paraId="228161DD" w14:textId="77589B2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52" w:type="dxa"/>
          </w:tcPr>
          <w:p w14:paraId="589422C4" w14:textId="1D45D4A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93" w:type="dxa"/>
          </w:tcPr>
          <w:p w14:paraId="46069DFB" w14:textId="1AFCEE0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5E23A3A3" w14:textId="77777777" w:rsidTr="0097397C">
        <w:tc>
          <w:tcPr>
            <w:tcW w:w="2410" w:type="dxa"/>
          </w:tcPr>
          <w:p w14:paraId="7BEA838B" w14:textId="5550ECF2"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Etelä-Karjala</w:t>
            </w:r>
          </w:p>
        </w:tc>
        <w:tc>
          <w:tcPr>
            <w:tcW w:w="1333" w:type="dxa"/>
          </w:tcPr>
          <w:p w14:paraId="6EC5706B" w14:textId="7445569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18</w:t>
            </w:r>
          </w:p>
        </w:tc>
        <w:tc>
          <w:tcPr>
            <w:tcW w:w="1433" w:type="dxa"/>
          </w:tcPr>
          <w:p w14:paraId="27769BB4" w14:textId="2316DD75"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252" w:type="dxa"/>
          </w:tcPr>
          <w:p w14:paraId="0C401259" w14:textId="3F3A90D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17</w:t>
            </w:r>
          </w:p>
        </w:tc>
        <w:tc>
          <w:tcPr>
            <w:tcW w:w="1115" w:type="dxa"/>
          </w:tcPr>
          <w:p w14:paraId="110C9E87" w14:textId="44D28E6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52" w:type="dxa"/>
          </w:tcPr>
          <w:p w14:paraId="2C2A4B61" w14:textId="5CAE9FA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c>
          <w:tcPr>
            <w:tcW w:w="1193" w:type="dxa"/>
          </w:tcPr>
          <w:p w14:paraId="6D9A93C3" w14:textId="32306C8A"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06C97691" w14:textId="77777777" w:rsidTr="0097397C">
        <w:tc>
          <w:tcPr>
            <w:tcW w:w="2410" w:type="dxa"/>
          </w:tcPr>
          <w:p w14:paraId="1849918A" w14:textId="1C9EDFAD"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Pohjois-Karjala</w:t>
            </w:r>
          </w:p>
        </w:tc>
        <w:tc>
          <w:tcPr>
            <w:tcW w:w="1333" w:type="dxa"/>
          </w:tcPr>
          <w:p w14:paraId="59610F22" w14:textId="06C0C8E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18</w:t>
            </w:r>
          </w:p>
        </w:tc>
        <w:tc>
          <w:tcPr>
            <w:tcW w:w="1433" w:type="dxa"/>
          </w:tcPr>
          <w:p w14:paraId="7B8E676F" w14:textId="2CE8B098"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c>
          <w:tcPr>
            <w:tcW w:w="1252" w:type="dxa"/>
          </w:tcPr>
          <w:p w14:paraId="21231698" w14:textId="75CB8D2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12</w:t>
            </w:r>
          </w:p>
        </w:tc>
        <w:tc>
          <w:tcPr>
            <w:tcW w:w="1115" w:type="dxa"/>
          </w:tcPr>
          <w:p w14:paraId="5A269611" w14:textId="1CF344D9"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5</w:t>
            </w:r>
          </w:p>
        </w:tc>
        <w:tc>
          <w:tcPr>
            <w:tcW w:w="1152" w:type="dxa"/>
          </w:tcPr>
          <w:p w14:paraId="1557E3A5" w14:textId="3BA5027D"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93" w:type="dxa"/>
          </w:tcPr>
          <w:p w14:paraId="67C4DFC5" w14:textId="445D3E17"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164B6543" w14:textId="77777777" w:rsidTr="0097397C">
        <w:tc>
          <w:tcPr>
            <w:tcW w:w="2410" w:type="dxa"/>
          </w:tcPr>
          <w:p w14:paraId="79D63EA9" w14:textId="15F7A892"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Kainuu</w:t>
            </w:r>
          </w:p>
        </w:tc>
        <w:tc>
          <w:tcPr>
            <w:tcW w:w="1333" w:type="dxa"/>
          </w:tcPr>
          <w:p w14:paraId="2B2EDD1F" w14:textId="4823D98A"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10</w:t>
            </w:r>
          </w:p>
        </w:tc>
        <w:tc>
          <w:tcPr>
            <w:tcW w:w="1433" w:type="dxa"/>
          </w:tcPr>
          <w:p w14:paraId="3FE5AE53" w14:textId="225D4D2A"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c>
          <w:tcPr>
            <w:tcW w:w="1252" w:type="dxa"/>
          </w:tcPr>
          <w:p w14:paraId="695D8B9A" w14:textId="7066096A"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8</w:t>
            </w:r>
          </w:p>
        </w:tc>
        <w:tc>
          <w:tcPr>
            <w:tcW w:w="1115" w:type="dxa"/>
          </w:tcPr>
          <w:p w14:paraId="44C190E6" w14:textId="15841A7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c>
          <w:tcPr>
            <w:tcW w:w="1152" w:type="dxa"/>
          </w:tcPr>
          <w:p w14:paraId="50E0AE5B" w14:textId="07F779D5"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93" w:type="dxa"/>
          </w:tcPr>
          <w:p w14:paraId="568DBAFD" w14:textId="3C09A1D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4D3C22BB" w14:textId="77777777" w:rsidTr="0097397C">
        <w:tc>
          <w:tcPr>
            <w:tcW w:w="2410" w:type="dxa"/>
          </w:tcPr>
          <w:p w14:paraId="65787DA6" w14:textId="590AAFC5"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Keski-Pohjanmaa</w:t>
            </w:r>
          </w:p>
        </w:tc>
        <w:tc>
          <w:tcPr>
            <w:tcW w:w="1333" w:type="dxa"/>
          </w:tcPr>
          <w:p w14:paraId="5A793FFD" w14:textId="5893920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9</w:t>
            </w:r>
          </w:p>
        </w:tc>
        <w:tc>
          <w:tcPr>
            <w:tcW w:w="1433" w:type="dxa"/>
          </w:tcPr>
          <w:p w14:paraId="7898C252" w14:textId="3056AC6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252" w:type="dxa"/>
          </w:tcPr>
          <w:p w14:paraId="1763B5D5" w14:textId="081FCCCC"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8</w:t>
            </w:r>
          </w:p>
        </w:tc>
        <w:tc>
          <w:tcPr>
            <w:tcW w:w="1115" w:type="dxa"/>
          </w:tcPr>
          <w:p w14:paraId="67437189" w14:textId="4700737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52" w:type="dxa"/>
          </w:tcPr>
          <w:p w14:paraId="216787B6" w14:textId="775B8A41"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93" w:type="dxa"/>
          </w:tcPr>
          <w:p w14:paraId="1BCE1D06" w14:textId="0DD3C585"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1</w:t>
            </w:r>
          </w:p>
        </w:tc>
      </w:tr>
      <w:tr w:rsidR="0097397C" w14:paraId="41800D3F" w14:textId="77777777" w:rsidTr="0097397C">
        <w:tc>
          <w:tcPr>
            <w:tcW w:w="2410" w:type="dxa"/>
          </w:tcPr>
          <w:p w14:paraId="170D3894" w14:textId="0A060464"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sz w:val="22"/>
                <w:szCs w:val="22"/>
              </w:rPr>
              <w:t>Ahvenanmaa</w:t>
            </w:r>
          </w:p>
        </w:tc>
        <w:tc>
          <w:tcPr>
            <w:tcW w:w="1333" w:type="dxa"/>
          </w:tcPr>
          <w:p w14:paraId="714034AB" w14:textId="104D33F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9</w:t>
            </w:r>
          </w:p>
        </w:tc>
        <w:tc>
          <w:tcPr>
            <w:tcW w:w="1433" w:type="dxa"/>
          </w:tcPr>
          <w:p w14:paraId="47317916" w14:textId="7CD06558"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252" w:type="dxa"/>
          </w:tcPr>
          <w:p w14:paraId="4FFF094C" w14:textId="61CCEB82"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6</w:t>
            </w:r>
          </w:p>
        </w:tc>
        <w:tc>
          <w:tcPr>
            <w:tcW w:w="1115" w:type="dxa"/>
          </w:tcPr>
          <w:p w14:paraId="06148D51" w14:textId="0D73D4E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3</w:t>
            </w:r>
          </w:p>
        </w:tc>
        <w:tc>
          <w:tcPr>
            <w:tcW w:w="1152" w:type="dxa"/>
          </w:tcPr>
          <w:p w14:paraId="5D7E14B2" w14:textId="2FBAC934"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c>
          <w:tcPr>
            <w:tcW w:w="1193" w:type="dxa"/>
          </w:tcPr>
          <w:p w14:paraId="48ECDA50" w14:textId="2BC5A755"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sz w:val="22"/>
                <w:szCs w:val="22"/>
              </w:rPr>
              <w:t>0</w:t>
            </w:r>
          </w:p>
        </w:tc>
      </w:tr>
      <w:tr w:rsidR="0097397C" w14:paraId="4AB004B7" w14:textId="77777777" w:rsidTr="0097397C">
        <w:tc>
          <w:tcPr>
            <w:tcW w:w="2410" w:type="dxa"/>
          </w:tcPr>
          <w:p w14:paraId="68891016" w14:textId="23E3326B" w:rsidR="0097397C" w:rsidRPr="0097397C" w:rsidRDefault="0097397C" w:rsidP="0097397C">
            <w:pPr>
              <w:pStyle w:val="Default"/>
              <w:jc w:val="both"/>
              <w:rPr>
                <w:rFonts w:ascii="Times New Roman" w:hAnsi="Times New Roman" w:cs="Times New Roman"/>
                <w:sz w:val="22"/>
                <w:szCs w:val="22"/>
              </w:rPr>
            </w:pPr>
            <w:r w:rsidRPr="00B34607">
              <w:rPr>
                <w:rFonts w:ascii="Times New Roman" w:hAnsi="Times New Roman" w:cs="Times New Roman"/>
                <w:b/>
                <w:bCs/>
                <w:sz w:val="22"/>
                <w:szCs w:val="22"/>
              </w:rPr>
              <w:t>Yhteensä</w:t>
            </w:r>
          </w:p>
        </w:tc>
        <w:tc>
          <w:tcPr>
            <w:tcW w:w="1333" w:type="dxa"/>
          </w:tcPr>
          <w:p w14:paraId="6D3B12E7" w14:textId="58B140B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b/>
                <w:bCs/>
                <w:sz w:val="22"/>
                <w:szCs w:val="22"/>
              </w:rPr>
              <w:t>812</w:t>
            </w:r>
          </w:p>
        </w:tc>
        <w:tc>
          <w:tcPr>
            <w:tcW w:w="1433" w:type="dxa"/>
          </w:tcPr>
          <w:p w14:paraId="0E510BE0" w14:textId="230DA33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b/>
                <w:bCs/>
                <w:sz w:val="22"/>
                <w:szCs w:val="22"/>
              </w:rPr>
              <w:t>44</w:t>
            </w:r>
          </w:p>
        </w:tc>
        <w:tc>
          <w:tcPr>
            <w:tcW w:w="1252" w:type="dxa"/>
          </w:tcPr>
          <w:p w14:paraId="56414FD7" w14:textId="5D3A9DC3"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b/>
                <w:bCs/>
                <w:sz w:val="22"/>
                <w:szCs w:val="22"/>
              </w:rPr>
              <w:t>589</w:t>
            </w:r>
          </w:p>
        </w:tc>
        <w:tc>
          <w:tcPr>
            <w:tcW w:w="1115" w:type="dxa"/>
          </w:tcPr>
          <w:p w14:paraId="22A0BF2D" w14:textId="2CC3318F"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b/>
                <w:bCs/>
                <w:sz w:val="22"/>
                <w:szCs w:val="22"/>
              </w:rPr>
              <w:t>104</w:t>
            </w:r>
          </w:p>
        </w:tc>
        <w:tc>
          <w:tcPr>
            <w:tcW w:w="1152" w:type="dxa"/>
          </w:tcPr>
          <w:p w14:paraId="0BD2F38C" w14:textId="57510E1E"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b/>
                <w:bCs/>
                <w:sz w:val="22"/>
                <w:szCs w:val="22"/>
              </w:rPr>
              <w:t>48</w:t>
            </w:r>
          </w:p>
        </w:tc>
        <w:tc>
          <w:tcPr>
            <w:tcW w:w="1193" w:type="dxa"/>
          </w:tcPr>
          <w:p w14:paraId="36D5FF4D" w14:textId="5B978690" w:rsidR="0097397C" w:rsidRPr="0097397C" w:rsidRDefault="0097397C" w:rsidP="0097397C">
            <w:pPr>
              <w:pStyle w:val="Default"/>
              <w:jc w:val="right"/>
              <w:rPr>
                <w:rFonts w:ascii="Times New Roman" w:hAnsi="Times New Roman" w:cs="Times New Roman"/>
                <w:sz w:val="22"/>
                <w:szCs w:val="22"/>
              </w:rPr>
            </w:pPr>
            <w:r w:rsidRPr="00B34607">
              <w:rPr>
                <w:rFonts w:ascii="Times New Roman" w:hAnsi="Times New Roman" w:cs="Times New Roman"/>
                <w:b/>
                <w:bCs/>
                <w:sz w:val="22"/>
                <w:szCs w:val="22"/>
              </w:rPr>
              <w:t>27</w:t>
            </w:r>
          </w:p>
        </w:tc>
      </w:tr>
      <w:tr w:rsidR="0097397C" w14:paraId="2D323EAE" w14:textId="77777777" w:rsidTr="0097397C">
        <w:tc>
          <w:tcPr>
            <w:tcW w:w="2410" w:type="dxa"/>
          </w:tcPr>
          <w:p w14:paraId="5DB1AEDB" w14:textId="5E11EE4A" w:rsidR="0097397C" w:rsidRPr="0097397C" w:rsidRDefault="0097397C" w:rsidP="0097397C">
            <w:pPr>
              <w:pStyle w:val="Default"/>
              <w:jc w:val="both"/>
              <w:rPr>
                <w:rFonts w:ascii="Times New Roman" w:hAnsi="Times New Roman" w:cs="Times New Roman"/>
                <w:sz w:val="22"/>
                <w:szCs w:val="22"/>
              </w:rPr>
            </w:pPr>
            <w:r w:rsidRPr="0097397C">
              <w:rPr>
                <w:rFonts w:ascii="Times New Roman" w:hAnsi="Times New Roman" w:cs="Times New Roman"/>
                <w:b/>
                <w:bCs/>
                <w:sz w:val="22"/>
                <w:szCs w:val="22"/>
              </w:rPr>
              <w:t>%, pl. tuntemattomat</w:t>
            </w:r>
          </w:p>
        </w:tc>
        <w:tc>
          <w:tcPr>
            <w:tcW w:w="1333" w:type="dxa"/>
          </w:tcPr>
          <w:p w14:paraId="048DE140" w14:textId="5F123134"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b/>
                <w:bCs/>
                <w:sz w:val="22"/>
                <w:szCs w:val="22"/>
              </w:rPr>
              <w:t>100</w:t>
            </w:r>
          </w:p>
        </w:tc>
        <w:tc>
          <w:tcPr>
            <w:tcW w:w="1433" w:type="dxa"/>
          </w:tcPr>
          <w:p w14:paraId="520717FC" w14:textId="77777777" w:rsidR="0097397C" w:rsidRPr="0097397C" w:rsidRDefault="0097397C" w:rsidP="0097397C">
            <w:pPr>
              <w:pStyle w:val="Default"/>
              <w:jc w:val="right"/>
              <w:rPr>
                <w:rFonts w:ascii="Times New Roman" w:hAnsi="Times New Roman" w:cs="Times New Roman"/>
                <w:sz w:val="22"/>
                <w:szCs w:val="22"/>
              </w:rPr>
            </w:pPr>
          </w:p>
        </w:tc>
        <w:tc>
          <w:tcPr>
            <w:tcW w:w="1252" w:type="dxa"/>
          </w:tcPr>
          <w:p w14:paraId="7530002D" w14:textId="57F69180"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b/>
                <w:bCs/>
                <w:sz w:val="22"/>
                <w:szCs w:val="22"/>
              </w:rPr>
              <w:t>76,7</w:t>
            </w:r>
          </w:p>
        </w:tc>
        <w:tc>
          <w:tcPr>
            <w:tcW w:w="1115" w:type="dxa"/>
          </w:tcPr>
          <w:p w14:paraId="4D83B230" w14:textId="2938ADC6"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b/>
                <w:bCs/>
                <w:sz w:val="22"/>
                <w:szCs w:val="22"/>
              </w:rPr>
              <w:t>13,5</w:t>
            </w:r>
          </w:p>
        </w:tc>
        <w:tc>
          <w:tcPr>
            <w:tcW w:w="1152" w:type="dxa"/>
          </w:tcPr>
          <w:p w14:paraId="5057AE62" w14:textId="7E6F4956"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b/>
                <w:bCs/>
                <w:sz w:val="22"/>
                <w:szCs w:val="22"/>
              </w:rPr>
              <w:t>6,3</w:t>
            </w:r>
          </w:p>
        </w:tc>
        <w:tc>
          <w:tcPr>
            <w:tcW w:w="1193" w:type="dxa"/>
          </w:tcPr>
          <w:p w14:paraId="4EC9C25D" w14:textId="0E5D623B" w:rsidR="0097397C" w:rsidRPr="0097397C" w:rsidRDefault="0097397C" w:rsidP="0097397C">
            <w:pPr>
              <w:pStyle w:val="Default"/>
              <w:jc w:val="right"/>
              <w:rPr>
                <w:rFonts w:ascii="Times New Roman" w:hAnsi="Times New Roman" w:cs="Times New Roman"/>
                <w:sz w:val="22"/>
                <w:szCs w:val="22"/>
              </w:rPr>
            </w:pPr>
            <w:r w:rsidRPr="0097397C">
              <w:rPr>
                <w:rFonts w:ascii="Times New Roman" w:hAnsi="Times New Roman" w:cs="Times New Roman"/>
                <w:b/>
                <w:bCs/>
                <w:sz w:val="22"/>
                <w:szCs w:val="22"/>
              </w:rPr>
              <w:t>3,5</w:t>
            </w:r>
          </w:p>
        </w:tc>
      </w:tr>
    </w:tbl>
    <w:p w14:paraId="567B7B59" w14:textId="6167E83B" w:rsidR="00EB4C5D" w:rsidRDefault="002448D3" w:rsidP="00EB4C5D">
      <w:pPr>
        <w:ind w:left="2608" w:hanging="1474"/>
        <w:jc w:val="both"/>
        <w:rPr>
          <w:i/>
          <w:sz w:val="22"/>
          <w:szCs w:val="22"/>
        </w:rPr>
      </w:pPr>
      <w:r>
        <w:rPr>
          <w:i/>
          <w:sz w:val="22"/>
          <w:szCs w:val="22"/>
        </w:rPr>
        <w:t xml:space="preserve">Kuvio </w:t>
      </w:r>
      <w:r w:rsidR="000C39B7">
        <w:rPr>
          <w:i/>
          <w:sz w:val="22"/>
          <w:szCs w:val="22"/>
        </w:rPr>
        <w:t>11</w:t>
      </w:r>
      <w:r w:rsidR="00EB4C5D" w:rsidRPr="00A634C8">
        <w:rPr>
          <w:i/>
          <w:sz w:val="22"/>
          <w:szCs w:val="22"/>
        </w:rPr>
        <w:tab/>
      </w:r>
      <w:r w:rsidR="00FF28C8">
        <w:rPr>
          <w:i/>
          <w:sz w:val="22"/>
          <w:szCs w:val="22"/>
        </w:rPr>
        <w:t>Kunnat, joissa oli vähintään kymmenen h</w:t>
      </w:r>
      <w:r w:rsidR="00EB4C5D" w:rsidRPr="00A634C8">
        <w:rPr>
          <w:i/>
          <w:sz w:val="22"/>
          <w:szCs w:val="22"/>
        </w:rPr>
        <w:t>ammaslääkärialan (</w:t>
      </w:r>
      <w:proofErr w:type="spellStart"/>
      <w:r w:rsidR="00EB4C5D" w:rsidRPr="00A634C8">
        <w:rPr>
          <w:i/>
          <w:sz w:val="22"/>
          <w:szCs w:val="22"/>
        </w:rPr>
        <w:t>Nace</w:t>
      </w:r>
      <w:proofErr w:type="spellEnd"/>
      <w:r w:rsidR="00EB4C5D" w:rsidRPr="00A634C8">
        <w:rPr>
          <w:i/>
          <w:sz w:val="22"/>
          <w:szCs w:val="22"/>
        </w:rPr>
        <w:t xml:space="preserve"> 86230) (työnantajina) toimi</w:t>
      </w:r>
      <w:r w:rsidR="00FF28C8">
        <w:rPr>
          <w:i/>
          <w:sz w:val="22"/>
          <w:szCs w:val="22"/>
        </w:rPr>
        <w:t>vaa</w:t>
      </w:r>
      <w:r w:rsidR="00EB4C5D" w:rsidRPr="00A634C8">
        <w:rPr>
          <w:i/>
          <w:sz w:val="22"/>
          <w:szCs w:val="22"/>
        </w:rPr>
        <w:t xml:space="preserve"> toimipaik</w:t>
      </w:r>
      <w:r w:rsidR="00FF28C8">
        <w:rPr>
          <w:i/>
          <w:sz w:val="22"/>
          <w:szCs w:val="22"/>
        </w:rPr>
        <w:t>kaa</w:t>
      </w:r>
      <w:r w:rsidR="00EB4C5D" w:rsidRPr="00A634C8">
        <w:rPr>
          <w:i/>
          <w:sz w:val="22"/>
          <w:szCs w:val="22"/>
        </w:rPr>
        <w:t xml:space="preserve"> </w:t>
      </w:r>
      <w:r w:rsidR="00FE5B53">
        <w:rPr>
          <w:i/>
          <w:sz w:val="22"/>
          <w:szCs w:val="22"/>
        </w:rPr>
        <w:t xml:space="preserve">syksyllä </w:t>
      </w:r>
      <w:r w:rsidR="00246D08">
        <w:rPr>
          <w:i/>
          <w:sz w:val="22"/>
          <w:szCs w:val="22"/>
        </w:rPr>
        <w:t>202</w:t>
      </w:r>
      <w:r w:rsidR="00FE5B53">
        <w:rPr>
          <w:i/>
          <w:sz w:val="22"/>
          <w:szCs w:val="22"/>
        </w:rPr>
        <w:t>2</w:t>
      </w:r>
      <w:r w:rsidR="00246D08">
        <w:rPr>
          <w:i/>
          <w:sz w:val="22"/>
          <w:szCs w:val="22"/>
        </w:rPr>
        <w:t xml:space="preserve"> </w:t>
      </w:r>
      <w:r w:rsidR="00EB4C5D" w:rsidRPr="00A634C8">
        <w:rPr>
          <w:i/>
          <w:sz w:val="22"/>
          <w:szCs w:val="22"/>
        </w:rPr>
        <w:t xml:space="preserve">(Lähde: </w:t>
      </w:r>
      <w:r w:rsidR="00246D08">
        <w:rPr>
          <w:i/>
          <w:sz w:val="22"/>
          <w:szCs w:val="22"/>
        </w:rPr>
        <w:t>Toimipaikkalaskuri</w:t>
      </w:r>
      <w:r w:rsidR="00EB4C5D" w:rsidRPr="00A634C8">
        <w:rPr>
          <w:i/>
          <w:sz w:val="22"/>
          <w:szCs w:val="22"/>
        </w:rPr>
        <w:t>, Tilastokeskus)</w:t>
      </w:r>
      <w:r w:rsidR="00246D08">
        <w:rPr>
          <w:i/>
          <w:sz w:val="22"/>
          <w:szCs w:val="22"/>
        </w:rPr>
        <w:t>.</w:t>
      </w:r>
    </w:p>
    <w:p w14:paraId="5A37E5D7" w14:textId="77777777" w:rsidR="00EB4C5D" w:rsidRPr="00EB4C5D" w:rsidRDefault="00EB4C5D" w:rsidP="00EB4C5D">
      <w:pPr>
        <w:ind w:left="2608" w:hanging="1474"/>
        <w:jc w:val="both"/>
        <w:rPr>
          <w:i/>
          <w:sz w:val="16"/>
          <w:szCs w:val="16"/>
        </w:rPr>
      </w:pPr>
    </w:p>
    <w:p w14:paraId="2D794126" w14:textId="45760E3D" w:rsidR="006D7B48" w:rsidRDefault="00FE5B53" w:rsidP="009F2041">
      <w:pPr>
        <w:tabs>
          <w:tab w:val="left" w:pos="1701"/>
        </w:tabs>
        <w:ind w:left="1701"/>
        <w:jc w:val="both"/>
        <w:rPr>
          <w:sz w:val="32"/>
          <w:szCs w:val="32"/>
        </w:rPr>
      </w:pPr>
      <w:r>
        <w:rPr>
          <w:noProof/>
          <w:sz w:val="32"/>
          <w:szCs w:val="32"/>
        </w:rPr>
        <w:drawing>
          <wp:inline distT="0" distB="0" distL="0" distR="0" wp14:anchorId="2A8D8C1A" wp14:editId="5EB464EB">
            <wp:extent cx="4924425" cy="5762625"/>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4425" cy="5762625"/>
                    </a:xfrm>
                    <a:prstGeom prst="rect">
                      <a:avLst/>
                    </a:prstGeom>
                    <a:noFill/>
                  </pic:spPr>
                </pic:pic>
              </a:graphicData>
            </a:graphic>
          </wp:inline>
        </w:drawing>
      </w:r>
    </w:p>
    <w:p w14:paraId="1FC512B1" w14:textId="77777777" w:rsidR="007E58E9" w:rsidRPr="007E58E9" w:rsidRDefault="007E58E9" w:rsidP="00593F67">
      <w:pPr>
        <w:ind w:left="1134" w:hanging="1134"/>
        <w:rPr>
          <w:b/>
        </w:rPr>
      </w:pPr>
    </w:p>
    <w:p w14:paraId="666AD981" w14:textId="77777777" w:rsidR="00D27688" w:rsidRPr="00593F67" w:rsidRDefault="00B06B43" w:rsidP="00593F67">
      <w:pPr>
        <w:ind w:left="1134" w:hanging="1134"/>
        <w:rPr>
          <w:b/>
          <w:sz w:val="28"/>
          <w:szCs w:val="28"/>
        </w:rPr>
      </w:pPr>
      <w:r>
        <w:rPr>
          <w:b/>
          <w:sz w:val="28"/>
          <w:szCs w:val="28"/>
        </w:rPr>
        <w:t>1</w:t>
      </w:r>
      <w:r w:rsidR="00593F67" w:rsidRPr="00593F67">
        <w:rPr>
          <w:b/>
          <w:sz w:val="28"/>
          <w:szCs w:val="28"/>
        </w:rPr>
        <w:t>.3.2</w:t>
      </w:r>
      <w:r w:rsidR="00593F67" w:rsidRPr="00593F67">
        <w:rPr>
          <w:b/>
          <w:sz w:val="28"/>
          <w:szCs w:val="28"/>
        </w:rPr>
        <w:tab/>
      </w:r>
      <w:r w:rsidR="00D27688" w:rsidRPr="00593F67">
        <w:rPr>
          <w:b/>
          <w:sz w:val="28"/>
          <w:szCs w:val="28"/>
        </w:rPr>
        <w:t>Henkilöstö ja liikevaihto</w:t>
      </w:r>
    </w:p>
    <w:p w14:paraId="2C271576" w14:textId="77777777" w:rsidR="00593F67" w:rsidRDefault="00593F67" w:rsidP="00153605">
      <w:pPr>
        <w:ind w:left="1134"/>
        <w:jc w:val="both"/>
      </w:pPr>
    </w:p>
    <w:p w14:paraId="726F2369" w14:textId="5D355207" w:rsidR="00D27688" w:rsidRDefault="00153605" w:rsidP="00153605">
      <w:pPr>
        <w:ind w:left="1134"/>
        <w:jc w:val="both"/>
      </w:pPr>
      <w:r>
        <w:t>Tilastokeskuksen alueellisen yritystoimintatilast</w:t>
      </w:r>
      <w:r w:rsidR="008B3A59">
        <w:t>on mukaan Uudenmaan osuus oli 3</w:t>
      </w:r>
      <w:r w:rsidR="004402BF">
        <w:t>8</w:t>
      </w:r>
      <w:r>
        <w:t xml:space="preserve"> prosenttia yksityisen hammaslääkärialan </w:t>
      </w:r>
      <w:r w:rsidRPr="003001B0">
        <w:rPr>
          <w:bCs/>
        </w:rPr>
        <w:t xml:space="preserve">työllisyydestä ja </w:t>
      </w:r>
      <w:r w:rsidR="00AF5C21" w:rsidRPr="003001B0">
        <w:rPr>
          <w:bCs/>
        </w:rPr>
        <w:t>3</w:t>
      </w:r>
      <w:r w:rsidR="004402BF" w:rsidRPr="003001B0">
        <w:rPr>
          <w:bCs/>
        </w:rPr>
        <w:t>7</w:t>
      </w:r>
      <w:r w:rsidRPr="003001B0">
        <w:rPr>
          <w:bCs/>
        </w:rPr>
        <w:t xml:space="preserve"> </w:t>
      </w:r>
      <w:r w:rsidR="007B2F1F" w:rsidRPr="003001B0">
        <w:rPr>
          <w:bCs/>
        </w:rPr>
        <w:t xml:space="preserve">prosenttia </w:t>
      </w:r>
      <w:r w:rsidRPr="003001B0">
        <w:rPr>
          <w:bCs/>
        </w:rPr>
        <w:t>liikevaihdosta</w:t>
      </w:r>
      <w:r>
        <w:t xml:space="preserve"> vuon</w:t>
      </w:r>
      <w:r w:rsidR="00F858FE">
        <w:t>na 20</w:t>
      </w:r>
      <w:r w:rsidR="004402BF">
        <w:t>20</w:t>
      </w:r>
      <w:r w:rsidR="007B2F1F">
        <w:t>. Seuraavana o</w:t>
      </w:r>
      <w:r w:rsidR="00AF5C21">
        <w:t xml:space="preserve">li Pirkanmaa </w:t>
      </w:r>
      <w:r w:rsidR="00327E0E">
        <w:t xml:space="preserve">kahdentoista </w:t>
      </w:r>
      <w:r>
        <w:t xml:space="preserve">prosentin osuuksilla. Alan </w:t>
      </w:r>
      <w:r w:rsidRPr="003001B0">
        <w:rPr>
          <w:b/>
          <w:bCs/>
        </w:rPr>
        <w:t>työllisyys</w:t>
      </w:r>
      <w:r>
        <w:t xml:space="preserve"> oli kasvanut </w:t>
      </w:r>
      <w:r w:rsidR="00C1611B">
        <w:t>vain neljässä</w:t>
      </w:r>
      <w:r w:rsidR="00AF5C21">
        <w:t xml:space="preserve"> </w:t>
      </w:r>
      <w:r>
        <w:t>maaku</w:t>
      </w:r>
      <w:r w:rsidR="008B3A59">
        <w:t>nnissa</w:t>
      </w:r>
      <w:r w:rsidR="00AF5C21">
        <w:t xml:space="preserve"> vuosina 2015-</w:t>
      </w:r>
      <w:r w:rsidR="00A927D0">
        <w:t>20</w:t>
      </w:r>
      <w:r>
        <w:t xml:space="preserve">. </w:t>
      </w:r>
      <w:r w:rsidR="004955D7">
        <w:t>M</w:t>
      </w:r>
      <w:r w:rsidR="00186612">
        <w:t>äärällisesti eniten</w:t>
      </w:r>
      <w:r>
        <w:t xml:space="preserve"> </w:t>
      </w:r>
      <w:r w:rsidR="004955D7">
        <w:t xml:space="preserve">työllisyys kasvoi </w:t>
      </w:r>
      <w:r w:rsidR="00C1611B">
        <w:t>Pohjois-Savossa ja Lapissa</w:t>
      </w:r>
      <w:r w:rsidR="00AF5C21">
        <w:t xml:space="preserve">. </w:t>
      </w:r>
      <w:r w:rsidR="00186612">
        <w:t>Sen sijaan työllisyys ale</w:t>
      </w:r>
      <w:r w:rsidR="004955D7">
        <w:t xml:space="preserve">ni </w:t>
      </w:r>
      <w:r w:rsidR="00A927D0">
        <w:t xml:space="preserve">määrällisesti eniten Uudellamaalla ja </w:t>
      </w:r>
      <w:r w:rsidR="003001B0">
        <w:t>prosentuaalises</w:t>
      </w:r>
      <w:r w:rsidR="00A927D0">
        <w:t xml:space="preserve">ti </w:t>
      </w:r>
      <w:r w:rsidR="003001B0">
        <w:t>varsinkin</w:t>
      </w:r>
      <w:r w:rsidR="00AF5C21">
        <w:t xml:space="preserve"> </w:t>
      </w:r>
      <w:r w:rsidR="00A927D0">
        <w:t xml:space="preserve">Kainuussa, </w:t>
      </w:r>
      <w:r w:rsidR="00AF5C21">
        <w:t xml:space="preserve">Etelä-Karjalassa, Etelä-Pohjanmaalla ja Varsinais-Suomessa </w:t>
      </w:r>
      <w:r w:rsidR="004955D7">
        <w:t xml:space="preserve">(Taulukko </w:t>
      </w:r>
      <w:r w:rsidR="000C39B7">
        <w:t>4</w:t>
      </w:r>
      <w:r w:rsidR="002448D3">
        <w:t>)</w:t>
      </w:r>
      <w:r>
        <w:t>.</w:t>
      </w:r>
    </w:p>
    <w:p w14:paraId="373F5563" w14:textId="77777777" w:rsidR="00CF2065" w:rsidRDefault="00CF2065" w:rsidP="00153605">
      <w:pPr>
        <w:ind w:left="1134"/>
        <w:jc w:val="both"/>
      </w:pPr>
    </w:p>
    <w:p w14:paraId="71103BD3" w14:textId="3C9ECFA6" w:rsidR="00CF2065" w:rsidRDefault="00CF4B85" w:rsidP="00CF2065">
      <w:pPr>
        <w:ind w:left="1134"/>
        <w:jc w:val="both"/>
      </w:pPr>
      <w:r>
        <w:t>H</w:t>
      </w:r>
      <w:r w:rsidR="00CF2065">
        <w:t xml:space="preserve">ammaslääkärialan yritystoimipaikkojen </w:t>
      </w:r>
      <w:r w:rsidR="00CF2065" w:rsidRPr="003001B0">
        <w:rPr>
          <w:b/>
          <w:bCs/>
        </w:rPr>
        <w:t>liikevaihto</w:t>
      </w:r>
      <w:r w:rsidR="00CF2065">
        <w:t xml:space="preserve"> lisääntyi </w:t>
      </w:r>
      <w:r>
        <w:t xml:space="preserve">puolestaan </w:t>
      </w:r>
      <w:r w:rsidR="00CF2065">
        <w:t xml:space="preserve">suhteellisesti eniten Lapissa ja Pohjois-Savossa (yli 40 %) vuosina 2015-20. </w:t>
      </w:r>
      <w:r>
        <w:t>Lisäksi k</w:t>
      </w:r>
      <w:r w:rsidR="00CF2065">
        <w:t xml:space="preserve">asvu oli ripeää Päijät-Hämeessä, Pohjois-Pohjanmaalla, Kymenlaaksossa ja Satakunnassa huolimatta siitä, että alan toimipaikkojen työllisyys ei kohonnut näissä maakunnissa. Liikevaihdon reaalinen määrä aleni Etelä-Pohjanmaalla, Pohjois-Karjalassa, Keski-Suomessa, Keski-Pohjanmaalla ja Etelä-Karjalassa. Uudellamaalla liikevaihto kasvoi kuusi prosenttia, vaikka työllisyys heikkeni (Taulukko </w:t>
      </w:r>
      <w:r w:rsidR="000C39B7">
        <w:t>5</w:t>
      </w:r>
      <w:r w:rsidR="00CF2065">
        <w:t xml:space="preserve">).  </w:t>
      </w:r>
    </w:p>
    <w:p w14:paraId="16D408EA" w14:textId="77777777" w:rsidR="00CF2065" w:rsidRDefault="00CF2065" w:rsidP="00CF2065">
      <w:pPr>
        <w:ind w:left="2693"/>
      </w:pPr>
    </w:p>
    <w:p w14:paraId="5F66A4D7" w14:textId="3E68BDAE" w:rsidR="00CF2065" w:rsidRPr="00CF2065" w:rsidRDefault="00CF2065" w:rsidP="00CF2065">
      <w:pPr>
        <w:pStyle w:val="Alaviitteenteksti"/>
        <w:ind w:left="1134"/>
        <w:jc w:val="both"/>
        <w:rPr>
          <w:sz w:val="24"/>
          <w:szCs w:val="24"/>
        </w:rPr>
      </w:pPr>
      <w:r w:rsidRPr="00CF2065">
        <w:rPr>
          <w:sz w:val="24"/>
          <w:szCs w:val="24"/>
        </w:rPr>
        <w:t>Uudellamaalla kannattaa kiinnittää huomiota Helsingin kaupungin suureen osuuteen yritysmuotoisen hammaslääkärialan työllisyydestä</w:t>
      </w:r>
      <w:r>
        <w:rPr>
          <w:sz w:val="24"/>
          <w:szCs w:val="24"/>
        </w:rPr>
        <w:t xml:space="preserve"> ja liikevaihdosta</w:t>
      </w:r>
      <w:r w:rsidRPr="00CF2065">
        <w:rPr>
          <w:sz w:val="24"/>
          <w:szCs w:val="24"/>
        </w:rPr>
        <w:t xml:space="preserve">. Helsinki muodosti </w:t>
      </w:r>
      <w:r w:rsidR="004C34C3">
        <w:rPr>
          <w:sz w:val="24"/>
          <w:szCs w:val="24"/>
        </w:rPr>
        <w:t xml:space="preserve">yli </w:t>
      </w:r>
      <w:r w:rsidRPr="00CF2065">
        <w:rPr>
          <w:sz w:val="24"/>
          <w:szCs w:val="24"/>
        </w:rPr>
        <w:t>viidenneksen koko maan työllisyydestä ja 5</w:t>
      </w:r>
      <w:r w:rsidR="004C34C3">
        <w:rPr>
          <w:sz w:val="24"/>
          <w:szCs w:val="24"/>
        </w:rPr>
        <w:t>5</w:t>
      </w:r>
      <w:r w:rsidRPr="00CF2065">
        <w:rPr>
          <w:sz w:val="24"/>
          <w:szCs w:val="24"/>
        </w:rPr>
        <w:t xml:space="preserve"> prosenttia alan työllisyydestä Uudellamaalla.</w:t>
      </w:r>
      <w:r>
        <w:rPr>
          <w:sz w:val="24"/>
          <w:szCs w:val="24"/>
        </w:rPr>
        <w:t xml:space="preserve"> Alan koko maan liikevaihdosta Helsinki muodosti 22 prosenttia ja alan liikevaihdosta Uudellamaalla 58 prosenttia vuonna 2020. Syynä Helsingin osuuteen ovat kaupungin suuri ja kasvava väkimäärä, asema työssäkäyntialueen keskuksena ja erikoishammaslääkäripalvelujen saatavuus. </w:t>
      </w:r>
    </w:p>
    <w:p w14:paraId="1BFA142B" w14:textId="77777777" w:rsidR="00CF2065" w:rsidRDefault="00CF2065" w:rsidP="00CF2065">
      <w:pPr>
        <w:rPr>
          <w:i/>
          <w:sz w:val="22"/>
          <w:szCs w:val="22"/>
        </w:rPr>
      </w:pPr>
    </w:p>
    <w:p w14:paraId="3C0CCCAF" w14:textId="3A190BAF" w:rsidR="00A0395A" w:rsidRDefault="00A0395A" w:rsidP="00A0395A">
      <w:pPr>
        <w:ind w:left="2608" w:hanging="1474"/>
        <w:jc w:val="both"/>
        <w:rPr>
          <w:i/>
          <w:sz w:val="22"/>
          <w:szCs w:val="22"/>
        </w:rPr>
      </w:pPr>
      <w:r w:rsidRPr="00A634C8">
        <w:rPr>
          <w:i/>
          <w:sz w:val="22"/>
          <w:szCs w:val="22"/>
        </w:rPr>
        <w:t>Taulukko</w:t>
      </w:r>
      <w:r w:rsidR="004955D7">
        <w:rPr>
          <w:i/>
          <w:sz w:val="22"/>
          <w:szCs w:val="22"/>
        </w:rPr>
        <w:t xml:space="preserve"> </w:t>
      </w:r>
      <w:r w:rsidR="000C39B7">
        <w:rPr>
          <w:i/>
          <w:sz w:val="22"/>
          <w:szCs w:val="22"/>
        </w:rPr>
        <w:t>4</w:t>
      </w:r>
      <w:r w:rsidRPr="00A634C8">
        <w:rPr>
          <w:i/>
          <w:sz w:val="22"/>
          <w:szCs w:val="22"/>
        </w:rPr>
        <w:tab/>
        <w:t>Hammaslä</w:t>
      </w:r>
      <w:r>
        <w:rPr>
          <w:i/>
          <w:sz w:val="22"/>
          <w:szCs w:val="22"/>
        </w:rPr>
        <w:t>äkärialan (</w:t>
      </w:r>
      <w:proofErr w:type="spellStart"/>
      <w:r>
        <w:rPr>
          <w:i/>
          <w:sz w:val="22"/>
          <w:szCs w:val="22"/>
        </w:rPr>
        <w:t>Nace</w:t>
      </w:r>
      <w:proofErr w:type="spellEnd"/>
      <w:r>
        <w:rPr>
          <w:i/>
          <w:sz w:val="22"/>
          <w:szCs w:val="22"/>
        </w:rPr>
        <w:t xml:space="preserve"> 86230) yritystoimipaikkojen työllisyys</w:t>
      </w:r>
      <w:r w:rsidRPr="00A634C8">
        <w:rPr>
          <w:i/>
          <w:sz w:val="22"/>
          <w:szCs w:val="22"/>
        </w:rPr>
        <w:t xml:space="preserve"> maakunnit</w:t>
      </w:r>
      <w:r w:rsidR="000C4A78">
        <w:rPr>
          <w:i/>
          <w:sz w:val="22"/>
          <w:szCs w:val="22"/>
        </w:rPr>
        <w:t>tain 20</w:t>
      </w:r>
      <w:r w:rsidR="00071C35">
        <w:rPr>
          <w:i/>
          <w:sz w:val="22"/>
          <w:szCs w:val="22"/>
        </w:rPr>
        <w:t>20</w:t>
      </w:r>
      <w:r w:rsidRPr="00A634C8">
        <w:rPr>
          <w:i/>
          <w:sz w:val="22"/>
          <w:szCs w:val="22"/>
        </w:rPr>
        <w:t xml:space="preserve"> (Lähde: </w:t>
      </w:r>
      <w:r>
        <w:rPr>
          <w:i/>
          <w:sz w:val="22"/>
          <w:szCs w:val="22"/>
        </w:rPr>
        <w:t>Alueellinen yritystoimintatilasto</w:t>
      </w:r>
      <w:r w:rsidRPr="00A634C8">
        <w:rPr>
          <w:i/>
          <w:sz w:val="22"/>
          <w:szCs w:val="22"/>
        </w:rPr>
        <w:t>, Tilastokeskus)</w:t>
      </w:r>
      <w:r w:rsidR="00F858FE">
        <w:rPr>
          <w:i/>
          <w:sz w:val="22"/>
          <w:szCs w:val="22"/>
        </w:rPr>
        <w:t>.</w:t>
      </w:r>
    </w:p>
    <w:p w14:paraId="52153C86" w14:textId="77777777" w:rsidR="00A0395A" w:rsidRPr="00EB4C5D" w:rsidRDefault="00A0395A" w:rsidP="00A0395A">
      <w:pPr>
        <w:ind w:left="1134"/>
        <w:rPr>
          <w:sz w:val="16"/>
          <w:szCs w:val="16"/>
        </w:rPr>
      </w:pPr>
    </w:p>
    <w:tbl>
      <w:tblPr>
        <w:tblStyle w:val="TaulukkoRuudukko"/>
        <w:tblW w:w="7796" w:type="dxa"/>
        <w:tblInd w:w="1951" w:type="dxa"/>
        <w:tblLook w:val="04A0" w:firstRow="1" w:lastRow="0" w:firstColumn="1" w:lastColumn="0" w:noHBand="0" w:noVBand="1"/>
      </w:tblPr>
      <w:tblGrid>
        <w:gridCol w:w="2114"/>
        <w:gridCol w:w="1415"/>
        <w:gridCol w:w="1414"/>
        <w:gridCol w:w="1414"/>
        <w:gridCol w:w="1439"/>
      </w:tblGrid>
      <w:tr w:rsidR="00A0395A" w:rsidRPr="0093024E" w14:paraId="0CEC32A2" w14:textId="77777777" w:rsidTr="004C34C3">
        <w:tc>
          <w:tcPr>
            <w:tcW w:w="2114" w:type="dxa"/>
          </w:tcPr>
          <w:p w14:paraId="13BFD08D" w14:textId="77777777" w:rsidR="00A0395A" w:rsidRPr="0093024E" w:rsidRDefault="00A0395A" w:rsidP="009F2041">
            <w:pPr>
              <w:ind w:left="34"/>
              <w:rPr>
                <w:sz w:val="22"/>
                <w:szCs w:val="22"/>
              </w:rPr>
            </w:pPr>
          </w:p>
        </w:tc>
        <w:tc>
          <w:tcPr>
            <w:tcW w:w="1415" w:type="dxa"/>
            <w:vAlign w:val="bottom"/>
          </w:tcPr>
          <w:p w14:paraId="40B06BF7" w14:textId="1CFBA845" w:rsidR="00A0395A" w:rsidRDefault="00A0395A" w:rsidP="006D7361">
            <w:pPr>
              <w:rPr>
                <w:color w:val="000000"/>
                <w:sz w:val="22"/>
                <w:szCs w:val="22"/>
              </w:rPr>
            </w:pPr>
            <w:r>
              <w:rPr>
                <w:color w:val="000000"/>
                <w:sz w:val="22"/>
                <w:szCs w:val="22"/>
              </w:rPr>
              <w:t>Henkilöstö</w:t>
            </w:r>
            <w:r w:rsidRPr="0093024E">
              <w:rPr>
                <w:color w:val="000000"/>
                <w:sz w:val="22"/>
                <w:szCs w:val="22"/>
              </w:rPr>
              <w:t xml:space="preserve"> 20</w:t>
            </w:r>
            <w:r w:rsidR="00071C35">
              <w:rPr>
                <w:color w:val="000000"/>
                <w:sz w:val="22"/>
                <w:szCs w:val="22"/>
              </w:rPr>
              <w:t>20</w:t>
            </w:r>
            <w:r w:rsidRPr="0093024E">
              <w:rPr>
                <w:color w:val="000000"/>
                <w:sz w:val="22"/>
                <w:szCs w:val="22"/>
              </w:rPr>
              <w:t>, lkm</w:t>
            </w:r>
          </w:p>
          <w:p w14:paraId="4B2ACC27" w14:textId="77777777" w:rsidR="00A0395A" w:rsidRPr="0093024E" w:rsidRDefault="00A0395A" w:rsidP="006D7361">
            <w:pPr>
              <w:rPr>
                <w:color w:val="000000"/>
                <w:sz w:val="22"/>
                <w:szCs w:val="22"/>
              </w:rPr>
            </w:pPr>
          </w:p>
        </w:tc>
        <w:tc>
          <w:tcPr>
            <w:tcW w:w="1414" w:type="dxa"/>
            <w:vAlign w:val="bottom"/>
          </w:tcPr>
          <w:p w14:paraId="43E6E3D0" w14:textId="58D8B5BC" w:rsidR="00A0395A" w:rsidRDefault="000C4A78" w:rsidP="006D7361">
            <w:pPr>
              <w:rPr>
                <w:color w:val="000000"/>
                <w:sz w:val="22"/>
                <w:szCs w:val="22"/>
              </w:rPr>
            </w:pPr>
            <w:r>
              <w:rPr>
                <w:color w:val="000000"/>
                <w:sz w:val="22"/>
                <w:szCs w:val="22"/>
              </w:rPr>
              <w:t>Muutos 2015-</w:t>
            </w:r>
            <w:r w:rsidR="00071C35">
              <w:rPr>
                <w:color w:val="000000"/>
                <w:sz w:val="22"/>
                <w:szCs w:val="22"/>
              </w:rPr>
              <w:t>20</w:t>
            </w:r>
            <w:r w:rsidR="00A0395A" w:rsidRPr="0093024E">
              <w:rPr>
                <w:color w:val="000000"/>
                <w:sz w:val="22"/>
                <w:szCs w:val="22"/>
              </w:rPr>
              <w:t>, lkm</w:t>
            </w:r>
          </w:p>
          <w:p w14:paraId="0BBE6EC5" w14:textId="77777777" w:rsidR="00A0395A" w:rsidRPr="0093024E" w:rsidRDefault="00A0395A" w:rsidP="006D7361">
            <w:pPr>
              <w:rPr>
                <w:color w:val="000000"/>
                <w:sz w:val="22"/>
                <w:szCs w:val="22"/>
              </w:rPr>
            </w:pPr>
          </w:p>
        </w:tc>
        <w:tc>
          <w:tcPr>
            <w:tcW w:w="1414" w:type="dxa"/>
            <w:vAlign w:val="bottom"/>
          </w:tcPr>
          <w:p w14:paraId="23AC24A1" w14:textId="761D0777" w:rsidR="00A0395A" w:rsidRDefault="00A0395A" w:rsidP="006D7361">
            <w:pPr>
              <w:rPr>
                <w:color w:val="000000"/>
                <w:sz w:val="22"/>
                <w:szCs w:val="22"/>
              </w:rPr>
            </w:pPr>
            <w:r w:rsidRPr="0093024E">
              <w:rPr>
                <w:color w:val="000000"/>
                <w:sz w:val="22"/>
                <w:szCs w:val="22"/>
              </w:rPr>
              <w:t>Muutos</w:t>
            </w:r>
            <w:r w:rsidR="000C4A78">
              <w:rPr>
                <w:color w:val="000000"/>
                <w:sz w:val="22"/>
                <w:szCs w:val="22"/>
              </w:rPr>
              <w:t xml:space="preserve"> 2015-</w:t>
            </w:r>
            <w:r w:rsidR="00071C35">
              <w:rPr>
                <w:color w:val="000000"/>
                <w:sz w:val="22"/>
                <w:szCs w:val="22"/>
              </w:rPr>
              <w:t>20</w:t>
            </w:r>
            <w:r w:rsidRPr="0093024E">
              <w:rPr>
                <w:color w:val="000000"/>
                <w:sz w:val="22"/>
                <w:szCs w:val="22"/>
              </w:rPr>
              <w:t>, %</w:t>
            </w:r>
          </w:p>
          <w:p w14:paraId="1E05FCA6" w14:textId="77777777" w:rsidR="00A0395A" w:rsidRPr="0093024E" w:rsidRDefault="00A0395A" w:rsidP="006D7361">
            <w:pPr>
              <w:rPr>
                <w:color w:val="000000"/>
                <w:sz w:val="22"/>
                <w:szCs w:val="22"/>
              </w:rPr>
            </w:pPr>
          </w:p>
        </w:tc>
        <w:tc>
          <w:tcPr>
            <w:tcW w:w="1439" w:type="dxa"/>
            <w:vAlign w:val="bottom"/>
          </w:tcPr>
          <w:p w14:paraId="66BA1CB5" w14:textId="1F340A2B" w:rsidR="00A0395A" w:rsidRPr="0093024E" w:rsidRDefault="00A0395A" w:rsidP="00A0395A">
            <w:pPr>
              <w:rPr>
                <w:color w:val="000000"/>
                <w:sz w:val="22"/>
                <w:szCs w:val="22"/>
              </w:rPr>
            </w:pPr>
            <w:r>
              <w:rPr>
                <w:color w:val="000000"/>
                <w:sz w:val="22"/>
                <w:szCs w:val="22"/>
              </w:rPr>
              <w:t>Osuus työllisyydestä</w:t>
            </w:r>
            <w:r w:rsidR="000C4A78">
              <w:rPr>
                <w:color w:val="000000"/>
                <w:sz w:val="22"/>
                <w:szCs w:val="22"/>
              </w:rPr>
              <w:t xml:space="preserve"> 20</w:t>
            </w:r>
            <w:r w:rsidR="00071C35">
              <w:rPr>
                <w:color w:val="000000"/>
                <w:sz w:val="22"/>
                <w:szCs w:val="22"/>
              </w:rPr>
              <w:t>20</w:t>
            </w:r>
            <w:r w:rsidRPr="0093024E">
              <w:rPr>
                <w:color w:val="000000"/>
                <w:sz w:val="22"/>
                <w:szCs w:val="22"/>
              </w:rPr>
              <w:t>, %</w:t>
            </w:r>
          </w:p>
        </w:tc>
      </w:tr>
      <w:tr w:rsidR="004C34C3" w14:paraId="619CD009" w14:textId="77777777" w:rsidTr="004C34C3">
        <w:trPr>
          <w:trHeight w:val="300"/>
        </w:trPr>
        <w:tc>
          <w:tcPr>
            <w:tcW w:w="2114" w:type="dxa"/>
            <w:noWrap/>
            <w:hideMark/>
          </w:tcPr>
          <w:p w14:paraId="5F91D945" w14:textId="77777777" w:rsidR="004C34C3" w:rsidRPr="00071C35" w:rsidRDefault="004C34C3" w:rsidP="004C34C3">
            <w:pPr>
              <w:rPr>
                <w:color w:val="000000"/>
                <w:sz w:val="22"/>
                <w:szCs w:val="22"/>
              </w:rPr>
            </w:pPr>
            <w:r w:rsidRPr="00071C35">
              <w:rPr>
                <w:color w:val="000000"/>
                <w:sz w:val="22"/>
                <w:szCs w:val="22"/>
              </w:rPr>
              <w:t>Uusimaa</w:t>
            </w:r>
          </w:p>
        </w:tc>
        <w:tc>
          <w:tcPr>
            <w:tcW w:w="1415" w:type="dxa"/>
            <w:noWrap/>
          </w:tcPr>
          <w:p w14:paraId="79491FE7" w14:textId="64E7E6BE" w:rsidR="004C34C3" w:rsidRPr="004C34C3" w:rsidRDefault="004C34C3" w:rsidP="004C34C3">
            <w:pPr>
              <w:jc w:val="right"/>
              <w:rPr>
                <w:sz w:val="22"/>
                <w:szCs w:val="22"/>
              </w:rPr>
            </w:pPr>
            <w:r w:rsidRPr="004C34C3">
              <w:rPr>
                <w:sz w:val="22"/>
                <w:szCs w:val="22"/>
              </w:rPr>
              <w:t>1750</w:t>
            </w:r>
          </w:p>
        </w:tc>
        <w:tc>
          <w:tcPr>
            <w:tcW w:w="1414" w:type="dxa"/>
            <w:noWrap/>
          </w:tcPr>
          <w:p w14:paraId="0559DA15" w14:textId="2F8BF146" w:rsidR="004C34C3" w:rsidRPr="004C34C3" w:rsidRDefault="004C34C3" w:rsidP="004C34C3">
            <w:pPr>
              <w:jc w:val="right"/>
              <w:rPr>
                <w:sz w:val="22"/>
                <w:szCs w:val="22"/>
              </w:rPr>
            </w:pPr>
            <w:r w:rsidRPr="004C34C3">
              <w:rPr>
                <w:sz w:val="22"/>
                <w:szCs w:val="22"/>
              </w:rPr>
              <w:t>-277</w:t>
            </w:r>
          </w:p>
        </w:tc>
        <w:tc>
          <w:tcPr>
            <w:tcW w:w="1414" w:type="dxa"/>
            <w:noWrap/>
          </w:tcPr>
          <w:p w14:paraId="6310002A" w14:textId="26B3D3A3" w:rsidR="004C34C3" w:rsidRPr="004C34C3" w:rsidRDefault="004C34C3" w:rsidP="004C34C3">
            <w:pPr>
              <w:jc w:val="right"/>
              <w:rPr>
                <w:sz w:val="22"/>
                <w:szCs w:val="22"/>
              </w:rPr>
            </w:pPr>
            <w:r w:rsidRPr="004C34C3">
              <w:rPr>
                <w:sz w:val="22"/>
                <w:szCs w:val="22"/>
              </w:rPr>
              <w:t>-13,7</w:t>
            </w:r>
          </w:p>
        </w:tc>
        <w:tc>
          <w:tcPr>
            <w:tcW w:w="1439" w:type="dxa"/>
            <w:noWrap/>
          </w:tcPr>
          <w:p w14:paraId="77E32F5C" w14:textId="5BCAD972" w:rsidR="004C34C3" w:rsidRPr="004C34C3" w:rsidRDefault="004C34C3" w:rsidP="004C34C3">
            <w:pPr>
              <w:jc w:val="right"/>
              <w:rPr>
                <w:sz w:val="22"/>
                <w:szCs w:val="22"/>
              </w:rPr>
            </w:pPr>
            <w:r w:rsidRPr="004C34C3">
              <w:rPr>
                <w:sz w:val="22"/>
                <w:szCs w:val="22"/>
              </w:rPr>
              <w:t>37,8</w:t>
            </w:r>
          </w:p>
        </w:tc>
      </w:tr>
      <w:tr w:rsidR="004C34C3" w14:paraId="494EBCE7" w14:textId="77777777" w:rsidTr="004C34C3">
        <w:trPr>
          <w:trHeight w:val="300"/>
        </w:trPr>
        <w:tc>
          <w:tcPr>
            <w:tcW w:w="2114" w:type="dxa"/>
            <w:noWrap/>
            <w:hideMark/>
          </w:tcPr>
          <w:p w14:paraId="57E5CD99" w14:textId="5F7F3671" w:rsidR="004C34C3" w:rsidRPr="00071C35" w:rsidRDefault="004C34C3" w:rsidP="004C34C3">
            <w:pPr>
              <w:rPr>
                <w:i/>
                <w:iCs/>
                <w:color w:val="000000"/>
                <w:sz w:val="22"/>
                <w:szCs w:val="22"/>
              </w:rPr>
            </w:pPr>
            <w:r w:rsidRPr="00071C35">
              <w:rPr>
                <w:i/>
                <w:iCs/>
                <w:color w:val="000000"/>
                <w:sz w:val="22"/>
                <w:szCs w:val="22"/>
              </w:rPr>
              <w:t>- Helsinki</w:t>
            </w:r>
          </w:p>
        </w:tc>
        <w:tc>
          <w:tcPr>
            <w:tcW w:w="1415" w:type="dxa"/>
            <w:noWrap/>
          </w:tcPr>
          <w:p w14:paraId="260D48BD" w14:textId="1E8C2DFE" w:rsidR="004C34C3" w:rsidRPr="004C34C3" w:rsidRDefault="004C34C3" w:rsidP="004C34C3">
            <w:pPr>
              <w:jc w:val="right"/>
              <w:rPr>
                <w:i/>
                <w:iCs/>
                <w:sz w:val="22"/>
                <w:szCs w:val="22"/>
              </w:rPr>
            </w:pPr>
            <w:r w:rsidRPr="004C34C3">
              <w:rPr>
                <w:i/>
                <w:iCs/>
                <w:sz w:val="22"/>
                <w:szCs w:val="22"/>
              </w:rPr>
              <w:t>966</w:t>
            </w:r>
          </w:p>
        </w:tc>
        <w:tc>
          <w:tcPr>
            <w:tcW w:w="1414" w:type="dxa"/>
            <w:noWrap/>
          </w:tcPr>
          <w:p w14:paraId="66AC528D" w14:textId="77777777" w:rsidR="004C34C3" w:rsidRPr="004C34C3" w:rsidRDefault="004C34C3" w:rsidP="004C34C3">
            <w:pPr>
              <w:jc w:val="right"/>
              <w:rPr>
                <w:i/>
                <w:iCs/>
                <w:sz w:val="22"/>
                <w:szCs w:val="22"/>
              </w:rPr>
            </w:pPr>
          </w:p>
        </w:tc>
        <w:tc>
          <w:tcPr>
            <w:tcW w:w="1414" w:type="dxa"/>
            <w:noWrap/>
          </w:tcPr>
          <w:p w14:paraId="7BE7C788" w14:textId="77777777" w:rsidR="004C34C3" w:rsidRPr="004C34C3" w:rsidRDefault="004C34C3" w:rsidP="004C34C3">
            <w:pPr>
              <w:rPr>
                <w:i/>
                <w:iCs/>
                <w:sz w:val="22"/>
                <w:szCs w:val="22"/>
              </w:rPr>
            </w:pPr>
          </w:p>
        </w:tc>
        <w:tc>
          <w:tcPr>
            <w:tcW w:w="1439" w:type="dxa"/>
            <w:noWrap/>
          </w:tcPr>
          <w:p w14:paraId="05DEA438" w14:textId="02CD34CE" w:rsidR="004C34C3" w:rsidRPr="004C34C3" w:rsidRDefault="004C34C3" w:rsidP="004C34C3">
            <w:pPr>
              <w:jc w:val="right"/>
              <w:rPr>
                <w:i/>
                <w:iCs/>
                <w:sz w:val="22"/>
                <w:szCs w:val="22"/>
              </w:rPr>
            </w:pPr>
            <w:r w:rsidRPr="004C34C3">
              <w:rPr>
                <w:sz w:val="22"/>
                <w:szCs w:val="22"/>
              </w:rPr>
              <w:t>20,9</w:t>
            </w:r>
          </w:p>
        </w:tc>
      </w:tr>
      <w:tr w:rsidR="004C34C3" w14:paraId="6C444D10" w14:textId="77777777" w:rsidTr="004C34C3">
        <w:trPr>
          <w:trHeight w:val="300"/>
        </w:trPr>
        <w:tc>
          <w:tcPr>
            <w:tcW w:w="2114" w:type="dxa"/>
            <w:noWrap/>
            <w:hideMark/>
          </w:tcPr>
          <w:p w14:paraId="6CB1CB79" w14:textId="477D655F" w:rsidR="004C34C3" w:rsidRPr="00071C35" w:rsidRDefault="004C34C3" w:rsidP="004C34C3">
            <w:pPr>
              <w:rPr>
                <w:i/>
                <w:iCs/>
                <w:color w:val="000000"/>
                <w:sz w:val="22"/>
                <w:szCs w:val="22"/>
              </w:rPr>
            </w:pPr>
            <w:r w:rsidRPr="00071C35">
              <w:rPr>
                <w:i/>
                <w:iCs/>
                <w:color w:val="000000"/>
                <w:sz w:val="22"/>
                <w:szCs w:val="22"/>
              </w:rPr>
              <w:t>- Muu Uusimaa</w:t>
            </w:r>
          </w:p>
        </w:tc>
        <w:tc>
          <w:tcPr>
            <w:tcW w:w="1415" w:type="dxa"/>
            <w:noWrap/>
          </w:tcPr>
          <w:p w14:paraId="7BD7CDD3" w14:textId="156F79E9" w:rsidR="004C34C3" w:rsidRPr="004C34C3" w:rsidRDefault="004C34C3" w:rsidP="004C34C3">
            <w:pPr>
              <w:jc w:val="right"/>
              <w:rPr>
                <w:i/>
                <w:iCs/>
                <w:sz w:val="22"/>
                <w:szCs w:val="22"/>
              </w:rPr>
            </w:pPr>
            <w:r w:rsidRPr="004C34C3">
              <w:rPr>
                <w:i/>
                <w:iCs/>
                <w:sz w:val="22"/>
                <w:szCs w:val="22"/>
              </w:rPr>
              <w:t>784</w:t>
            </w:r>
          </w:p>
        </w:tc>
        <w:tc>
          <w:tcPr>
            <w:tcW w:w="1414" w:type="dxa"/>
            <w:noWrap/>
          </w:tcPr>
          <w:p w14:paraId="21001502" w14:textId="77777777" w:rsidR="004C34C3" w:rsidRPr="004C34C3" w:rsidRDefault="004C34C3" w:rsidP="004C34C3">
            <w:pPr>
              <w:jc w:val="right"/>
              <w:rPr>
                <w:i/>
                <w:iCs/>
                <w:sz w:val="22"/>
                <w:szCs w:val="22"/>
              </w:rPr>
            </w:pPr>
          </w:p>
        </w:tc>
        <w:tc>
          <w:tcPr>
            <w:tcW w:w="1414" w:type="dxa"/>
            <w:noWrap/>
          </w:tcPr>
          <w:p w14:paraId="1B32C339" w14:textId="77777777" w:rsidR="004C34C3" w:rsidRPr="004C34C3" w:rsidRDefault="004C34C3" w:rsidP="004C34C3">
            <w:pPr>
              <w:rPr>
                <w:i/>
                <w:iCs/>
                <w:sz w:val="22"/>
                <w:szCs w:val="22"/>
              </w:rPr>
            </w:pPr>
          </w:p>
        </w:tc>
        <w:tc>
          <w:tcPr>
            <w:tcW w:w="1439" w:type="dxa"/>
            <w:noWrap/>
          </w:tcPr>
          <w:p w14:paraId="05781EDA" w14:textId="70A4A687" w:rsidR="004C34C3" w:rsidRPr="004C34C3" w:rsidRDefault="004C34C3" w:rsidP="004C34C3">
            <w:pPr>
              <w:jc w:val="right"/>
              <w:rPr>
                <w:i/>
                <w:iCs/>
                <w:sz w:val="22"/>
                <w:szCs w:val="22"/>
              </w:rPr>
            </w:pPr>
            <w:r w:rsidRPr="004C34C3">
              <w:rPr>
                <w:sz w:val="22"/>
                <w:szCs w:val="22"/>
              </w:rPr>
              <w:t>16,9</w:t>
            </w:r>
          </w:p>
        </w:tc>
      </w:tr>
      <w:tr w:rsidR="004C34C3" w14:paraId="59FB3D14" w14:textId="77777777" w:rsidTr="004C34C3">
        <w:trPr>
          <w:trHeight w:val="300"/>
        </w:trPr>
        <w:tc>
          <w:tcPr>
            <w:tcW w:w="2114" w:type="dxa"/>
            <w:noWrap/>
            <w:hideMark/>
          </w:tcPr>
          <w:p w14:paraId="134D3DAD" w14:textId="77777777" w:rsidR="004C34C3" w:rsidRPr="00071C35" w:rsidRDefault="004C34C3" w:rsidP="004C34C3">
            <w:pPr>
              <w:rPr>
                <w:color w:val="000000"/>
                <w:sz w:val="22"/>
                <w:szCs w:val="22"/>
              </w:rPr>
            </w:pPr>
            <w:r w:rsidRPr="00071C35">
              <w:rPr>
                <w:color w:val="000000"/>
                <w:sz w:val="22"/>
                <w:szCs w:val="22"/>
              </w:rPr>
              <w:t>Etelä-Karjala</w:t>
            </w:r>
          </w:p>
        </w:tc>
        <w:tc>
          <w:tcPr>
            <w:tcW w:w="1415" w:type="dxa"/>
            <w:noWrap/>
          </w:tcPr>
          <w:p w14:paraId="1543C7D4" w14:textId="77957370" w:rsidR="004C34C3" w:rsidRPr="004C34C3" w:rsidRDefault="004C34C3" w:rsidP="004C34C3">
            <w:pPr>
              <w:jc w:val="right"/>
              <w:rPr>
                <w:sz w:val="22"/>
                <w:szCs w:val="22"/>
              </w:rPr>
            </w:pPr>
            <w:r w:rsidRPr="004C34C3">
              <w:rPr>
                <w:sz w:val="22"/>
                <w:szCs w:val="22"/>
              </w:rPr>
              <w:t>72</w:t>
            </w:r>
          </w:p>
        </w:tc>
        <w:tc>
          <w:tcPr>
            <w:tcW w:w="1414" w:type="dxa"/>
            <w:noWrap/>
          </w:tcPr>
          <w:p w14:paraId="6455C969" w14:textId="3B7A8D31" w:rsidR="004C34C3" w:rsidRPr="004C34C3" w:rsidRDefault="004C34C3" w:rsidP="004C34C3">
            <w:pPr>
              <w:jc w:val="right"/>
              <w:rPr>
                <w:sz w:val="22"/>
                <w:szCs w:val="22"/>
              </w:rPr>
            </w:pPr>
            <w:r w:rsidRPr="004C34C3">
              <w:rPr>
                <w:sz w:val="22"/>
                <w:szCs w:val="22"/>
              </w:rPr>
              <w:t>-27</w:t>
            </w:r>
          </w:p>
        </w:tc>
        <w:tc>
          <w:tcPr>
            <w:tcW w:w="1414" w:type="dxa"/>
            <w:noWrap/>
          </w:tcPr>
          <w:p w14:paraId="4A1CA03A" w14:textId="6787743B" w:rsidR="004C34C3" w:rsidRPr="004C34C3" w:rsidRDefault="004C34C3" w:rsidP="004C34C3">
            <w:pPr>
              <w:jc w:val="right"/>
              <w:rPr>
                <w:sz w:val="22"/>
                <w:szCs w:val="22"/>
              </w:rPr>
            </w:pPr>
            <w:r w:rsidRPr="004C34C3">
              <w:rPr>
                <w:sz w:val="22"/>
                <w:szCs w:val="22"/>
              </w:rPr>
              <w:t>-27,3</w:t>
            </w:r>
          </w:p>
        </w:tc>
        <w:tc>
          <w:tcPr>
            <w:tcW w:w="1439" w:type="dxa"/>
            <w:noWrap/>
          </w:tcPr>
          <w:p w14:paraId="473BBE2A" w14:textId="5282D6B2" w:rsidR="004C34C3" w:rsidRPr="004C34C3" w:rsidRDefault="004C34C3" w:rsidP="004C34C3">
            <w:pPr>
              <w:jc w:val="right"/>
              <w:rPr>
                <w:sz w:val="22"/>
                <w:szCs w:val="22"/>
              </w:rPr>
            </w:pPr>
            <w:r w:rsidRPr="004C34C3">
              <w:rPr>
                <w:sz w:val="22"/>
                <w:szCs w:val="22"/>
              </w:rPr>
              <w:t>1,6</w:t>
            </w:r>
          </w:p>
        </w:tc>
      </w:tr>
      <w:tr w:rsidR="004C34C3" w14:paraId="3BCFB2C2" w14:textId="77777777" w:rsidTr="004C34C3">
        <w:trPr>
          <w:trHeight w:val="300"/>
        </w:trPr>
        <w:tc>
          <w:tcPr>
            <w:tcW w:w="2114" w:type="dxa"/>
            <w:noWrap/>
            <w:hideMark/>
          </w:tcPr>
          <w:p w14:paraId="166310B8" w14:textId="77777777" w:rsidR="004C34C3" w:rsidRPr="00071C35" w:rsidRDefault="004C34C3" w:rsidP="004C34C3">
            <w:pPr>
              <w:rPr>
                <w:color w:val="000000"/>
                <w:sz w:val="22"/>
                <w:szCs w:val="22"/>
              </w:rPr>
            </w:pPr>
            <w:r w:rsidRPr="00071C35">
              <w:rPr>
                <w:color w:val="000000"/>
                <w:sz w:val="22"/>
                <w:szCs w:val="22"/>
              </w:rPr>
              <w:t>Etelä-Pohjanmaa</w:t>
            </w:r>
          </w:p>
        </w:tc>
        <w:tc>
          <w:tcPr>
            <w:tcW w:w="1415" w:type="dxa"/>
            <w:noWrap/>
          </w:tcPr>
          <w:p w14:paraId="71851E42" w14:textId="00734DA6" w:rsidR="004C34C3" w:rsidRPr="004C34C3" w:rsidRDefault="004C34C3" w:rsidP="004C34C3">
            <w:pPr>
              <w:jc w:val="right"/>
              <w:rPr>
                <w:sz w:val="22"/>
                <w:szCs w:val="22"/>
              </w:rPr>
            </w:pPr>
            <w:r w:rsidRPr="004C34C3">
              <w:rPr>
                <w:sz w:val="22"/>
                <w:szCs w:val="22"/>
              </w:rPr>
              <w:t>95</w:t>
            </w:r>
          </w:p>
        </w:tc>
        <w:tc>
          <w:tcPr>
            <w:tcW w:w="1414" w:type="dxa"/>
            <w:noWrap/>
          </w:tcPr>
          <w:p w14:paraId="1AE6CBC1" w14:textId="62768AC1" w:rsidR="004C34C3" w:rsidRPr="004C34C3" w:rsidRDefault="004C34C3" w:rsidP="004C34C3">
            <w:pPr>
              <w:jc w:val="right"/>
              <w:rPr>
                <w:sz w:val="22"/>
                <w:szCs w:val="22"/>
              </w:rPr>
            </w:pPr>
            <w:r w:rsidRPr="004C34C3">
              <w:rPr>
                <w:sz w:val="22"/>
                <w:szCs w:val="22"/>
              </w:rPr>
              <w:t>-37</w:t>
            </w:r>
          </w:p>
        </w:tc>
        <w:tc>
          <w:tcPr>
            <w:tcW w:w="1414" w:type="dxa"/>
            <w:noWrap/>
          </w:tcPr>
          <w:p w14:paraId="232375AB" w14:textId="78B609D1" w:rsidR="004C34C3" w:rsidRPr="004C34C3" w:rsidRDefault="004C34C3" w:rsidP="004C34C3">
            <w:pPr>
              <w:jc w:val="right"/>
              <w:rPr>
                <w:sz w:val="22"/>
                <w:szCs w:val="22"/>
              </w:rPr>
            </w:pPr>
            <w:r w:rsidRPr="004C34C3">
              <w:rPr>
                <w:sz w:val="22"/>
                <w:szCs w:val="22"/>
              </w:rPr>
              <w:t>-28,0</w:t>
            </w:r>
          </w:p>
        </w:tc>
        <w:tc>
          <w:tcPr>
            <w:tcW w:w="1439" w:type="dxa"/>
            <w:noWrap/>
          </w:tcPr>
          <w:p w14:paraId="2265F0B2" w14:textId="7AA39E51" w:rsidR="004C34C3" w:rsidRPr="004C34C3" w:rsidRDefault="004C34C3" w:rsidP="004C34C3">
            <w:pPr>
              <w:jc w:val="right"/>
              <w:rPr>
                <w:sz w:val="22"/>
                <w:szCs w:val="22"/>
              </w:rPr>
            </w:pPr>
            <w:r w:rsidRPr="004C34C3">
              <w:rPr>
                <w:sz w:val="22"/>
                <w:szCs w:val="22"/>
              </w:rPr>
              <w:t>2,1</w:t>
            </w:r>
          </w:p>
        </w:tc>
      </w:tr>
      <w:tr w:rsidR="004C34C3" w14:paraId="5A5C231E" w14:textId="77777777" w:rsidTr="004C34C3">
        <w:trPr>
          <w:trHeight w:val="300"/>
        </w:trPr>
        <w:tc>
          <w:tcPr>
            <w:tcW w:w="2114" w:type="dxa"/>
            <w:noWrap/>
            <w:hideMark/>
          </w:tcPr>
          <w:p w14:paraId="2A098B01" w14:textId="77777777" w:rsidR="004C34C3" w:rsidRPr="00071C35" w:rsidRDefault="004C34C3" w:rsidP="004C34C3">
            <w:pPr>
              <w:rPr>
                <w:color w:val="000000"/>
                <w:sz w:val="22"/>
                <w:szCs w:val="22"/>
              </w:rPr>
            </w:pPr>
            <w:r w:rsidRPr="00071C35">
              <w:rPr>
                <w:color w:val="000000"/>
                <w:sz w:val="22"/>
                <w:szCs w:val="22"/>
              </w:rPr>
              <w:t>Etelä-Savo</w:t>
            </w:r>
          </w:p>
        </w:tc>
        <w:tc>
          <w:tcPr>
            <w:tcW w:w="1415" w:type="dxa"/>
            <w:noWrap/>
          </w:tcPr>
          <w:p w14:paraId="4B2666A0" w14:textId="71FD9251" w:rsidR="004C34C3" w:rsidRPr="004C34C3" w:rsidRDefault="004C34C3" w:rsidP="004C34C3">
            <w:pPr>
              <w:jc w:val="right"/>
              <w:rPr>
                <w:sz w:val="22"/>
                <w:szCs w:val="22"/>
              </w:rPr>
            </w:pPr>
            <w:r w:rsidRPr="004C34C3">
              <w:rPr>
                <w:sz w:val="22"/>
                <w:szCs w:val="22"/>
              </w:rPr>
              <w:t>100</w:t>
            </w:r>
          </w:p>
        </w:tc>
        <w:tc>
          <w:tcPr>
            <w:tcW w:w="1414" w:type="dxa"/>
            <w:noWrap/>
          </w:tcPr>
          <w:p w14:paraId="1B3BE9FC" w14:textId="27E3283C" w:rsidR="004C34C3" w:rsidRPr="004C34C3" w:rsidRDefault="004C34C3" w:rsidP="004C34C3">
            <w:pPr>
              <w:jc w:val="right"/>
              <w:rPr>
                <w:sz w:val="22"/>
                <w:szCs w:val="22"/>
              </w:rPr>
            </w:pPr>
            <w:r w:rsidRPr="004C34C3">
              <w:rPr>
                <w:sz w:val="22"/>
                <w:szCs w:val="22"/>
              </w:rPr>
              <w:t>4</w:t>
            </w:r>
          </w:p>
        </w:tc>
        <w:tc>
          <w:tcPr>
            <w:tcW w:w="1414" w:type="dxa"/>
            <w:noWrap/>
          </w:tcPr>
          <w:p w14:paraId="648C2490" w14:textId="508B548C" w:rsidR="004C34C3" w:rsidRPr="004C34C3" w:rsidRDefault="004C34C3" w:rsidP="004C34C3">
            <w:pPr>
              <w:jc w:val="right"/>
              <w:rPr>
                <w:sz w:val="22"/>
                <w:szCs w:val="22"/>
              </w:rPr>
            </w:pPr>
            <w:r w:rsidRPr="004C34C3">
              <w:rPr>
                <w:sz w:val="22"/>
                <w:szCs w:val="22"/>
              </w:rPr>
              <w:t>4,2</w:t>
            </w:r>
          </w:p>
        </w:tc>
        <w:tc>
          <w:tcPr>
            <w:tcW w:w="1439" w:type="dxa"/>
            <w:noWrap/>
          </w:tcPr>
          <w:p w14:paraId="6F63951B" w14:textId="0C375508" w:rsidR="004C34C3" w:rsidRPr="004C34C3" w:rsidRDefault="004C34C3" w:rsidP="004C34C3">
            <w:pPr>
              <w:jc w:val="right"/>
              <w:rPr>
                <w:sz w:val="22"/>
                <w:szCs w:val="22"/>
              </w:rPr>
            </w:pPr>
            <w:r w:rsidRPr="004C34C3">
              <w:rPr>
                <w:sz w:val="22"/>
                <w:szCs w:val="22"/>
              </w:rPr>
              <w:t>2,2</w:t>
            </w:r>
          </w:p>
        </w:tc>
      </w:tr>
      <w:tr w:rsidR="004C34C3" w14:paraId="7BA80C21" w14:textId="77777777" w:rsidTr="004C34C3">
        <w:trPr>
          <w:trHeight w:val="300"/>
        </w:trPr>
        <w:tc>
          <w:tcPr>
            <w:tcW w:w="2114" w:type="dxa"/>
            <w:noWrap/>
            <w:hideMark/>
          </w:tcPr>
          <w:p w14:paraId="1BBC2EE9" w14:textId="77777777" w:rsidR="004C34C3" w:rsidRPr="00071C35" w:rsidRDefault="004C34C3" w:rsidP="004C34C3">
            <w:pPr>
              <w:rPr>
                <w:color w:val="000000"/>
                <w:sz w:val="22"/>
                <w:szCs w:val="22"/>
              </w:rPr>
            </w:pPr>
            <w:r w:rsidRPr="00071C35">
              <w:rPr>
                <w:color w:val="000000"/>
                <w:sz w:val="22"/>
                <w:szCs w:val="22"/>
              </w:rPr>
              <w:t>Kainuu</w:t>
            </w:r>
          </w:p>
        </w:tc>
        <w:tc>
          <w:tcPr>
            <w:tcW w:w="1415" w:type="dxa"/>
            <w:noWrap/>
          </w:tcPr>
          <w:p w14:paraId="1D606189" w14:textId="41C5C309" w:rsidR="004C34C3" w:rsidRPr="004C34C3" w:rsidRDefault="004C34C3" w:rsidP="004C34C3">
            <w:pPr>
              <w:jc w:val="right"/>
              <w:rPr>
                <w:sz w:val="22"/>
                <w:szCs w:val="22"/>
              </w:rPr>
            </w:pPr>
            <w:r w:rsidRPr="004C34C3">
              <w:rPr>
                <w:sz w:val="22"/>
                <w:szCs w:val="22"/>
              </w:rPr>
              <w:t>28</w:t>
            </w:r>
          </w:p>
        </w:tc>
        <w:tc>
          <w:tcPr>
            <w:tcW w:w="1414" w:type="dxa"/>
            <w:noWrap/>
          </w:tcPr>
          <w:p w14:paraId="158A83CA" w14:textId="5AD813C6" w:rsidR="004C34C3" w:rsidRPr="004C34C3" w:rsidRDefault="004C34C3" w:rsidP="004C34C3">
            <w:pPr>
              <w:jc w:val="right"/>
              <w:rPr>
                <w:sz w:val="22"/>
                <w:szCs w:val="22"/>
              </w:rPr>
            </w:pPr>
            <w:r w:rsidRPr="004C34C3">
              <w:rPr>
                <w:sz w:val="22"/>
                <w:szCs w:val="22"/>
              </w:rPr>
              <w:t>-12</w:t>
            </w:r>
          </w:p>
        </w:tc>
        <w:tc>
          <w:tcPr>
            <w:tcW w:w="1414" w:type="dxa"/>
            <w:noWrap/>
          </w:tcPr>
          <w:p w14:paraId="7DEE86A4" w14:textId="2E7B7529" w:rsidR="004C34C3" w:rsidRPr="004C34C3" w:rsidRDefault="004C34C3" w:rsidP="004C34C3">
            <w:pPr>
              <w:jc w:val="right"/>
              <w:rPr>
                <w:sz w:val="22"/>
                <w:szCs w:val="22"/>
              </w:rPr>
            </w:pPr>
            <w:r w:rsidRPr="004C34C3">
              <w:rPr>
                <w:sz w:val="22"/>
                <w:szCs w:val="22"/>
              </w:rPr>
              <w:t>-30,0</w:t>
            </w:r>
          </w:p>
        </w:tc>
        <w:tc>
          <w:tcPr>
            <w:tcW w:w="1439" w:type="dxa"/>
            <w:noWrap/>
          </w:tcPr>
          <w:p w14:paraId="42B02C80" w14:textId="514A84C1" w:rsidR="004C34C3" w:rsidRPr="004C34C3" w:rsidRDefault="004C34C3" w:rsidP="004C34C3">
            <w:pPr>
              <w:jc w:val="right"/>
              <w:rPr>
                <w:sz w:val="22"/>
                <w:szCs w:val="22"/>
              </w:rPr>
            </w:pPr>
            <w:r w:rsidRPr="004C34C3">
              <w:rPr>
                <w:sz w:val="22"/>
                <w:szCs w:val="22"/>
              </w:rPr>
              <w:t>0,6</w:t>
            </w:r>
          </w:p>
        </w:tc>
      </w:tr>
      <w:tr w:rsidR="004C34C3" w14:paraId="68F14ABF" w14:textId="77777777" w:rsidTr="004C34C3">
        <w:trPr>
          <w:trHeight w:val="300"/>
        </w:trPr>
        <w:tc>
          <w:tcPr>
            <w:tcW w:w="2114" w:type="dxa"/>
            <w:noWrap/>
            <w:hideMark/>
          </w:tcPr>
          <w:p w14:paraId="78E641D3" w14:textId="77777777" w:rsidR="004C34C3" w:rsidRPr="00071C35" w:rsidRDefault="004C34C3" w:rsidP="004C34C3">
            <w:pPr>
              <w:rPr>
                <w:color w:val="000000"/>
                <w:sz w:val="22"/>
                <w:szCs w:val="22"/>
              </w:rPr>
            </w:pPr>
            <w:r w:rsidRPr="00071C35">
              <w:rPr>
                <w:color w:val="000000"/>
                <w:sz w:val="22"/>
                <w:szCs w:val="22"/>
              </w:rPr>
              <w:t>Kanta-Häme</w:t>
            </w:r>
          </w:p>
        </w:tc>
        <w:tc>
          <w:tcPr>
            <w:tcW w:w="1415" w:type="dxa"/>
            <w:noWrap/>
          </w:tcPr>
          <w:p w14:paraId="347834F6" w14:textId="32D3B84E" w:rsidR="004C34C3" w:rsidRPr="004C34C3" w:rsidRDefault="004C34C3" w:rsidP="004C34C3">
            <w:pPr>
              <w:jc w:val="right"/>
              <w:rPr>
                <w:sz w:val="22"/>
                <w:szCs w:val="22"/>
              </w:rPr>
            </w:pPr>
            <w:r w:rsidRPr="004C34C3">
              <w:rPr>
                <w:sz w:val="22"/>
                <w:szCs w:val="22"/>
              </w:rPr>
              <w:t>120</w:t>
            </w:r>
          </w:p>
        </w:tc>
        <w:tc>
          <w:tcPr>
            <w:tcW w:w="1414" w:type="dxa"/>
            <w:noWrap/>
          </w:tcPr>
          <w:p w14:paraId="02949E35" w14:textId="7F525A27" w:rsidR="004C34C3" w:rsidRPr="004C34C3" w:rsidRDefault="004C34C3" w:rsidP="004C34C3">
            <w:pPr>
              <w:jc w:val="right"/>
              <w:rPr>
                <w:sz w:val="22"/>
                <w:szCs w:val="22"/>
              </w:rPr>
            </w:pPr>
            <w:r w:rsidRPr="004C34C3">
              <w:rPr>
                <w:sz w:val="22"/>
                <w:szCs w:val="22"/>
              </w:rPr>
              <w:t>-25</w:t>
            </w:r>
          </w:p>
        </w:tc>
        <w:tc>
          <w:tcPr>
            <w:tcW w:w="1414" w:type="dxa"/>
            <w:noWrap/>
          </w:tcPr>
          <w:p w14:paraId="1A860CC1" w14:textId="155997DC" w:rsidR="004C34C3" w:rsidRPr="004C34C3" w:rsidRDefault="004C34C3" w:rsidP="004C34C3">
            <w:pPr>
              <w:jc w:val="right"/>
              <w:rPr>
                <w:sz w:val="22"/>
                <w:szCs w:val="22"/>
              </w:rPr>
            </w:pPr>
            <w:r w:rsidRPr="004C34C3">
              <w:rPr>
                <w:sz w:val="22"/>
                <w:szCs w:val="22"/>
              </w:rPr>
              <w:t>-17,2</w:t>
            </w:r>
          </w:p>
        </w:tc>
        <w:tc>
          <w:tcPr>
            <w:tcW w:w="1439" w:type="dxa"/>
            <w:noWrap/>
          </w:tcPr>
          <w:p w14:paraId="23A4161E" w14:textId="292398FB" w:rsidR="004C34C3" w:rsidRPr="004C34C3" w:rsidRDefault="004C34C3" w:rsidP="004C34C3">
            <w:pPr>
              <w:jc w:val="right"/>
              <w:rPr>
                <w:sz w:val="22"/>
                <w:szCs w:val="22"/>
              </w:rPr>
            </w:pPr>
            <w:r w:rsidRPr="004C34C3">
              <w:rPr>
                <w:sz w:val="22"/>
                <w:szCs w:val="22"/>
              </w:rPr>
              <w:t>2,6</w:t>
            </w:r>
          </w:p>
        </w:tc>
      </w:tr>
      <w:tr w:rsidR="004C34C3" w14:paraId="4116F7FD" w14:textId="77777777" w:rsidTr="004C34C3">
        <w:trPr>
          <w:trHeight w:val="300"/>
        </w:trPr>
        <w:tc>
          <w:tcPr>
            <w:tcW w:w="2114" w:type="dxa"/>
            <w:noWrap/>
            <w:hideMark/>
          </w:tcPr>
          <w:p w14:paraId="0BCD7707" w14:textId="77777777" w:rsidR="004C34C3" w:rsidRPr="00071C35" w:rsidRDefault="004C34C3" w:rsidP="004C34C3">
            <w:pPr>
              <w:rPr>
                <w:color w:val="000000"/>
                <w:sz w:val="22"/>
                <w:szCs w:val="22"/>
              </w:rPr>
            </w:pPr>
            <w:r w:rsidRPr="00071C35">
              <w:rPr>
                <w:color w:val="000000"/>
                <w:sz w:val="22"/>
                <w:szCs w:val="22"/>
              </w:rPr>
              <w:t>Keski-Pohjanmaa</w:t>
            </w:r>
          </w:p>
        </w:tc>
        <w:tc>
          <w:tcPr>
            <w:tcW w:w="1415" w:type="dxa"/>
            <w:noWrap/>
          </w:tcPr>
          <w:p w14:paraId="645C01C3" w14:textId="55B0A8A7" w:rsidR="004C34C3" w:rsidRPr="004C34C3" w:rsidRDefault="004C34C3" w:rsidP="004C34C3">
            <w:pPr>
              <w:jc w:val="right"/>
              <w:rPr>
                <w:sz w:val="22"/>
                <w:szCs w:val="22"/>
              </w:rPr>
            </w:pPr>
            <w:r w:rsidRPr="004C34C3">
              <w:rPr>
                <w:sz w:val="22"/>
                <w:szCs w:val="22"/>
              </w:rPr>
              <w:t>44</w:t>
            </w:r>
          </w:p>
        </w:tc>
        <w:tc>
          <w:tcPr>
            <w:tcW w:w="1414" w:type="dxa"/>
            <w:noWrap/>
          </w:tcPr>
          <w:p w14:paraId="38BC74DA" w14:textId="7542F5D7" w:rsidR="004C34C3" w:rsidRPr="004C34C3" w:rsidRDefault="004C34C3" w:rsidP="004C34C3">
            <w:pPr>
              <w:jc w:val="right"/>
              <w:rPr>
                <w:sz w:val="22"/>
                <w:szCs w:val="22"/>
              </w:rPr>
            </w:pPr>
            <w:r w:rsidRPr="004C34C3">
              <w:rPr>
                <w:sz w:val="22"/>
                <w:szCs w:val="22"/>
              </w:rPr>
              <w:t>-11</w:t>
            </w:r>
          </w:p>
        </w:tc>
        <w:tc>
          <w:tcPr>
            <w:tcW w:w="1414" w:type="dxa"/>
            <w:noWrap/>
          </w:tcPr>
          <w:p w14:paraId="30DB8EF6" w14:textId="24DE3DE1" w:rsidR="004C34C3" w:rsidRPr="004C34C3" w:rsidRDefault="004C34C3" w:rsidP="004C34C3">
            <w:pPr>
              <w:jc w:val="right"/>
              <w:rPr>
                <w:sz w:val="22"/>
                <w:szCs w:val="22"/>
              </w:rPr>
            </w:pPr>
            <w:r w:rsidRPr="004C34C3">
              <w:rPr>
                <w:sz w:val="22"/>
                <w:szCs w:val="22"/>
              </w:rPr>
              <w:t>-20,0</w:t>
            </w:r>
          </w:p>
        </w:tc>
        <w:tc>
          <w:tcPr>
            <w:tcW w:w="1439" w:type="dxa"/>
            <w:noWrap/>
          </w:tcPr>
          <w:p w14:paraId="72083CF2" w14:textId="7CF8B57B" w:rsidR="004C34C3" w:rsidRPr="004C34C3" w:rsidRDefault="004C34C3" w:rsidP="004C34C3">
            <w:pPr>
              <w:jc w:val="right"/>
              <w:rPr>
                <w:sz w:val="22"/>
                <w:szCs w:val="22"/>
              </w:rPr>
            </w:pPr>
            <w:r w:rsidRPr="004C34C3">
              <w:rPr>
                <w:sz w:val="22"/>
                <w:szCs w:val="22"/>
              </w:rPr>
              <w:t>0,9</w:t>
            </w:r>
          </w:p>
        </w:tc>
      </w:tr>
      <w:tr w:rsidR="004C34C3" w14:paraId="040E8C5A" w14:textId="77777777" w:rsidTr="004C34C3">
        <w:trPr>
          <w:trHeight w:val="300"/>
        </w:trPr>
        <w:tc>
          <w:tcPr>
            <w:tcW w:w="2114" w:type="dxa"/>
            <w:noWrap/>
            <w:hideMark/>
          </w:tcPr>
          <w:p w14:paraId="29348A4A" w14:textId="77777777" w:rsidR="004C34C3" w:rsidRPr="00071C35" w:rsidRDefault="004C34C3" w:rsidP="004C34C3">
            <w:pPr>
              <w:rPr>
                <w:color w:val="000000"/>
                <w:sz w:val="22"/>
                <w:szCs w:val="22"/>
              </w:rPr>
            </w:pPr>
            <w:r w:rsidRPr="00071C35">
              <w:rPr>
                <w:color w:val="000000"/>
                <w:sz w:val="22"/>
                <w:szCs w:val="22"/>
              </w:rPr>
              <w:t>Keski-Suomi</w:t>
            </w:r>
          </w:p>
        </w:tc>
        <w:tc>
          <w:tcPr>
            <w:tcW w:w="1415" w:type="dxa"/>
            <w:noWrap/>
          </w:tcPr>
          <w:p w14:paraId="5FAA0981" w14:textId="6C571A3B" w:rsidR="004C34C3" w:rsidRPr="004C34C3" w:rsidRDefault="004C34C3" w:rsidP="004C34C3">
            <w:pPr>
              <w:jc w:val="right"/>
              <w:rPr>
                <w:sz w:val="22"/>
                <w:szCs w:val="22"/>
              </w:rPr>
            </w:pPr>
            <w:r w:rsidRPr="004C34C3">
              <w:rPr>
                <w:sz w:val="22"/>
                <w:szCs w:val="22"/>
              </w:rPr>
              <w:t>175</w:t>
            </w:r>
          </w:p>
        </w:tc>
        <w:tc>
          <w:tcPr>
            <w:tcW w:w="1414" w:type="dxa"/>
            <w:noWrap/>
          </w:tcPr>
          <w:p w14:paraId="193B84CA" w14:textId="64962EA9" w:rsidR="004C34C3" w:rsidRPr="004C34C3" w:rsidRDefault="004C34C3" w:rsidP="004C34C3">
            <w:pPr>
              <w:jc w:val="right"/>
              <w:rPr>
                <w:sz w:val="22"/>
                <w:szCs w:val="22"/>
              </w:rPr>
            </w:pPr>
            <w:r w:rsidRPr="004C34C3">
              <w:rPr>
                <w:sz w:val="22"/>
                <w:szCs w:val="22"/>
              </w:rPr>
              <w:t>-4</w:t>
            </w:r>
          </w:p>
        </w:tc>
        <w:tc>
          <w:tcPr>
            <w:tcW w:w="1414" w:type="dxa"/>
            <w:noWrap/>
          </w:tcPr>
          <w:p w14:paraId="1B61F494" w14:textId="7088F284" w:rsidR="004C34C3" w:rsidRPr="004C34C3" w:rsidRDefault="004C34C3" w:rsidP="004C34C3">
            <w:pPr>
              <w:jc w:val="right"/>
              <w:rPr>
                <w:sz w:val="22"/>
                <w:szCs w:val="22"/>
              </w:rPr>
            </w:pPr>
            <w:r w:rsidRPr="004C34C3">
              <w:rPr>
                <w:sz w:val="22"/>
                <w:szCs w:val="22"/>
              </w:rPr>
              <w:t>-2,2</w:t>
            </w:r>
          </w:p>
        </w:tc>
        <w:tc>
          <w:tcPr>
            <w:tcW w:w="1439" w:type="dxa"/>
            <w:noWrap/>
          </w:tcPr>
          <w:p w14:paraId="17F09847" w14:textId="50CCAC16" w:rsidR="004C34C3" w:rsidRPr="004C34C3" w:rsidRDefault="004C34C3" w:rsidP="004C34C3">
            <w:pPr>
              <w:jc w:val="right"/>
              <w:rPr>
                <w:sz w:val="22"/>
                <w:szCs w:val="22"/>
              </w:rPr>
            </w:pPr>
            <w:r w:rsidRPr="004C34C3">
              <w:rPr>
                <w:sz w:val="22"/>
                <w:szCs w:val="22"/>
              </w:rPr>
              <w:t>3,8</w:t>
            </w:r>
          </w:p>
        </w:tc>
      </w:tr>
      <w:tr w:rsidR="004C34C3" w14:paraId="1056CFF7" w14:textId="77777777" w:rsidTr="004C34C3">
        <w:trPr>
          <w:trHeight w:val="300"/>
        </w:trPr>
        <w:tc>
          <w:tcPr>
            <w:tcW w:w="2114" w:type="dxa"/>
            <w:noWrap/>
            <w:hideMark/>
          </w:tcPr>
          <w:p w14:paraId="3D2B00C8" w14:textId="77777777" w:rsidR="004C34C3" w:rsidRPr="00071C35" w:rsidRDefault="004C34C3" w:rsidP="004C34C3">
            <w:pPr>
              <w:rPr>
                <w:color w:val="000000"/>
                <w:sz w:val="22"/>
                <w:szCs w:val="22"/>
              </w:rPr>
            </w:pPr>
            <w:r w:rsidRPr="00071C35">
              <w:rPr>
                <w:color w:val="000000"/>
                <w:sz w:val="22"/>
                <w:szCs w:val="22"/>
              </w:rPr>
              <w:t>Kymenlaakso</w:t>
            </w:r>
          </w:p>
        </w:tc>
        <w:tc>
          <w:tcPr>
            <w:tcW w:w="1415" w:type="dxa"/>
            <w:noWrap/>
          </w:tcPr>
          <w:p w14:paraId="35C9D951" w14:textId="56F2A4D4" w:rsidR="004C34C3" w:rsidRPr="004C34C3" w:rsidRDefault="004C34C3" w:rsidP="004C34C3">
            <w:pPr>
              <w:jc w:val="right"/>
              <w:rPr>
                <w:sz w:val="22"/>
                <w:szCs w:val="22"/>
              </w:rPr>
            </w:pPr>
            <w:r w:rsidRPr="004C34C3">
              <w:rPr>
                <w:sz w:val="22"/>
                <w:szCs w:val="22"/>
              </w:rPr>
              <w:t>109</w:t>
            </w:r>
          </w:p>
        </w:tc>
        <w:tc>
          <w:tcPr>
            <w:tcW w:w="1414" w:type="dxa"/>
            <w:noWrap/>
          </w:tcPr>
          <w:p w14:paraId="1BA2B80B" w14:textId="35AA34E1" w:rsidR="004C34C3" w:rsidRPr="004C34C3" w:rsidRDefault="004C34C3" w:rsidP="004C34C3">
            <w:pPr>
              <w:jc w:val="right"/>
              <w:rPr>
                <w:sz w:val="22"/>
                <w:szCs w:val="22"/>
              </w:rPr>
            </w:pPr>
            <w:r w:rsidRPr="004C34C3">
              <w:rPr>
                <w:sz w:val="22"/>
                <w:szCs w:val="22"/>
              </w:rPr>
              <w:t>-18</w:t>
            </w:r>
          </w:p>
        </w:tc>
        <w:tc>
          <w:tcPr>
            <w:tcW w:w="1414" w:type="dxa"/>
            <w:noWrap/>
          </w:tcPr>
          <w:p w14:paraId="4C7B39A3" w14:textId="5DBB69BD" w:rsidR="004C34C3" w:rsidRPr="004C34C3" w:rsidRDefault="004C34C3" w:rsidP="004C34C3">
            <w:pPr>
              <w:jc w:val="right"/>
              <w:rPr>
                <w:sz w:val="22"/>
                <w:szCs w:val="22"/>
              </w:rPr>
            </w:pPr>
            <w:r w:rsidRPr="004C34C3">
              <w:rPr>
                <w:sz w:val="22"/>
                <w:szCs w:val="22"/>
              </w:rPr>
              <w:t>-14,2</w:t>
            </w:r>
          </w:p>
        </w:tc>
        <w:tc>
          <w:tcPr>
            <w:tcW w:w="1439" w:type="dxa"/>
            <w:noWrap/>
          </w:tcPr>
          <w:p w14:paraId="2E5F1289" w14:textId="79D454DE" w:rsidR="004C34C3" w:rsidRPr="004C34C3" w:rsidRDefault="004C34C3" w:rsidP="004C34C3">
            <w:pPr>
              <w:jc w:val="right"/>
              <w:rPr>
                <w:sz w:val="22"/>
                <w:szCs w:val="22"/>
              </w:rPr>
            </w:pPr>
            <w:r w:rsidRPr="004C34C3">
              <w:rPr>
                <w:sz w:val="22"/>
                <w:szCs w:val="22"/>
              </w:rPr>
              <w:t>2,4</w:t>
            </w:r>
          </w:p>
        </w:tc>
      </w:tr>
      <w:tr w:rsidR="004C34C3" w14:paraId="32E1D17D" w14:textId="77777777" w:rsidTr="004C34C3">
        <w:trPr>
          <w:trHeight w:val="300"/>
        </w:trPr>
        <w:tc>
          <w:tcPr>
            <w:tcW w:w="2114" w:type="dxa"/>
            <w:noWrap/>
            <w:hideMark/>
          </w:tcPr>
          <w:p w14:paraId="6D74E110" w14:textId="77777777" w:rsidR="004C34C3" w:rsidRPr="00071C35" w:rsidRDefault="004C34C3" w:rsidP="004C34C3">
            <w:pPr>
              <w:rPr>
                <w:color w:val="000000"/>
                <w:sz w:val="22"/>
                <w:szCs w:val="22"/>
              </w:rPr>
            </w:pPr>
            <w:r w:rsidRPr="00071C35">
              <w:rPr>
                <w:color w:val="000000"/>
                <w:sz w:val="22"/>
                <w:szCs w:val="22"/>
              </w:rPr>
              <w:t>Lappi</w:t>
            </w:r>
          </w:p>
        </w:tc>
        <w:tc>
          <w:tcPr>
            <w:tcW w:w="1415" w:type="dxa"/>
            <w:noWrap/>
          </w:tcPr>
          <w:p w14:paraId="37EB14B4" w14:textId="61C8C75A" w:rsidR="004C34C3" w:rsidRPr="004C34C3" w:rsidRDefault="004C34C3" w:rsidP="004C34C3">
            <w:pPr>
              <w:jc w:val="right"/>
              <w:rPr>
                <w:sz w:val="22"/>
                <w:szCs w:val="22"/>
              </w:rPr>
            </w:pPr>
            <w:r w:rsidRPr="004C34C3">
              <w:rPr>
                <w:sz w:val="22"/>
                <w:szCs w:val="22"/>
              </w:rPr>
              <w:t>195</w:t>
            </w:r>
          </w:p>
        </w:tc>
        <w:tc>
          <w:tcPr>
            <w:tcW w:w="1414" w:type="dxa"/>
            <w:noWrap/>
          </w:tcPr>
          <w:p w14:paraId="50861AD3" w14:textId="6E94A787" w:rsidR="004C34C3" w:rsidRPr="004C34C3" w:rsidRDefault="004C34C3" w:rsidP="004C34C3">
            <w:pPr>
              <w:jc w:val="right"/>
              <w:rPr>
                <w:sz w:val="22"/>
                <w:szCs w:val="22"/>
              </w:rPr>
            </w:pPr>
            <w:r w:rsidRPr="004C34C3">
              <w:rPr>
                <w:sz w:val="22"/>
                <w:szCs w:val="22"/>
              </w:rPr>
              <w:t>71</w:t>
            </w:r>
          </w:p>
        </w:tc>
        <w:tc>
          <w:tcPr>
            <w:tcW w:w="1414" w:type="dxa"/>
            <w:noWrap/>
          </w:tcPr>
          <w:p w14:paraId="43BFFDE6" w14:textId="57EBCC18" w:rsidR="004C34C3" w:rsidRPr="004C34C3" w:rsidRDefault="004C34C3" w:rsidP="004C34C3">
            <w:pPr>
              <w:jc w:val="right"/>
              <w:rPr>
                <w:sz w:val="22"/>
                <w:szCs w:val="22"/>
              </w:rPr>
            </w:pPr>
            <w:r w:rsidRPr="004C34C3">
              <w:rPr>
                <w:sz w:val="22"/>
                <w:szCs w:val="22"/>
              </w:rPr>
              <w:t>57,3</w:t>
            </w:r>
          </w:p>
        </w:tc>
        <w:tc>
          <w:tcPr>
            <w:tcW w:w="1439" w:type="dxa"/>
            <w:noWrap/>
          </w:tcPr>
          <w:p w14:paraId="377C33F3" w14:textId="0C019DD9" w:rsidR="004C34C3" w:rsidRPr="004C34C3" w:rsidRDefault="004C34C3" w:rsidP="004C34C3">
            <w:pPr>
              <w:jc w:val="right"/>
              <w:rPr>
                <w:sz w:val="22"/>
                <w:szCs w:val="22"/>
              </w:rPr>
            </w:pPr>
            <w:r w:rsidRPr="004C34C3">
              <w:rPr>
                <w:sz w:val="22"/>
                <w:szCs w:val="22"/>
              </w:rPr>
              <w:t>4,2</w:t>
            </w:r>
          </w:p>
        </w:tc>
      </w:tr>
      <w:tr w:rsidR="004C34C3" w14:paraId="65620B61" w14:textId="77777777" w:rsidTr="004C34C3">
        <w:trPr>
          <w:trHeight w:val="300"/>
        </w:trPr>
        <w:tc>
          <w:tcPr>
            <w:tcW w:w="2114" w:type="dxa"/>
            <w:noWrap/>
            <w:hideMark/>
          </w:tcPr>
          <w:p w14:paraId="1C2E6495" w14:textId="77777777" w:rsidR="004C34C3" w:rsidRPr="00071C35" w:rsidRDefault="004C34C3" w:rsidP="004C34C3">
            <w:pPr>
              <w:rPr>
                <w:color w:val="000000"/>
                <w:sz w:val="22"/>
                <w:szCs w:val="22"/>
              </w:rPr>
            </w:pPr>
            <w:r w:rsidRPr="00071C35">
              <w:rPr>
                <w:color w:val="000000"/>
                <w:sz w:val="22"/>
                <w:szCs w:val="22"/>
              </w:rPr>
              <w:t>Pirkanmaa</w:t>
            </w:r>
          </w:p>
        </w:tc>
        <w:tc>
          <w:tcPr>
            <w:tcW w:w="1415" w:type="dxa"/>
            <w:noWrap/>
          </w:tcPr>
          <w:p w14:paraId="3AD55623" w14:textId="35113B3D" w:rsidR="004C34C3" w:rsidRPr="004C34C3" w:rsidRDefault="004C34C3" w:rsidP="004C34C3">
            <w:pPr>
              <w:jc w:val="right"/>
              <w:rPr>
                <w:sz w:val="22"/>
                <w:szCs w:val="22"/>
              </w:rPr>
            </w:pPr>
            <w:r w:rsidRPr="004C34C3">
              <w:rPr>
                <w:sz w:val="22"/>
                <w:szCs w:val="22"/>
              </w:rPr>
              <w:t>538</w:t>
            </w:r>
          </w:p>
        </w:tc>
        <w:tc>
          <w:tcPr>
            <w:tcW w:w="1414" w:type="dxa"/>
            <w:noWrap/>
          </w:tcPr>
          <w:p w14:paraId="2556446C" w14:textId="711A6FD8" w:rsidR="004C34C3" w:rsidRPr="004C34C3" w:rsidRDefault="004C34C3" w:rsidP="004C34C3">
            <w:pPr>
              <w:jc w:val="right"/>
              <w:rPr>
                <w:sz w:val="22"/>
                <w:szCs w:val="22"/>
              </w:rPr>
            </w:pPr>
            <w:r w:rsidRPr="004C34C3">
              <w:rPr>
                <w:sz w:val="22"/>
                <w:szCs w:val="22"/>
              </w:rPr>
              <w:t>14</w:t>
            </w:r>
          </w:p>
        </w:tc>
        <w:tc>
          <w:tcPr>
            <w:tcW w:w="1414" w:type="dxa"/>
            <w:noWrap/>
          </w:tcPr>
          <w:p w14:paraId="798BB68D" w14:textId="1E41A5C3" w:rsidR="004C34C3" w:rsidRPr="004C34C3" w:rsidRDefault="004C34C3" w:rsidP="004C34C3">
            <w:pPr>
              <w:jc w:val="right"/>
              <w:rPr>
                <w:sz w:val="22"/>
                <w:szCs w:val="22"/>
              </w:rPr>
            </w:pPr>
            <w:r w:rsidRPr="004C34C3">
              <w:rPr>
                <w:sz w:val="22"/>
                <w:szCs w:val="22"/>
              </w:rPr>
              <w:t>2,7</w:t>
            </w:r>
          </w:p>
        </w:tc>
        <w:tc>
          <w:tcPr>
            <w:tcW w:w="1439" w:type="dxa"/>
            <w:noWrap/>
          </w:tcPr>
          <w:p w14:paraId="7FE73ED2" w14:textId="5780D9B8" w:rsidR="004C34C3" w:rsidRPr="004C34C3" w:rsidRDefault="004C34C3" w:rsidP="004C34C3">
            <w:pPr>
              <w:jc w:val="right"/>
              <w:rPr>
                <w:sz w:val="22"/>
                <w:szCs w:val="22"/>
              </w:rPr>
            </w:pPr>
            <w:r w:rsidRPr="004C34C3">
              <w:rPr>
                <w:sz w:val="22"/>
                <w:szCs w:val="22"/>
              </w:rPr>
              <w:t>11,6</w:t>
            </w:r>
          </w:p>
        </w:tc>
      </w:tr>
      <w:tr w:rsidR="004C34C3" w14:paraId="5191406E" w14:textId="77777777" w:rsidTr="004C34C3">
        <w:trPr>
          <w:trHeight w:val="300"/>
        </w:trPr>
        <w:tc>
          <w:tcPr>
            <w:tcW w:w="2114" w:type="dxa"/>
            <w:noWrap/>
            <w:hideMark/>
          </w:tcPr>
          <w:p w14:paraId="7D5B6346" w14:textId="77777777" w:rsidR="004C34C3" w:rsidRPr="00071C35" w:rsidRDefault="004C34C3" w:rsidP="004C34C3">
            <w:pPr>
              <w:rPr>
                <w:color w:val="000000"/>
                <w:sz w:val="22"/>
                <w:szCs w:val="22"/>
              </w:rPr>
            </w:pPr>
            <w:r w:rsidRPr="00071C35">
              <w:rPr>
                <w:color w:val="000000"/>
                <w:sz w:val="22"/>
                <w:szCs w:val="22"/>
              </w:rPr>
              <w:t>Pohjanmaa</w:t>
            </w:r>
          </w:p>
        </w:tc>
        <w:tc>
          <w:tcPr>
            <w:tcW w:w="1415" w:type="dxa"/>
            <w:noWrap/>
          </w:tcPr>
          <w:p w14:paraId="35FC68DF" w14:textId="052D444F" w:rsidR="004C34C3" w:rsidRPr="004C34C3" w:rsidRDefault="004C34C3" w:rsidP="004C34C3">
            <w:pPr>
              <w:jc w:val="right"/>
              <w:rPr>
                <w:sz w:val="22"/>
                <w:szCs w:val="22"/>
              </w:rPr>
            </w:pPr>
            <w:r w:rsidRPr="004C34C3">
              <w:rPr>
                <w:sz w:val="22"/>
                <w:szCs w:val="22"/>
              </w:rPr>
              <w:t>150</w:t>
            </w:r>
          </w:p>
        </w:tc>
        <w:tc>
          <w:tcPr>
            <w:tcW w:w="1414" w:type="dxa"/>
            <w:noWrap/>
          </w:tcPr>
          <w:p w14:paraId="2F4FF0FB" w14:textId="34A243B8" w:rsidR="004C34C3" w:rsidRPr="004C34C3" w:rsidRDefault="004C34C3" w:rsidP="004C34C3">
            <w:pPr>
              <w:jc w:val="right"/>
              <w:rPr>
                <w:sz w:val="22"/>
                <w:szCs w:val="22"/>
              </w:rPr>
            </w:pPr>
            <w:r w:rsidRPr="004C34C3">
              <w:rPr>
                <w:sz w:val="22"/>
                <w:szCs w:val="22"/>
              </w:rPr>
              <w:t>-14</w:t>
            </w:r>
          </w:p>
        </w:tc>
        <w:tc>
          <w:tcPr>
            <w:tcW w:w="1414" w:type="dxa"/>
            <w:noWrap/>
          </w:tcPr>
          <w:p w14:paraId="28DC88FA" w14:textId="500CCC73" w:rsidR="004C34C3" w:rsidRPr="004C34C3" w:rsidRDefault="004C34C3" w:rsidP="004C34C3">
            <w:pPr>
              <w:jc w:val="right"/>
              <w:rPr>
                <w:sz w:val="22"/>
                <w:szCs w:val="22"/>
              </w:rPr>
            </w:pPr>
            <w:r w:rsidRPr="004C34C3">
              <w:rPr>
                <w:sz w:val="22"/>
                <w:szCs w:val="22"/>
              </w:rPr>
              <w:t>-8,5</w:t>
            </w:r>
          </w:p>
        </w:tc>
        <w:tc>
          <w:tcPr>
            <w:tcW w:w="1439" w:type="dxa"/>
            <w:noWrap/>
          </w:tcPr>
          <w:p w14:paraId="2F7FB6B6" w14:textId="160C331E" w:rsidR="004C34C3" w:rsidRPr="004C34C3" w:rsidRDefault="004C34C3" w:rsidP="004C34C3">
            <w:pPr>
              <w:jc w:val="right"/>
              <w:rPr>
                <w:sz w:val="22"/>
                <w:szCs w:val="22"/>
              </w:rPr>
            </w:pPr>
            <w:r w:rsidRPr="004C34C3">
              <w:rPr>
                <w:sz w:val="22"/>
                <w:szCs w:val="22"/>
              </w:rPr>
              <w:t>3,2</w:t>
            </w:r>
          </w:p>
        </w:tc>
      </w:tr>
      <w:tr w:rsidR="004C34C3" w14:paraId="6F4EEA44" w14:textId="77777777" w:rsidTr="004C34C3">
        <w:trPr>
          <w:trHeight w:val="300"/>
        </w:trPr>
        <w:tc>
          <w:tcPr>
            <w:tcW w:w="2114" w:type="dxa"/>
            <w:noWrap/>
            <w:hideMark/>
          </w:tcPr>
          <w:p w14:paraId="4C618D68" w14:textId="77777777" w:rsidR="004C34C3" w:rsidRPr="00071C35" w:rsidRDefault="004C34C3" w:rsidP="004C34C3">
            <w:pPr>
              <w:rPr>
                <w:color w:val="000000"/>
                <w:sz w:val="22"/>
                <w:szCs w:val="22"/>
              </w:rPr>
            </w:pPr>
            <w:r w:rsidRPr="00071C35">
              <w:rPr>
                <w:color w:val="000000"/>
                <w:sz w:val="22"/>
                <w:szCs w:val="22"/>
              </w:rPr>
              <w:t>Pohjois-Karjala</w:t>
            </w:r>
          </w:p>
        </w:tc>
        <w:tc>
          <w:tcPr>
            <w:tcW w:w="1415" w:type="dxa"/>
            <w:noWrap/>
          </w:tcPr>
          <w:p w14:paraId="557AB9A1" w14:textId="6D11C97B" w:rsidR="004C34C3" w:rsidRPr="004C34C3" w:rsidRDefault="004C34C3" w:rsidP="004C34C3">
            <w:pPr>
              <w:jc w:val="right"/>
              <w:rPr>
                <w:sz w:val="22"/>
                <w:szCs w:val="22"/>
              </w:rPr>
            </w:pPr>
            <w:r w:rsidRPr="004C34C3">
              <w:rPr>
                <w:sz w:val="22"/>
                <w:szCs w:val="22"/>
              </w:rPr>
              <w:t>90</w:t>
            </w:r>
          </w:p>
        </w:tc>
        <w:tc>
          <w:tcPr>
            <w:tcW w:w="1414" w:type="dxa"/>
            <w:noWrap/>
          </w:tcPr>
          <w:p w14:paraId="60303013" w14:textId="5E6B6DBE" w:rsidR="004C34C3" w:rsidRPr="004C34C3" w:rsidRDefault="004C34C3" w:rsidP="004C34C3">
            <w:pPr>
              <w:jc w:val="right"/>
              <w:rPr>
                <w:sz w:val="22"/>
                <w:szCs w:val="22"/>
              </w:rPr>
            </w:pPr>
            <w:r w:rsidRPr="004C34C3">
              <w:rPr>
                <w:sz w:val="22"/>
                <w:szCs w:val="22"/>
              </w:rPr>
              <w:t>-6</w:t>
            </w:r>
          </w:p>
        </w:tc>
        <w:tc>
          <w:tcPr>
            <w:tcW w:w="1414" w:type="dxa"/>
            <w:noWrap/>
          </w:tcPr>
          <w:p w14:paraId="33B139E5" w14:textId="5A5DE7D1" w:rsidR="004C34C3" w:rsidRPr="004C34C3" w:rsidRDefault="004C34C3" w:rsidP="004C34C3">
            <w:pPr>
              <w:jc w:val="right"/>
              <w:rPr>
                <w:sz w:val="22"/>
                <w:szCs w:val="22"/>
              </w:rPr>
            </w:pPr>
            <w:r w:rsidRPr="004C34C3">
              <w:rPr>
                <w:sz w:val="22"/>
                <w:szCs w:val="22"/>
              </w:rPr>
              <w:t>-6,3</w:t>
            </w:r>
          </w:p>
        </w:tc>
        <w:tc>
          <w:tcPr>
            <w:tcW w:w="1439" w:type="dxa"/>
            <w:noWrap/>
          </w:tcPr>
          <w:p w14:paraId="3106DCBC" w14:textId="5F9315F0" w:rsidR="004C34C3" w:rsidRPr="004C34C3" w:rsidRDefault="004C34C3" w:rsidP="004C34C3">
            <w:pPr>
              <w:jc w:val="right"/>
              <w:rPr>
                <w:sz w:val="22"/>
                <w:szCs w:val="22"/>
              </w:rPr>
            </w:pPr>
            <w:r w:rsidRPr="004C34C3">
              <w:rPr>
                <w:sz w:val="22"/>
                <w:szCs w:val="22"/>
              </w:rPr>
              <w:t>1,9</w:t>
            </w:r>
          </w:p>
        </w:tc>
      </w:tr>
      <w:tr w:rsidR="004C34C3" w14:paraId="6A9224D0" w14:textId="77777777" w:rsidTr="004C34C3">
        <w:trPr>
          <w:trHeight w:val="300"/>
        </w:trPr>
        <w:tc>
          <w:tcPr>
            <w:tcW w:w="2114" w:type="dxa"/>
            <w:noWrap/>
            <w:hideMark/>
          </w:tcPr>
          <w:p w14:paraId="417E27F7" w14:textId="77777777" w:rsidR="004C34C3" w:rsidRPr="00071C35" w:rsidRDefault="004C34C3" w:rsidP="004C34C3">
            <w:pPr>
              <w:rPr>
                <w:color w:val="000000"/>
                <w:sz w:val="22"/>
                <w:szCs w:val="22"/>
              </w:rPr>
            </w:pPr>
            <w:r w:rsidRPr="00071C35">
              <w:rPr>
                <w:color w:val="000000"/>
                <w:sz w:val="22"/>
                <w:szCs w:val="22"/>
              </w:rPr>
              <w:t>Pohjois-Pohjanmaa</w:t>
            </w:r>
          </w:p>
        </w:tc>
        <w:tc>
          <w:tcPr>
            <w:tcW w:w="1415" w:type="dxa"/>
            <w:noWrap/>
          </w:tcPr>
          <w:p w14:paraId="1FD012E9" w14:textId="28BD904D" w:rsidR="004C34C3" w:rsidRPr="004C34C3" w:rsidRDefault="004C34C3" w:rsidP="004C34C3">
            <w:pPr>
              <w:jc w:val="right"/>
              <w:rPr>
                <w:sz w:val="22"/>
                <w:szCs w:val="22"/>
              </w:rPr>
            </w:pPr>
            <w:r w:rsidRPr="004C34C3">
              <w:rPr>
                <w:sz w:val="22"/>
                <w:szCs w:val="22"/>
              </w:rPr>
              <w:t>288</w:t>
            </w:r>
          </w:p>
        </w:tc>
        <w:tc>
          <w:tcPr>
            <w:tcW w:w="1414" w:type="dxa"/>
            <w:noWrap/>
          </w:tcPr>
          <w:p w14:paraId="0C7248DE" w14:textId="0B5593F8" w:rsidR="004C34C3" w:rsidRPr="004C34C3" w:rsidRDefault="004C34C3" w:rsidP="004C34C3">
            <w:pPr>
              <w:jc w:val="right"/>
              <w:rPr>
                <w:sz w:val="22"/>
                <w:szCs w:val="22"/>
              </w:rPr>
            </w:pPr>
            <w:r w:rsidRPr="004C34C3">
              <w:rPr>
                <w:sz w:val="22"/>
                <w:szCs w:val="22"/>
              </w:rPr>
              <w:t>-9</w:t>
            </w:r>
          </w:p>
        </w:tc>
        <w:tc>
          <w:tcPr>
            <w:tcW w:w="1414" w:type="dxa"/>
            <w:noWrap/>
          </w:tcPr>
          <w:p w14:paraId="1762266C" w14:textId="6D1A5B32" w:rsidR="004C34C3" w:rsidRPr="004C34C3" w:rsidRDefault="004C34C3" w:rsidP="004C34C3">
            <w:pPr>
              <w:jc w:val="right"/>
              <w:rPr>
                <w:sz w:val="22"/>
                <w:szCs w:val="22"/>
              </w:rPr>
            </w:pPr>
            <w:r w:rsidRPr="004C34C3">
              <w:rPr>
                <w:sz w:val="22"/>
                <w:szCs w:val="22"/>
              </w:rPr>
              <w:t>-3,0</w:t>
            </w:r>
          </w:p>
        </w:tc>
        <w:tc>
          <w:tcPr>
            <w:tcW w:w="1439" w:type="dxa"/>
            <w:noWrap/>
          </w:tcPr>
          <w:p w14:paraId="2B68B26F" w14:textId="27297FA8" w:rsidR="004C34C3" w:rsidRPr="004C34C3" w:rsidRDefault="004C34C3" w:rsidP="004C34C3">
            <w:pPr>
              <w:jc w:val="right"/>
              <w:rPr>
                <w:sz w:val="22"/>
                <w:szCs w:val="22"/>
              </w:rPr>
            </w:pPr>
            <w:r w:rsidRPr="004C34C3">
              <w:rPr>
                <w:sz w:val="22"/>
                <w:szCs w:val="22"/>
              </w:rPr>
              <w:t>6,2</w:t>
            </w:r>
          </w:p>
        </w:tc>
      </w:tr>
      <w:tr w:rsidR="004C34C3" w14:paraId="54043359" w14:textId="77777777" w:rsidTr="004C34C3">
        <w:trPr>
          <w:trHeight w:val="300"/>
        </w:trPr>
        <w:tc>
          <w:tcPr>
            <w:tcW w:w="2114" w:type="dxa"/>
            <w:noWrap/>
            <w:hideMark/>
          </w:tcPr>
          <w:p w14:paraId="039B2D43" w14:textId="77777777" w:rsidR="004C34C3" w:rsidRPr="00071C35" w:rsidRDefault="004C34C3" w:rsidP="004C34C3">
            <w:pPr>
              <w:rPr>
                <w:color w:val="000000"/>
                <w:sz w:val="22"/>
                <w:szCs w:val="22"/>
              </w:rPr>
            </w:pPr>
            <w:r w:rsidRPr="00071C35">
              <w:rPr>
                <w:color w:val="000000"/>
                <w:sz w:val="22"/>
                <w:szCs w:val="22"/>
              </w:rPr>
              <w:t>Pohjois-Savo</w:t>
            </w:r>
          </w:p>
        </w:tc>
        <w:tc>
          <w:tcPr>
            <w:tcW w:w="1415" w:type="dxa"/>
            <w:noWrap/>
          </w:tcPr>
          <w:p w14:paraId="732413D1" w14:textId="7E13187C" w:rsidR="004C34C3" w:rsidRPr="004C34C3" w:rsidRDefault="004C34C3" w:rsidP="004C34C3">
            <w:pPr>
              <w:jc w:val="right"/>
              <w:rPr>
                <w:sz w:val="22"/>
                <w:szCs w:val="22"/>
              </w:rPr>
            </w:pPr>
            <w:r w:rsidRPr="004C34C3">
              <w:rPr>
                <w:sz w:val="22"/>
                <w:szCs w:val="22"/>
              </w:rPr>
              <w:t>244</w:t>
            </w:r>
          </w:p>
        </w:tc>
        <w:tc>
          <w:tcPr>
            <w:tcW w:w="1414" w:type="dxa"/>
            <w:noWrap/>
          </w:tcPr>
          <w:p w14:paraId="4A1926C5" w14:textId="3D9F3FB0" w:rsidR="004C34C3" w:rsidRPr="004C34C3" w:rsidRDefault="004C34C3" w:rsidP="004C34C3">
            <w:pPr>
              <w:jc w:val="right"/>
              <w:rPr>
                <w:sz w:val="22"/>
                <w:szCs w:val="22"/>
              </w:rPr>
            </w:pPr>
            <w:r w:rsidRPr="004C34C3">
              <w:rPr>
                <w:sz w:val="22"/>
                <w:szCs w:val="22"/>
              </w:rPr>
              <w:t>57</w:t>
            </w:r>
          </w:p>
        </w:tc>
        <w:tc>
          <w:tcPr>
            <w:tcW w:w="1414" w:type="dxa"/>
            <w:noWrap/>
          </w:tcPr>
          <w:p w14:paraId="41F1387F" w14:textId="215B197B" w:rsidR="004C34C3" w:rsidRPr="004C34C3" w:rsidRDefault="004C34C3" w:rsidP="004C34C3">
            <w:pPr>
              <w:jc w:val="right"/>
              <w:rPr>
                <w:sz w:val="22"/>
                <w:szCs w:val="22"/>
              </w:rPr>
            </w:pPr>
            <w:r w:rsidRPr="004C34C3">
              <w:rPr>
                <w:sz w:val="22"/>
                <w:szCs w:val="22"/>
              </w:rPr>
              <w:t>30,5</w:t>
            </w:r>
          </w:p>
        </w:tc>
        <w:tc>
          <w:tcPr>
            <w:tcW w:w="1439" w:type="dxa"/>
            <w:noWrap/>
          </w:tcPr>
          <w:p w14:paraId="5E112D50" w14:textId="3EED55A8" w:rsidR="004C34C3" w:rsidRPr="004C34C3" w:rsidRDefault="004C34C3" w:rsidP="004C34C3">
            <w:pPr>
              <w:jc w:val="right"/>
              <w:rPr>
                <w:sz w:val="22"/>
                <w:szCs w:val="22"/>
              </w:rPr>
            </w:pPr>
            <w:r w:rsidRPr="004C34C3">
              <w:rPr>
                <w:sz w:val="22"/>
                <w:szCs w:val="22"/>
              </w:rPr>
              <w:t>5,3</w:t>
            </w:r>
          </w:p>
        </w:tc>
      </w:tr>
      <w:tr w:rsidR="004C34C3" w14:paraId="3871C0B1" w14:textId="77777777" w:rsidTr="004C34C3">
        <w:trPr>
          <w:trHeight w:val="300"/>
        </w:trPr>
        <w:tc>
          <w:tcPr>
            <w:tcW w:w="2114" w:type="dxa"/>
            <w:noWrap/>
            <w:hideMark/>
          </w:tcPr>
          <w:p w14:paraId="4032BCA4" w14:textId="77777777" w:rsidR="004C34C3" w:rsidRPr="00071C35" w:rsidRDefault="004C34C3" w:rsidP="004C34C3">
            <w:pPr>
              <w:rPr>
                <w:color w:val="000000"/>
                <w:sz w:val="22"/>
                <w:szCs w:val="22"/>
              </w:rPr>
            </w:pPr>
            <w:r w:rsidRPr="00071C35">
              <w:rPr>
                <w:color w:val="000000"/>
                <w:sz w:val="22"/>
                <w:szCs w:val="22"/>
              </w:rPr>
              <w:t>Päijät-Häme</w:t>
            </w:r>
          </w:p>
        </w:tc>
        <w:tc>
          <w:tcPr>
            <w:tcW w:w="1415" w:type="dxa"/>
            <w:noWrap/>
          </w:tcPr>
          <w:p w14:paraId="757BBB36" w14:textId="31FBDCEF" w:rsidR="004C34C3" w:rsidRPr="004C34C3" w:rsidRDefault="004C34C3" w:rsidP="004C34C3">
            <w:pPr>
              <w:jc w:val="right"/>
              <w:rPr>
                <w:sz w:val="22"/>
                <w:szCs w:val="22"/>
              </w:rPr>
            </w:pPr>
            <w:r w:rsidRPr="004C34C3">
              <w:rPr>
                <w:sz w:val="22"/>
                <w:szCs w:val="22"/>
              </w:rPr>
              <w:t>131</w:t>
            </w:r>
          </w:p>
        </w:tc>
        <w:tc>
          <w:tcPr>
            <w:tcW w:w="1414" w:type="dxa"/>
            <w:noWrap/>
          </w:tcPr>
          <w:p w14:paraId="26CA0C71" w14:textId="26577A91" w:rsidR="004C34C3" w:rsidRPr="004C34C3" w:rsidRDefault="004C34C3" w:rsidP="004C34C3">
            <w:pPr>
              <w:jc w:val="right"/>
              <w:rPr>
                <w:sz w:val="22"/>
                <w:szCs w:val="22"/>
              </w:rPr>
            </w:pPr>
            <w:r w:rsidRPr="004C34C3">
              <w:rPr>
                <w:sz w:val="22"/>
                <w:szCs w:val="22"/>
              </w:rPr>
              <w:t>-21</w:t>
            </w:r>
          </w:p>
        </w:tc>
        <w:tc>
          <w:tcPr>
            <w:tcW w:w="1414" w:type="dxa"/>
            <w:noWrap/>
          </w:tcPr>
          <w:p w14:paraId="304C0E6A" w14:textId="0505D9EE" w:rsidR="004C34C3" w:rsidRPr="004C34C3" w:rsidRDefault="004C34C3" w:rsidP="004C34C3">
            <w:pPr>
              <w:jc w:val="right"/>
              <w:rPr>
                <w:sz w:val="22"/>
                <w:szCs w:val="22"/>
              </w:rPr>
            </w:pPr>
            <w:r w:rsidRPr="004C34C3">
              <w:rPr>
                <w:sz w:val="22"/>
                <w:szCs w:val="22"/>
              </w:rPr>
              <w:t>-13,8</w:t>
            </w:r>
          </w:p>
        </w:tc>
        <w:tc>
          <w:tcPr>
            <w:tcW w:w="1439" w:type="dxa"/>
            <w:noWrap/>
          </w:tcPr>
          <w:p w14:paraId="70D1B74C" w14:textId="4C863D5A" w:rsidR="004C34C3" w:rsidRPr="004C34C3" w:rsidRDefault="004C34C3" w:rsidP="004C34C3">
            <w:pPr>
              <w:jc w:val="right"/>
              <w:rPr>
                <w:sz w:val="22"/>
                <w:szCs w:val="22"/>
              </w:rPr>
            </w:pPr>
            <w:r w:rsidRPr="004C34C3">
              <w:rPr>
                <w:sz w:val="22"/>
                <w:szCs w:val="22"/>
              </w:rPr>
              <w:t>2,8</w:t>
            </w:r>
          </w:p>
        </w:tc>
      </w:tr>
      <w:tr w:rsidR="004C34C3" w14:paraId="37DB4F60" w14:textId="77777777" w:rsidTr="004C34C3">
        <w:trPr>
          <w:trHeight w:val="300"/>
        </w:trPr>
        <w:tc>
          <w:tcPr>
            <w:tcW w:w="2114" w:type="dxa"/>
            <w:noWrap/>
            <w:hideMark/>
          </w:tcPr>
          <w:p w14:paraId="7EFA174B" w14:textId="77777777" w:rsidR="004C34C3" w:rsidRPr="00071C35" w:rsidRDefault="004C34C3" w:rsidP="004C34C3">
            <w:pPr>
              <w:rPr>
                <w:color w:val="000000"/>
                <w:sz w:val="22"/>
                <w:szCs w:val="22"/>
              </w:rPr>
            </w:pPr>
            <w:r w:rsidRPr="00071C35">
              <w:rPr>
                <w:color w:val="000000"/>
                <w:sz w:val="22"/>
                <w:szCs w:val="22"/>
              </w:rPr>
              <w:t>Satakunta</w:t>
            </w:r>
          </w:p>
        </w:tc>
        <w:tc>
          <w:tcPr>
            <w:tcW w:w="1415" w:type="dxa"/>
            <w:noWrap/>
          </w:tcPr>
          <w:p w14:paraId="5B5CA602" w14:textId="54EC80E2" w:rsidR="004C34C3" w:rsidRPr="004C34C3" w:rsidRDefault="004C34C3" w:rsidP="004C34C3">
            <w:pPr>
              <w:jc w:val="right"/>
              <w:rPr>
                <w:sz w:val="22"/>
                <w:szCs w:val="22"/>
              </w:rPr>
            </w:pPr>
            <w:r w:rsidRPr="004C34C3">
              <w:rPr>
                <w:sz w:val="22"/>
                <w:szCs w:val="22"/>
              </w:rPr>
              <w:t>130</w:t>
            </w:r>
          </w:p>
        </w:tc>
        <w:tc>
          <w:tcPr>
            <w:tcW w:w="1414" w:type="dxa"/>
            <w:noWrap/>
          </w:tcPr>
          <w:p w14:paraId="0C598E0B" w14:textId="10193A1E" w:rsidR="004C34C3" w:rsidRPr="004C34C3" w:rsidRDefault="004C34C3" w:rsidP="004C34C3">
            <w:pPr>
              <w:jc w:val="right"/>
              <w:rPr>
                <w:sz w:val="22"/>
                <w:szCs w:val="22"/>
              </w:rPr>
            </w:pPr>
            <w:r w:rsidRPr="004C34C3">
              <w:rPr>
                <w:sz w:val="22"/>
                <w:szCs w:val="22"/>
              </w:rPr>
              <w:t>-15</w:t>
            </w:r>
          </w:p>
        </w:tc>
        <w:tc>
          <w:tcPr>
            <w:tcW w:w="1414" w:type="dxa"/>
            <w:noWrap/>
          </w:tcPr>
          <w:p w14:paraId="62AB0460" w14:textId="32D74679" w:rsidR="004C34C3" w:rsidRPr="004C34C3" w:rsidRDefault="004C34C3" w:rsidP="004C34C3">
            <w:pPr>
              <w:jc w:val="right"/>
              <w:rPr>
                <w:sz w:val="22"/>
                <w:szCs w:val="22"/>
              </w:rPr>
            </w:pPr>
            <w:r w:rsidRPr="004C34C3">
              <w:rPr>
                <w:sz w:val="22"/>
                <w:szCs w:val="22"/>
              </w:rPr>
              <w:t>-10,3</w:t>
            </w:r>
          </w:p>
        </w:tc>
        <w:tc>
          <w:tcPr>
            <w:tcW w:w="1439" w:type="dxa"/>
            <w:noWrap/>
          </w:tcPr>
          <w:p w14:paraId="55D3C28C" w14:textId="07B764EE" w:rsidR="004C34C3" w:rsidRPr="004C34C3" w:rsidRDefault="004C34C3" w:rsidP="004C34C3">
            <w:pPr>
              <w:jc w:val="right"/>
              <w:rPr>
                <w:sz w:val="22"/>
                <w:szCs w:val="22"/>
              </w:rPr>
            </w:pPr>
            <w:r w:rsidRPr="004C34C3">
              <w:rPr>
                <w:sz w:val="22"/>
                <w:szCs w:val="22"/>
              </w:rPr>
              <w:t>2,8</w:t>
            </w:r>
          </w:p>
        </w:tc>
      </w:tr>
      <w:tr w:rsidR="004C34C3" w14:paraId="31818986" w14:textId="77777777" w:rsidTr="004C34C3">
        <w:trPr>
          <w:trHeight w:val="300"/>
        </w:trPr>
        <w:tc>
          <w:tcPr>
            <w:tcW w:w="2114" w:type="dxa"/>
            <w:noWrap/>
            <w:hideMark/>
          </w:tcPr>
          <w:p w14:paraId="7380D988" w14:textId="77777777" w:rsidR="004C34C3" w:rsidRPr="00071C35" w:rsidRDefault="004C34C3" w:rsidP="004C34C3">
            <w:pPr>
              <w:rPr>
                <w:color w:val="000000"/>
                <w:sz w:val="22"/>
                <w:szCs w:val="22"/>
              </w:rPr>
            </w:pPr>
            <w:r w:rsidRPr="00071C35">
              <w:rPr>
                <w:color w:val="000000"/>
                <w:sz w:val="22"/>
                <w:szCs w:val="22"/>
              </w:rPr>
              <w:t>Varsinais-Suomi</w:t>
            </w:r>
          </w:p>
        </w:tc>
        <w:tc>
          <w:tcPr>
            <w:tcW w:w="1415" w:type="dxa"/>
            <w:noWrap/>
          </w:tcPr>
          <w:p w14:paraId="3126376F" w14:textId="21A7B131" w:rsidR="004C34C3" w:rsidRPr="004C34C3" w:rsidRDefault="004C34C3" w:rsidP="004C34C3">
            <w:pPr>
              <w:jc w:val="right"/>
              <w:rPr>
                <w:sz w:val="22"/>
                <w:szCs w:val="22"/>
              </w:rPr>
            </w:pPr>
            <w:r w:rsidRPr="004C34C3">
              <w:rPr>
                <w:sz w:val="22"/>
                <w:szCs w:val="22"/>
              </w:rPr>
              <w:t>373</w:t>
            </w:r>
          </w:p>
        </w:tc>
        <w:tc>
          <w:tcPr>
            <w:tcW w:w="1414" w:type="dxa"/>
            <w:noWrap/>
          </w:tcPr>
          <w:p w14:paraId="22296F13" w14:textId="39455727" w:rsidR="004C34C3" w:rsidRPr="004C34C3" w:rsidRDefault="004C34C3" w:rsidP="004C34C3">
            <w:pPr>
              <w:jc w:val="right"/>
              <w:rPr>
                <w:sz w:val="22"/>
                <w:szCs w:val="22"/>
              </w:rPr>
            </w:pPr>
            <w:r w:rsidRPr="004C34C3">
              <w:rPr>
                <w:sz w:val="22"/>
                <w:szCs w:val="22"/>
              </w:rPr>
              <w:t>-118</w:t>
            </w:r>
          </w:p>
        </w:tc>
        <w:tc>
          <w:tcPr>
            <w:tcW w:w="1414" w:type="dxa"/>
            <w:noWrap/>
          </w:tcPr>
          <w:p w14:paraId="2A96E5E6" w14:textId="342D4F68" w:rsidR="004C34C3" w:rsidRPr="004C34C3" w:rsidRDefault="004C34C3" w:rsidP="004C34C3">
            <w:pPr>
              <w:jc w:val="right"/>
              <w:rPr>
                <w:sz w:val="22"/>
                <w:szCs w:val="22"/>
              </w:rPr>
            </w:pPr>
            <w:r w:rsidRPr="004C34C3">
              <w:rPr>
                <w:sz w:val="22"/>
                <w:szCs w:val="22"/>
              </w:rPr>
              <w:t>-24,0</w:t>
            </w:r>
          </w:p>
        </w:tc>
        <w:tc>
          <w:tcPr>
            <w:tcW w:w="1439" w:type="dxa"/>
            <w:noWrap/>
          </w:tcPr>
          <w:p w14:paraId="79FE72A8" w14:textId="494C1342" w:rsidR="004C34C3" w:rsidRPr="004C34C3" w:rsidRDefault="004C34C3" w:rsidP="004C34C3">
            <w:pPr>
              <w:jc w:val="right"/>
              <w:rPr>
                <w:sz w:val="22"/>
                <w:szCs w:val="22"/>
              </w:rPr>
            </w:pPr>
            <w:r w:rsidRPr="004C34C3">
              <w:rPr>
                <w:sz w:val="22"/>
                <w:szCs w:val="22"/>
              </w:rPr>
              <w:t>8,1</w:t>
            </w:r>
          </w:p>
        </w:tc>
      </w:tr>
      <w:tr w:rsidR="004C34C3" w14:paraId="32B230D7" w14:textId="77777777" w:rsidTr="004C34C3">
        <w:trPr>
          <w:trHeight w:val="300"/>
        </w:trPr>
        <w:tc>
          <w:tcPr>
            <w:tcW w:w="2114" w:type="dxa"/>
            <w:noWrap/>
            <w:hideMark/>
          </w:tcPr>
          <w:p w14:paraId="5185A222" w14:textId="635D36FC" w:rsidR="004C34C3" w:rsidRPr="00071C35" w:rsidRDefault="004C34C3" w:rsidP="004C34C3">
            <w:pPr>
              <w:rPr>
                <w:b/>
                <w:bCs/>
                <w:color w:val="000000"/>
                <w:sz w:val="22"/>
                <w:szCs w:val="22"/>
              </w:rPr>
            </w:pPr>
            <w:r w:rsidRPr="00071C35">
              <w:rPr>
                <w:b/>
                <w:bCs/>
                <w:color w:val="000000"/>
                <w:sz w:val="22"/>
                <w:szCs w:val="22"/>
              </w:rPr>
              <w:t>Yleensä</w:t>
            </w:r>
            <w:r>
              <w:rPr>
                <w:rStyle w:val="Alaviitteenviite"/>
                <w:b/>
                <w:bCs/>
                <w:color w:val="000000"/>
                <w:sz w:val="22"/>
                <w:szCs w:val="22"/>
              </w:rPr>
              <w:footnoteReference w:id="27"/>
            </w:r>
          </w:p>
        </w:tc>
        <w:tc>
          <w:tcPr>
            <w:tcW w:w="1415" w:type="dxa"/>
            <w:noWrap/>
          </w:tcPr>
          <w:p w14:paraId="0EA9E4FF" w14:textId="068BB9F3" w:rsidR="004C34C3" w:rsidRPr="004C34C3" w:rsidRDefault="004C34C3" w:rsidP="004C34C3">
            <w:pPr>
              <w:jc w:val="right"/>
              <w:rPr>
                <w:b/>
                <w:bCs/>
                <w:sz w:val="22"/>
                <w:szCs w:val="22"/>
              </w:rPr>
            </w:pPr>
            <w:r w:rsidRPr="004C34C3">
              <w:rPr>
                <w:b/>
                <w:bCs/>
                <w:sz w:val="22"/>
                <w:szCs w:val="22"/>
              </w:rPr>
              <w:t>4632</w:t>
            </w:r>
          </w:p>
        </w:tc>
        <w:tc>
          <w:tcPr>
            <w:tcW w:w="1414" w:type="dxa"/>
            <w:noWrap/>
          </w:tcPr>
          <w:p w14:paraId="26C2BAAB" w14:textId="39695321" w:rsidR="004C34C3" w:rsidRPr="004C34C3" w:rsidRDefault="004C34C3" w:rsidP="004C34C3">
            <w:pPr>
              <w:jc w:val="right"/>
              <w:rPr>
                <w:b/>
                <w:bCs/>
                <w:sz w:val="22"/>
                <w:szCs w:val="22"/>
              </w:rPr>
            </w:pPr>
            <w:r w:rsidRPr="004C34C3">
              <w:rPr>
                <w:b/>
                <w:bCs/>
                <w:sz w:val="22"/>
                <w:szCs w:val="22"/>
              </w:rPr>
              <w:t>-497</w:t>
            </w:r>
          </w:p>
        </w:tc>
        <w:tc>
          <w:tcPr>
            <w:tcW w:w="1414" w:type="dxa"/>
            <w:noWrap/>
          </w:tcPr>
          <w:p w14:paraId="177FF629" w14:textId="18A6E724" w:rsidR="004C34C3" w:rsidRPr="004C34C3" w:rsidRDefault="004C34C3" w:rsidP="004C34C3">
            <w:pPr>
              <w:jc w:val="right"/>
              <w:rPr>
                <w:b/>
                <w:bCs/>
                <w:sz w:val="22"/>
                <w:szCs w:val="22"/>
              </w:rPr>
            </w:pPr>
            <w:r w:rsidRPr="004C34C3">
              <w:rPr>
                <w:b/>
                <w:bCs/>
                <w:sz w:val="22"/>
                <w:szCs w:val="22"/>
              </w:rPr>
              <w:t>-9,7</w:t>
            </w:r>
          </w:p>
        </w:tc>
        <w:tc>
          <w:tcPr>
            <w:tcW w:w="1439" w:type="dxa"/>
            <w:noWrap/>
          </w:tcPr>
          <w:p w14:paraId="231333AD" w14:textId="55FE14DC" w:rsidR="004C34C3" w:rsidRPr="004C34C3" w:rsidRDefault="004C34C3" w:rsidP="004C34C3">
            <w:pPr>
              <w:jc w:val="right"/>
              <w:rPr>
                <w:b/>
                <w:bCs/>
                <w:sz w:val="22"/>
                <w:szCs w:val="22"/>
              </w:rPr>
            </w:pPr>
            <w:r w:rsidRPr="004C34C3">
              <w:rPr>
                <w:b/>
                <w:bCs/>
                <w:sz w:val="22"/>
                <w:szCs w:val="22"/>
              </w:rPr>
              <w:t>100,0</w:t>
            </w:r>
          </w:p>
        </w:tc>
      </w:tr>
    </w:tbl>
    <w:p w14:paraId="55906EEB" w14:textId="77777777" w:rsidR="009509A9" w:rsidRDefault="009509A9" w:rsidP="009509A9">
      <w:pPr>
        <w:ind w:left="1134"/>
        <w:jc w:val="both"/>
      </w:pPr>
    </w:p>
    <w:p w14:paraId="7173FB38" w14:textId="77777777" w:rsidR="00CF2065" w:rsidRPr="00CF2065" w:rsidRDefault="00CF2065" w:rsidP="00CF2065">
      <w:pPr>
        <w:ind w:left="1134"/>
        <w:jc w:val="both"/>
        <w:rPr>
          <w:i/>
        </w:rPr>
      </w:pPr>
    </w:p>
    <w:p w14:paraId="17B0F886" w14:textId="77777777" w:rsidR="00CF2065" w:rsidRDefault="00CF2065" w:rsidP="00CF2065">
      <w:pPr>
        <w:ind w:left="2608" w:hanging="1474"/>
        <w:jc w:val="both"/>
        <w:rPr>
          <w:i/>
          <w:sz w:val="22"/>
          <w:szCs w:val="22"/>
        </w:rPr>
      </w:pPr>
    </w:p>
    <w:p w14:paraId="1E28FF86" w14:textId="77777777" w:rsidR="00CF2065" w:rsidRDefault="00CF2065" w:rsidP="000B07DE">
      <w:pPr>
        <w:ind w:left="2608" w:hanging="1474"/>
        <w:jc w:val="both"/>
        <w:rPr>
          <w:i/>
          <w:sz w:val="22"/>
          <w:szCs w:val="22"/>
        </w:rPr>
      </w:pPr>
    </w:p>
    <w:p w14:paraId="07E2266A" w14:textId="77777777" w:rsidR="00CF2065" w:rsidRDefault="00CF2065" w:rsidP="000B07DE">
      <w:pPr>
        <w:ind w:left="2608" w:hanging="1474"/>
        <w:jc w:val="both"/>
        <w:rPr>
          <w:i/>
          <w:sz w:val="22"/>
          <w:szCs w:val="22"/>
        </w:rPr>
      </w:pPr>
    </w:p>
    <w:p w14:paraId="317EE12C" w14:textId="77777777" w:rsidR="00CF2065" w:rsidRDefault="00CF2065" w:rsidP="000B07DE">
      <w:pPr>
        <w:ind w:left="2608" w:hanging="1474"/>
        <w:jc w:val="both"/>
        <w:rPr>
          <w:i/>
          <w:sz w:val="22"/>
          <w:szCs w:val="22"/>
        </w:rPr>
      </w:pPr>
    </w:p>
    <w:p w14:paraId="383D4EAD" w14:textId="77777777" w:rsidR="00CF2065" w:rsidRDefault="00CF2065" w:rsidP="000B07DE">
      <w:pPr>
        <w:ind w:left="2608" w:hanging="1474"/>
        <w:jc w:val="both"/>
        <w:rPr>
          <w:i/>
          <w:sz w:val="22"/>
          <w:szCs w:val="22"/>
        </w:rPr>
      </w:pPr>
    </w:p>
    <w:p w14:paraId="61059C83" w14:textId="5A3CB23B" w:rsidR="000B07DE" w:rsidRDefault="000B07DE" w:rsidP="000B07DE">
      <w:pPr>
        <w:ind w:left="2608" w:hanging="1474"/>
        <w:jc w:val="both"/>
        <w:rPr>
          <w:i/>
          <w:sz w:val="22"/>
          <w:szCs w:val="22"/>
        </w:rPr>
      </w:pPr>
      <w:r w:rsidRPr="00A634C8">
        <w:rPr>
          <w:i/>
          <w:sz w:val="22"/>
          <w:szCs w:val="22"/>
        </w:rPr>
        <w:t>Taulukko</w:t>
      </w:r>
      <w:r w:rsidR="004955D7">
        <w:rPr>
          <w:i/>
          <w:sz w:val="22"/>
          <w:szCs w:val="22"/>
        </w:rPr>
        <w:t xml:space="preserve"> </w:t>
      </w:r>
      <w:r w:rsidR="000C39B7">
        <w:rPr>
          <w:i/>
          <w:sz w:val="22"/>
          <w:szCs w:val="22"/>
        </w:rPr>
        <w:t>5</w:t>
      </w:r>
      <w:r w:rsidRPr="00A634C8">
        <w:rPr>
          <w:i/>
          <w:sz w:val="22"/>
          <w:szCs w:val="22"/>
        </w:rPr>
        <w:tab/>
        <w:t>Hammaslä</w:t>
      </w:r>
      <w:r>
        <w:rPr>
          <w:i/>
          <w:sz w:val="22"/>
          <w:szCs w:val="22"/>
        </w:rPr>
        <w:t>äkärialan (</w:t>
      </w:r>
      <w:proofErr w:type="spellStart"/>
      <w:r>
        <w:rPr>
          <w:i/>
          <w:sz w:val="22"/>
          <w:szCs w:val="22"/>
        </w:rPr>
        <w:t>Nace</w:t>
      </w:r>
      <w:proofErr w:type="spellEnd"/>
      <w:r>
        <w:rPr>
          <w:i/>
          <w:sz w:val="22"/>
          <w:szCs w:val="22"/>
        </w:rPr>
        <w:t xml:space="preserve"> 86230) yritystoimipaikkojen liikevaihto</w:t>
      </w:r>
      <w:r w:rsidRPr="00A634C8">
        <w:rPr>
          <w:i/>
          <w:sz w:val="22"/>
          <w:szCs w:val="22"/>
        </w:rPr>
        <w:t xml:space="preserve"> maakunnit</w:t>
      </w:r>
      <w:r w:rsidR="000C4A78">
        <w:rPr>
          <w:i/>
          <w:sz w:val="22"/>
          <w:szCs w:val="22"/>
        </w:rPr>
        <w:t>tain 20</w:t>
      </w:r>
      <w:r w:rsidR="00071C35">
        <w:rPr>
          <w:i/>
          <w:sz w:val="22"/>
          <w:szCs w:val="22"/>
        </w:rPr>
        <w:t>20</w:t>
      </w:r>
      <w:r w:rsidRPr="00A634C8">
        <w:rPr>
          <w:i/>
          <w:sz w:val="22"/>
          <w:szCs w:val="22"/>
        </w:rPr>
        <w:t xml:space="preserve"> (Lähde: </w:t>
      </w:r>
      <w:r>
        <w:rPr>
          <w:i/>
          <w:sz w:val="22"/>
          <w:szCs w:val="22"/>
        </w:rPr>
        <w:t>Alueellinen yritystoimintatilasto</w:t>
      </w:r>
      <w:r w:rsidRPr="00A634C8">
        <w:rPr>
          <w:i/>
          <w:sz w:val="22"/>
          <w:szCs w:val="22"/>
        </w:rPr>
        <w:t>, Tilastokeskus)</w:t>
      </w:r>
      <w:r w:rsidR="002533FC">
        <w:rPr>
          <w:i/>
          <w:sz w:val="22"/>
          <w:szCs w:val="22"/>
        </w:rPr>
        <w:t>.</w:t>
      </w:r>
    </w:p>
    <w:p w14:paraId="2F5228A1" w14:textId="77777777" w:rsidR="000B07DE" w:rsidRPr="00EB4C5D" w:rsidRDefault="000B07DE" w:rsidP="000B07DE">
      <w:pPr>
        <w:ind w:left="1134"/>
        <w:rPr>
          <w:sz w:val="16"/>
          <w:szCs w:val="16"/>
        </w:rPr>
      </w:pPr>
    </w:p>
    <w:tbl>
      <w:tblPr>
        <w:tblStyle w:val="TaulukkoRuudukko"/>
        <w:tblW w:w="7796" w:type="dxa"/>
        <w:tblInd w:w="1951" w:type="dxa"/>
        <w:tblLayout w:type="fixed"/>
        <w:tblLook w:val="04A0" w:firstRow="1" w:lastRow="0" w:firstColumn="1" w:lastColumn="0" w:noHBand="0" w:noVBand="1"/>
      </w:tblPr>
      <w:tblGrid>
        <w:gridCol w:w="2410"/>
        <w:gridCol w:w="1984"/>
        <w:gridCol w:w="1701"/>
        <w:gridCol w:w="1701"/>
      </w:tblGrid>
      <w:tr w:rsidR="000B07DE" w:rsidRPr="0093024E" w14:paraId="30CDD63C" w14:textId="77777777" w:rsidTr="009509A9">
        <w:tc>
          <w:tcPr>
            <w:tcW w:w="2410" w:type="dxa"/>
          </w:tcPr>
          <w:p w14:paraId="7DED768F" w14:textId="77777777" w:rsidR="000B07DE" w:rsidRPr="0093024E" w:rsidRDefault="000B07DE" w:rsidP="006D7361">
            <w:pPr>
              <w:rPr>
                <w:sz w:val="22"/>
                <w:szCs w:val="22"/>
              </w:rPr>
            </w:pPr>
          </w:p>
        </w:tc>
        <w:tc>
          <w:tcPr>
            <w:tcW w:w="1984" w:type="dxa"/>
            <w:vAlign w:val="bottom"/>
          </w:tcPr>
          <w:p w14:paraId="19EA567F" w14:textId="23CAA168" w:rsidR="000B07DE" w:rsidRPr="0093024E" w:rsidRDefault="000C4A78" w:rsidP="0014519A">
            <w:pPr>
              <w:rPr>
                <w:color w:val="000000"/>
                <w:sz w:val="22"/>
                <w:szCs w:val="22"/>
              </w:rPr>
            </w:pPr>
            <w:r>
              <w:rPr>
                <w:color w:val="000000"/>
                <w:sz w:val="22"/>
                <w:szCs w:val="22"/>
              </w:rPr>
              <w:t>Liikevaihto 20</w:t>
            </w:r>
            <w:r w:rsidR="009509A9">
              <w:rPr>
                <w:color w:val="000000"/>
                <w:sz w:val="22"/>
                <w:szCs w:val="22"/>
              </w:rPr>
              <w:t>20</w:t>
            </w:r>
            <w:r w:rsidR="000B07DE">
              <w:rPr>
                <w:color w:val="000000"/>
                <w:sz w:val="22"/>
                <w:szCs w:val="22"/>
              </w:rPr>
              <w:t>, 1000 euroa</w:t>
            </w:r>
          </w:p>
        </w:tc>
        <w:tc>
          <w:tcPr>
            <w:tcW w:w="1701" w:type="dxa"/>
            <w:vAlign w:val="bottom"/>
          </w:tcPr>
          <w:p w14:paraId="4E04F411" w14:textId="482C9A10" w:rsidR="000B07DE" w:rsidRPr="0093024E" w:rsidRDefault="000B07DE" w:rsidP="0014519A">
            <w:pPr>
              <w:rPr>
                <w:color w:val="000000"/>
                <w:sz w:val="22"/>
                <w:szCs w:val="22"/>
              </w:rPr>
            </w:pPr>
            <w:r>
              <w:rPr>
                <w:color w:val="000000"/>
                <w:sz w:val="22"/>
                <w:szCs w:val="22"/>
              </w:rPr>
              <w:t>Määrän muutos</w:t>
            </w:r>
            <w:r w:rsidR="00DE3024">
              <w:rPr>
                <w:color w:val="000000"/>
                <w:sz w:val="22"/>
                <w:szCs w:val="22"/>
              </w:rPr>
              <w:t xml:space="preserve"> </w:t>
            </w:r>
            <w:r w:rsidR="000C4A78">
              <w:rPr>
                <w:color w:val="000000"/>
                <w:sz w:val="22"/>
                <w:szCs w:val="22"/>
              </w:rPr>
              <w:t>2015-</w:t>
            </w:r>
            <w:r w:rsidR="009509A9">
              <w:rPr>
                <w:color w:val="000000"/>
                <w:sz w:val="22"/>
                <w:szCs w:val="22"/>
              </w:rPr>
              <w:t>20</w:t>
            </w:r>
            <w:r w:rsidRPr="0093024E">
              <w:rPr>
                <w:color w:val="000000"/>
                <w:sz w:val="22"/>
                <w:szCs w:val="22"/>
              </w:rPr>
              <w:t>, %</w:t>
            </w:r>
          </w:p>
        </w:tc>
        <w:tc>
          <w:tcPr>
            <w:tcW w:w="1701" w:type="dxa"/>
            <w:vAlign w:val="bottom"/>
          </w:tcPr>
          <w:p w14:paraId="2F141747" w14:textId="5DC7B6A9" w:rsidR="000B07DE" w:rsidRPr="0093024E" w:rsidRDefault="000B07DE" w:rsidP="0014519A">
            <w:pPr>
              <w:rPr>
                <w:color w:val="000000"/>
                <w:sz w:val="22"/>
                <w:szCs w:val="22"/>
              </w:rPr>
            </w:pPr>
            <w:r>
              <w:rPr>
                <w:color w:val="000000"/>
                <w:sz w:val="22"/>
                <w:szCs w:val="22"/>
              </w:rPr>
              <w:t>Osuus liikevaihdosta</w:t>
            </w:r>
            <w:r w:rsidR="000C4A78">
              <w:rPr>
                <w:color w:val="000000"/>
                <w:sz w:val="22"/>
                <w:szCs w:val="22"/>
              </w:rPr>
              <w:t xml:space="preserve"> 20</w:t>
            </w:r>
            <w:r w:rsidR="009509A9">
              <w:rPr>
                <w:color w:val="000000"/>
                <w:sz w:val="22"/>
                <w:szCs w:val="22"/>
              </w:rPr>
              <w:t>20</w:t>
            </w:r>
            <w:r w:rsidRPr="0093024E">
              <w:rPr>
                <w:color w:val="000000"/>
                <w:sz w:val="22"/>
                <w:szCs w:val="22"/>
              </w:rPr>
              <w:t>, %</w:t>
            </w:r>
          </w:p>
        </w:tc>
      </w:tr>
      <w:tr w:rsidR="009509A9" w14:paraId="333E4C01" w14:textId="77777777" w:rsidTr="009509A9">
        <w:trPr>
          <w:trHeight w:val="300"/>
        </w:trPr>
        <w:tc>
          <w:tcPr>
            <w:tcW w:w="2410" w:type="dxa"/>
            <w:noWrap/>
            <w:hideMark/>
          </w:tcPr>
          <w:p w14:paraId="424EAAB8" w14:textId="77777777" w:rsidR="009509A9" w:rsidRPr="009509A9" w:rsidRDefault="009509A9" w:rsidP="009509A9">
            <w:pPr>
              <w:rPr>
                <w:color w:val="000000"/>
                <w:sz w:val="22"/>
                <w:szCs w:val="22"/>
              </w:rPr>
            </w:pPr>
            <w:r w:rsidRPr="009509A9">
              <w:rPr>
                <w:color w:val="000000"/>
                <w:sz w:val="22"/>
                <w:szCs w:val="22"/>
              </w:rPr>
              <w:t>Uusimaa</w:t>
            </w:r>
          </w:p>
        </w:tc>
        <w:tc>
          <w:tcPr>
            <w:tcW w:w="1984" w:type="dxa"/>
            <w:noWrap/>
            <w:hideMark/>
          </w:tcPr>
          <w:p w14:paraId="5EF82E4E" w14:textId="77777777" w:rsidR="009509A9" w:rsidRPr="00CF2065" w:rsidRDefault="009509A9">
            <w:pPr>
              <w:jc w:val="right"/>
              <w:rPr>
                <w:color w:val="000000" w:themeColor="text1"/>
                <w:sz w:val="22"/>
                <w:szCs w:val="22"/>
              </w:rPr>
            </w:pPr>
            <w:r w:rsidRPr="00CF2065">
              <w:rPr>
                <w:color w:val="000000" w:themeColor="text1"/>
                <w:sz w:val="22"/>
                <w:szCs w:val="22"/>
              </w:rPr>
              <w:t>287868</w:t>
            </w:r>
          </w:p>
        </w:tc>
        <w:tc>
          <w:tcPr>
            <w:tcW w:w="1701" w:type="dxa"/>
            <w:noWrap/>
            <w:hideMark/>
          </w:tcPr>
          <w:p w14:paraId="721561E4" w14:textId="77777777" w:rsidR="009509A9" w:rsidRPr="00CF2065" w:rsidRDefault="009509A9">
            <w:pPr>
              <w:jc w:val="right"/>
              <w:rPr>
                <w:color w:val="000000" w:themeColor="text1"/>
                <w:sz w:val="22"/>
                <w:szCs w:val="22"/>
              </w:rPr>
            </w:pPr>
            <w:r w:rsidRPr="00CF2065">
              <w:rPr>
                <w:color w:val="000000" w:themeColor="text1"/>
                <w:sz w:val="22"/>
                <w:szCs w:val="22"/>
              </w:rPr>
              <w:t>5,6</w:t>
            </w:r>
          </w:p>
        </w:tc>
        <w:tc>
          <w:tcPr>
            <w:tcW w:w="1701" w:type="dxa"/>
            <w:noWrap/>
            <w:hideMark/>
          </w:tcPr>
          <w:p w14:paraId="395955D3" w14:textId="77777777" w:rsidR="009509A9" w:rsidRPr="00CF2065" w:rsidRDefault="009509A9">
            <w:pPr>
              <w:jc w:val="right"/>
              <w:rPr>
                <w:color w:val="000000" w:themeColor="text1"/>
                <w:sz w:val="22"/>
                <w:szCs w:val="22"/>
              </w:rPr>
            </w:pPr>
            <w:r w:rsidRPr="00CF2065">
              <w:rPr>
                <w:color w:val="000000" w:themeColor="text1"/>
                <w:sz w:val="22"/>
                <w:szCs w:val="22"/>
              </w:rPr>
              <w:t>37,3</w:t>
            </w:r>
          </w:p>
        </w:tc>
      </w:tr>
      <w:tr w:rsidR="009509A9" w14:paraId="6FD0B562" w14:textId="77777777" w:rsidTr="009509A9">
        <w:trPr>
          <w:trHeight w:val="300"/>
        </w:trPr>
        <w:tc>
          <w:tcPr>
            <w:tcW w:w="2410" w:type="dxa"/>
            <w:noWrap/>
            <w:hideMark/>
          </w:tcPr>
          <w:p w14:paraId="77F69FB9" w14:textId="71E8CB79" w:rsidR="009509A9" w:rsidRPr="009509A9" w:rsidRDefault="009509A9" w:rsidP="009509A9">
            <w:pPr>
              <w:rPr>
                <w:i/>
                <w:iCs/>
                <w:color w:val="000000"/>
                <w:sz w:val="22"/>
                <w:szCs w:val="22"/>
              </w:rPr>
            </w:pPr>
            <w:r w:rsidRPr="009509A9">
              <w:rPr>
                <w:i/>
                <w:iCs/>
                <w:color w:val="000000"/>
                <w:sz w:val="22"/>
                <w:szCs w:val="22"/>
              </w:rPr>
              <w:t>- Helsinki</w:t>
            </w:r>
          </w:p>
        </w:tc>
        <w:tc>
          <w:tcPr>
            <w:tcW w:w="1984" w:type="dxa"/>
            <w:noWrap/>
            <w:hideMark/>
          </w:tcPr>
          <w:p w14:paraId="4B5A627C" w14:textId="77777777" w:rsidR="009509A9" w:rsidRPr="00CF2065" w:rsidRDefault="009509A9">
            <w:pPr>
              <w:jc w:val="right"/>
              <w:rPr>
                <w:i/>
                <w:iCs/>
                <w:color w:val="000000" w:themeColor="text1"/>
                <w:sz w:val="22"/>
                <w:szCs w:val="22"/>
              </w:rPr>
            </w:pPr>
            <w:r w:rsidRPr="00CF2065">
              <w:rPr>
                <w:i/>
                <w:iCs/>
                <w:color w:val="000000" w:themeColor="text1"/>
                <w:sz w:val="22"/>
                <w:szCs w:val="22"/>
              </w:rPr>
              <w:t>166958</w:t>
            </w:r>
          </w:p>
        </w:tc>
        <w:tc>
          <w:tcPr>
            <w:tcW w:w="1701" w:type="dxa"/>
            <w:noWrap/>
            <w:hideMark/>
          </w:tcPr>
          <w:p w14:paraId="658106A3" w14:textId="77777777" w:rsidR="009509A9" w:rsidRPr="00CF2065" w:rsidRDefault="009509A9">
            <w:pPr>
              <w:jc w:val="right"/>
              <w:rPr>
                <w:i/>
                <w:iCs/>
                <w:color w:val="000000" w:themeColor="text1"/>
                <w:sz w:val="22"/>
                <w:szCs w:val="22"/>
              </w:rPr>
            </w:pPr>
          </w:p>
        </w:tc>
        <w:tc>
          <w:tcPr>
            <w:tcW w:w="1701" w:type="dxa"/>
            <w:noWrap/>
            <w:hideMark/>
          </w:tcPr>
          <w:p w14:paraId="21E88205" w14:textId="77777777" w:rsidR="009509A9" w:rsidRPr="00CF2065" w:rsidRDefault="009509A9">
            <w:pPr>
              <w:jc w:val="right"/>
              <w:rPr>
                <w:i/>
                <w:iCs/>
                <w:color w:val="000000" w:themeColor="text1"/>
                <w:sz w:val="22"/>
                <w:szCs w:val="22"/>
              </w:rPr>
            </w:pPr>
            <w:r w:rsidRPr="00CF2065">
              <w:rPr>
                <w:i/>
                <w:iCs/>
                <w:color w:val="000000" w:themeColor="text1"/>
                <w:sz w:val="22"/>
                <w:szCs w:val="22"/>
              </w:rPr>
              <w:t>21,6</w:t>
            </w:r>
          </w:p>
        </w:tc>
      </w:tr>
      <w:tr w:rsidR="009509A9" w14:paraId="068C117C" w14:textId="77777777" w:rsidTr="009509A9">
        <w:trPr>
          <w:trHeight w:val="300"/>
        </w:trPr>
        <w:tc>
          <w:tcPr>
            <w:tcW w:w="2410" w:type="dxa"/>
            <w:noWrap/>
            <w:hideMark/>
          </w:tcPr>
          <w:p w14:paraId="34CB59F4" w14:textId="2D03060D" w:rsidR="009509A9" w:rsidRPr="009509A9" w:rsidRDefault="009509A9" w:rsidP="009509A9">
            <w:pPr>
              <w:rPr>
                <w:i/>
                <w:iCs/>
                <w:color w:val="000000"/>
                <w:sz w:val="22"/>
                <w:szCs w:val="22"/>
              </w:rPr>
            </w:pPr>
            <w:r w:rsidRPr="009509A9">
              <w:rPr>
                <w:i/>
                <w:iCs/>
                <w:color w:val="000000"/>
                <w:sz w:val="22"/>
                <w:szCs w:val="22"/>
              </w:rPr>
              <w:t>- Muu Uusimaa</w:t>
            </w:r>
          </w:p>
        </w:tc>
        <w:tc>
          <w:tcPr>
            <w:tcW w:w="1984" w:type="dxa"/>
            <w:noWrap/>
            <w:hideMark/>
          </w:tcPr>
          <w:p w14:paraId="7846A819" w14:textId="77777777" w:rsidR="009509A9" w:rsidRPr="00CF2065" w:rsidRDefault="009509A9">
            <w:pPr>
              <w:jc w:val="right"/>
              <w:rPr>
                <w:i/>
                <w:iCs/>
                <w:color w:val="000000" w:themeColor="text1"/>
                <w:sz w:val="22"/>
                <w:szCs w:val="22"/>
              </w:rPr>
            </w:pPr>
            <w:r w:rsidRPr="00CF2065">
              <w:rPr>
                <w:i/>
                <w:iCs/>
                <w:color w:val="000000" w:themeColor="text1"/>
                <w:sz w:val="22"/>
                <w:szCs w:val="22"/>
              </w:rPr>
              <w:t>120910</w:t>
            </w:r>
          </w:p>
        </w:tc>
        <w:tc>
          <w:tcPr>
            <w:tcW w:w="1701" w:type="dxa"/>
            <w:noWrap/>
            <w:hideMark/>
          </w:tcPr>
          <w:p w14:paraId="49ABCBB4" w14:textId="77777777" w:rsidR="009509A9" w:rsidRPr="00CF2065" w:rsidRDefault="009509A9">
            <w:pPr>
              <w:jc w:val="right"/>
              <w:rPr>
                <w:i/>
                <w:iCs/>
                <w:color w:val="000000" w:themeColor="text1"/>
                <w:sz w:val="22"/>
                <w:szCs w:val="22"/>
              </w:rPr>
            </w:pPr>
          </w:p>
        </w:tc>
        <w:tc>
          <w:tcPr>
            <w:tcW w:w="1701" w:type="dxa"/>
            <w:noWrap/>
            <w:hideMark/>
          </w:tcPr>
          <w:p w14:paraId="5EB2A5B6" w14:textId="77777777" w:rsidR="009509A9" w:rsidRPr="00CF2065" w:rsidRDefault="009509A9">
            <w:pPr>
              <w:jc w:val="right"/>
              <w:rPr>
                <w:i/>
                <w:iCs/>
                <w:color w:val="000000" w:themeColor="text1"/>
                <w:sz w:val="22"/>
                <w:szCs w:val="22"/>
              </w:rPr>
            </w:pPr>
            <w:r w:rsidRPr="00CF2065">
              <w:rPr>
                <w:i/>
                <w:iCs/>
                <w:color w:val="000000" w:themeColor="text1"/>
                <w:sz w:val="22"/>
                <w:szCs w:val="22"/>
              </w:rPr>
              <w:t>15,7</w:t>
            </w:r>
          </w:p>
        </w:tc>
      </w:tr>
      <w:tr w:rsidR="009509A9" w14:paraId="7FCD6850" w14:textId="77777777" w:rsidTr="009509A9">
        <w:trPr>
          <w:trHeight w:val="300"/>
        </w:trPr>
        <w:tc>
          <w:tcPr>
            <w:tcW w:w="2410" w:type="dxa"/>
            <w:noWrap/>
            <w:hideMark/>
          </w:tcPr>
          <w:p w14:paraId="468777C5" w14:textId="77777777" w:rsidR="009509A9" w:rsidRPr="009509A9" w:rsidRDefault="009509A9" w:rsidP="009509A9">
            <w:pPr>
              <w:rPr>
                <w:color w:val="000000"/>
                <w:sz w:val="22"/>
                <w:szCs w:val="22"/>
              </w:rPr>
            </w:pPr>
            <w:r w:rsidRPr="009509A9">
              <w:rPr>
                <w:color w:val="000000"/>
                <w:sz w:val="22"/>
                <w:szCs w:val="22"/>
              </w:rPr>
              <w:t>Etelä-Karjala</w:t>
            </w:r>
          </w:p>
        </w:tc>
        <w:tc>
          <w:tcPr>
            <w:tcW w:w="1984" w:type="dxa"/>
            <w:noWrap/>
            <w:hideMark/>
          </w:tcPr>
          <w:p w14:paraId="560AA379" w14:textId="77777777" w:rsidR="009509A9" w:rsidRPr="00CF2065" w:rsidRDefault="009509A9">
            <w:pPr>
              <w:jc w:val="right"/>
              <w:rPr>
                <w:color w:val="000000" w:themeColor="text1"/>
                <w:sz w:val="22"/>
                <w:szCs w:val="22"/>
              </w:rPr>
            </w:pPr>
            <w:r w:rsidRPr="00CF2065">
              <w:rPr>
                <w:color w:val="000000" w:themeColor="text1"/>
                <w:sz w:val="22"/>
                <w:szCs w:val="22"/>
              </w:rPr>
              <w:t>12152</w:t>
            </w:r>
          </w:p>
        </w:tc>
        <w:tc>
          <w:tcPr>
            <w:tcW w:w="1701" w:type="dxa"/>
            <w:noWrap/>
            <w:hideMark/>
          </w:tcPr>
          <w:p w14:paraId="712E29CD" w14:textId="77777777" w:rsidR="009509A9" w:rsidRPr="00CF2065" w:rsidRDefault="009509A9">
            <w:pPr>
              <w:jc w:val="right"/>
              <w:rPr>
                <w:color w:val="000000" w:themeColor="text1"/>
                <w:sz w:val="22"/>
                <w:szCs w:val="22"/>
              </w:rPr>
            </w:pPr>
            <w:r w:rsidRPr="00CF2065">
              <w:rPr>
                <w:color w:val="000000" w:themeColor="text1"/>
                <w:sz w:val="22"/>
                <w:szCs w:val="22"/>
              </w:rPr>
              <w:t>-9,5</w:t>
            </w:r>
          </w:p>
        </w:tc>
        <w:tc>
          <w:tcPr>
            <w:tcW w:w="1701" w:type="dxa"/>
            <w:noWrap/>
            <w:hideMark/>
          </w:tcPr>
          <w:p w14:paraId="13069D4E" w14:textId="77777777" w:rsidR="009509A9" w:rsidRPr="00CF2065" w:rsidRDefault="009509A9">
            <w:pPr>
              <w:jc w:val="right"/>
              <w:rPr>
                <w:color w:val="000000" w:themeColor="text1"/>
                <w:sz w:val="22"/>
                <w:szCs w:val="22"/>
              </w:rPr>
            </w:pPr>
            <w:r w:rsidRPr="00CF2065">
              <w:rPr>
                <w:color w:val="000000" w:themeColor="text1"/>
                <w:sz w:val="22"/>
                <w:szCs w:val="22"/>
              </w:rPr>
              <w:t>1,6</w:t>
            </w:r>
          </w:p>
        </w:tc>
      </w:tr>
      <w:tr w:rsidR="009509A9" w14:paraId="5E7363A9" w14:textId="77777777" w:rsidTr="009509A9">
        <w:trPr>
          <w:trHeight w:val="300"/>
        </w:trPr>
        <w:tc>
          <w:tcPr>
            <w:tcW w:w="2410" w:type="dxa"/>
            <w:noWrap/>
            <w:hideMark/>
          </w:tcPr>
          <w:p w14:paraId="0627C0FF" w14:textId="77777777" w:rsidR="009509A9" w:rsidRPr="009509A9" w:rsidRDefault="009509A9" w:rsidP="009509A9">
            <w:pPr>
              <w:rPr>
                <w:color w:val="000000"/>
                <w:sz w:val="22"/>
                <w:szCs w:val="22"/>
              </w:rPr>
            </w:pPr>
            <w:r w:rsidRPr="009509A9">
              <w:rPr>
                <w:color w:val="000000"/>
                <w:sz w:val="22"/>
                <w:szCs w:val="22"/>
              </w:rPr>
              <w:t>Etelä-Pohjanmaa</w:t>
            </w:r>
          </w:p>
        </w:tc>
        <w:tc>
          <w:tcPr>
            <w:tcW w:w="1984" w:type="dxa"/>
            <w:noWrap/>
            <w:hideMark/>
          </w:tcPr>
          <w:p w14:paraId="3E23BAE6" w14:textId="77777777" w:rsidR="009509A9" w:rsidRPr="00CF2065" w:rsidRDefault="009509A9">
            <w:pPr>
              <w:jc w:val="right"/>
              <w:rPr>
                <w:color w:val="000000" w:themeColor="text1"/>
                <w:sz w:val="22"/>
                <w:szCs w:val="22"/>
              </w:rPr>
            </w:pPr>
            <w:r w:rsidRPr="00CF2065">
              <w:rPr>
                <w:color w:val="000000" w:themeColor="text1"/>
                <w:sz w:val="22"/>
                <w:szCs w:val="22"/>
              </w:rPr>
              <w:t>14899</w:t>
            </w:r>
          </w:p>
        </w:tc>
        <w:tc>
          <w:tcPr>
            <w:tcW w:w="1701" w:type="dxa"/>
            <w:noWrap/>
            <w:hideMark/>
          </w:tcPr>
          <w:p w14:paraId="7BC5CF3C" w14:textId="77777777" w:rsidR="009509A9" w:rsidRPr="00CF2065" w:rsidRDefault="009509A9">
            <w:pPr>
              <w:jc w:val="right"/>
              <w:rPr>
                <w:color w:val="000000" w:themeColor="text1"/>
                <w:sz w:val="22"/>
                <w:szCs w:val="22"/>
              </w:rPr>
            </w:pPr>
            <w:r w:rsidRPr="00CF2065">
              <w:rPr>
                <w:color w:val="000000" w:themeColor="text1"/>
                <w:sz w:val="22"/>
                <w:szCs w:val="22"/>
              </w:rPr>
              <w:t>-10,7</w:t>
            </w:r>
          </w:p>
        </w:tc>
        <w:tc>
          <w:tcPr>
            <w:tcW w:w="1701" w:type="dxa"/>
            <w:noWrap/>
            <w:hideMark/>
          </w:tcPr>
          <w:p w14:paraId="6EAC2E26" w14:textId="77777777" w:rsidR="009509A9" w:rsidRPr="00CF2065" w:rsidRDefault="009509A9">
            <w:pPr>
              <w:jc w:val="right"/>
              <w:rPr>
                <w:color w:val="000000" w:themeColor="text1"/>
                <w:sz w:val="22"/>
                <w:szCs w:val="22"/>
              </w:rPr>
            </w:pPr>
            <w:r w:rsidRPr="00CF2065">
              <w:rPr>
                <w:color w:val="000000" w:themeColor="text1"/>
                <w:sz w:val="22"/>
                <w:szCs w:val="22"/>
              </w:rPr>
              <w:t>1,9</w:t>
            </w:r>
          </w:p>
        </w:tc>
      </w:tr>
      <w:tr w:rsidR="009509A9" w14:paraId="616665A6" w14:textId="77777777" w:rsidTr="009509A9">
        <w:trPr>
          <w:trHeight w:val="300"/>
        </w:trPr>
        <w:tc>
          <w:tcPr>
            <w:tcW w:w="2410" w:type="dxa"/>
            <w:noWrap/>
            <w:hideMark/>
          </w:tcPr>
          <w:p w14:paraId="0BC32DFA" w14:textId="77777777" w:rsidR="009509A9" w:rsidRPr="009509A9" w:rsidRDefault="009509A9" w:rsidP="009509A9">
            <w:pPr>
              <w:rPr>
                <w:color w:val="000000"/>
                <w:sz w:val="22"/>
                <w:szCs w:val="22"/>
              </w:rPr>
            </w:pPr>
            <w:r w:rsidRPr="009509A9">
              <w:rPr>
                <w:color w:val="000000"/>
                <w:sz w:val="22"/>
                <w:szCs w:val="22"/>
              </w:rPr>
              <w:t>Etelä-Savo</w:t>
            </w:r>
          </w:p>
        </w:tc>
        <w:tc>
          <w:tcPr>
            <w:tcW w:w="1984" w:type="dxa"/>
            <w:noWrap/>
            <w:hideMark/>
          </w:tcPr>
          <w:p w14:paraId="59C792A8" w14:textId="77777777" w:rsidR="009509A9" w:rsidRPr="00CF2065" w:rsidRDefault="009509A9">
            <w:pPr>
              <w:jc w:val="right"/>
              <w:rPr>
                <w:color w:val="000000" w:themeColor="text1"/>
                <w:sz w:val="22"/>
                <w:szCs w:val="22"/>
              </w:rPr>
            </w:pPr>
            <w:r w:rsidRPr="00CF2065">
              <w:rPr>
                <w:color w:val="000000" w:themeColor="text1"/>
                <w:sz w:val="22"/>
                <w:szCs w:val="22"/>
              </w:rPr>
              <w:t>14000</w:t>
            </w:r>
          </w:p>
        </w:tc>
        <w:tc>
          <w:tcPr>
            <w:tcW w:w="1701" w:type="dxa"/>
            <w:noWrap/>
            <w:hideMark/>
          </w:tcPr>
          <w:p w14:paraId="585211C5" w14:textId="77777777" w:rsidR="009509A9" w:rsidRPr="00CF2065" w:rsidRDefault="009509A9">
            <w:pPr>
              <w:jc w:val="right"/>
              <w:rPr>
                <w:color w:val="000000" w:themeColor="text1"/>
                <w:sz w:val="22"/>
                <w:szCs w:val="22"/>
              </w:rPr>
            </w:pPr>
            <w:r w:rsidRPr="00CF2065">
              <w:rPr>
                <w:color w:val="000000" w:themeColor="text1"/>
                <w:sz w:val="22"/>
                <w:szCs w:val="22"/>
              </w:rPr>
              <w:t>2,5</w:t>
            </w:r>
          </w:p>
        </w:tc>
        <w:tc>
          <w:tcPr>
            <w:tcW w:w="1701" w:type="dxa"/>
            <w:noWrap/>
            <w:hideMark/>
          </w:tcPr>
          <w:p w14:paraId="5F808B21" w14:textId="77777777" w:rsidR="009509A9" w:rsidRPr="00CF2065" w:rsidRDefault="009509A9">
            <w:pPr>
              <w:jc w:val="right"/>
              <w:rPr>
                <w:color w:val="000000" w:themeColor="text1"/>
                <w:sz w:val="22"/>
                <w:szCs w:val="22"/>
              </w:rPr>
            </w:pPr>
            <w:r w:rsidRPr="00CF2065">
              <w:rPr>
                <w:color w:val="000000" w:themeColor="text1"/>
                <w:sz w:val="22"/>
                <w:szCs w:val="22"/>
              </w:rPr>
              <w:t>1,8</w:t>
            </w:r>
          </w:p>
        </w:tc>
      </w:tr>
      <w:tr w:rsidR="009509A9" w14:paraId="171C92C8" w14:textId="77777777" w:rsidTr="009509A9">
        <w:trPr>
          <w:trHeight w:val="300"/>
        </w:trPr>
        <w:tc>
          <w:tcPr>
            <w:tcW w:w="2410" w:type="dxa"/>
            <w:noWrap/>
            <w:hideMark/>
          </w:tcPr>
          <w:p w14:paraId="30568A64" w14:textId="77777777" w:rsidR="009509A9" w:rsidRPr="009509A9" w:rsidRDefault="009509A9" w:rsidP="009509A9">
            <w:pPr>
              <w:rPr>
                <w:color w:val="000000"/>
                <w:sz w:val="22"/>
                <w:szCs w:val="22"/>
              </w:rPr>
            </w:pPr>
            <w:r w:rsidRPr="009509A9">
              <w:rPr>
                <w:color w:val="000000"/>
                <w:sz w:val="22"/>
                <w:szCs w:val="22"/>
              </w:rPr>
              <w:t>Kainuu</w:t>
            </w:r>
          </w:p>
        </w:tc>
        <w:tc>
          <w:tcPr>
            <w:tcW w:w="1984" w:type="dxa"/>
            <w:noWrap/>
            <w:hideMark/>
          </w:tcPr>
          <w:p w14:paraId="0307E630" w14:textId="77777777" w:rsidR="009509A9" w:rsidRPr="00CF2065" w:rsidRDefault="009509A9">
            <w:pPr>
              <w:jc w:val="right"/>
              <w:rPr>
                <w:color w:val="000000" w:themeColor="text1"/>
                <w:sz w:val="22"/>
                <w:szCs w:val="22"/>
              </w:rPr>
            </w:pPr>
            <w:r w:rsidRPr="00CF2065">
              <w:rPr>
                <w:color w:val="000000" w:themeColor="text1"/>
                <w:sz w:val="22"/>
                <w:szCs w:val="22"/>
              </w:rPr>
              <w:t>5032</w:t>
            </w:r>
          </w:p>
        </w:tc>
        <w:tc>
          <w:tcPr>
            <w:tcW w:w="1701" w:type="dxa"/>
            <w:noWrap/>
            <w:hideMark/>
          </w:tcPr>
          <w:p w14:paraId="61167A54" w14:textId="77777777" w:rsidR="009509A9" w:rsidRPr="00CF2065" w:rsidRDefault="009509A9">
            <w:pPr>
              <w:jc w:val="right"/>
              <w:rPr>
                <w:color w:val="000000" w:themeColor="text1"/>
                <w:sz w:val="22"/>
                <w:szCs w:val="22"/>
              </w:rPr>
            </w:pPr>
            <w:r w:rsidRPr="00CF2065">
              <w:rPr>
                <w:color w:val="000000" w:themeColor="text1"/>
                <w:sz w:val="22"/>
                <w:szCs w:val="22"/>
              </w:rPr>
              <w:t>7,8</w:t>
            </w:r>
          </w:p>
        </w:tc>
        <w:tc>
          <w:tcPr>
            <w:tcW w:w="1701" w:type="dxa"/>
            <w:noWrap/>
            <w:hideMark/>
          </w:tcPr>
          <w:p w14:paraId="365FDFE1" w14:textId="77777777" w:rsidR="009509A9" w:rsidRPr="00CF2065" w:rsidRDefault="009509A9">
            <w:pPr>
              <w:jc w:val="right"/>
              <w:rPr>
                <w:color w:val="000000" w:themeColor="text1"/>
                <w:sz w:val="22"/>
                <w:szCs w:val="22"/>
              </w:rPr>
            </w:pPr>
            <w:r w:rsidRPr="00CF2065">
              <w:rPr>
                <w:color w:val="000000" w:themeColor="text1"/>
                <w:sz w:val="22"/>
                <w:szCs w:val="22"/>
              </w:rPr>
              <w:t>0,7</w:t>
            </w:r>
          </w:p>
        </w:tc>
      </w:tr>
      <w:tr w:rsidR="009509A9" w14:paraId="06EFEC45" w14:textId="77777777" w:rsidTr="009509A9">
        <w:trPr>
          <w:trHeight w:val="300"/>
        </w:trPr>
        <w:tc>
          <w:tcPr>
            <w:tcW w:w="2410" w:type="dxa"/>
            <w:noWrap/>
            <w:hideMark/>
          </w:tcPr>
          <w:p w14:paraId="3E37C68B" w14:textId="77777777" w:rsidR="009509A9" w:rsidRPr="009509A9" w:rsidRDefault="009509A9" w:rsidP="009509A9">
            <w:pPr>
              <w:rPr>
                <w:color w:val="000000"/>
                <w:sz w:val="22"/>
                <w:szCs w:val="22"/>
              </w:rPr>
            </w:pPr>
            <w:r w:rsidRPr="009509A9">
              <w:rPr>
                <w:color w:val="000000"/>
                <w:sz w:val="22"/>
                <w:szCs w:val="22"/>
              </w:rPr>
              <w:t>Kanta-Häme</w:t>
            </w:r>
          </w:p>
        </w:tc>
        <w:tc>
          <w:tcPr>
            <w:tcW w:w="1984" w:type="dxa"/>
            <w:noWrap/>
            <w:hideMark/>
          </w:tcPr>
          <w:p w14:paraId="7CC88BB3" w14:textId="77777777" w:rsidR="009509A9" w:rsidRPr="00CF2065" w:rsidRDefault="009509A9">
            <w:pPr>
              <w:jc w:val="right"/>
              <w:rPr>
                <w:color w:val="000000" w:themeColor="text1"/>
                <w:sz w:val="22"/>
                <w:szCs w:val="22"/>
              </w:rPr>
            </w:pPr>
            <w:r w:rsidRPr="00CF2065">
              <w:rPr>
                <w:color w:val="000000" w:themeColor="text1"/>
                <w:sz w:val="22"/>
                <w:szCs w:val="22"/>
              </w:rPr>
              <w:t>26000</w:t>
            </w:r>
          </w:p>
        </w:tc>
        <w:tc>
          <w:tcPr>
            <w:tcW w:w="1701" w:type="dxa"/>
            <w:noWrap/>
            <w:hideMark/>
          </w:tcPr>
          <w:p w14:paraId="34A43DA0" w14:textId="77777777" w:rsidR="009509A9" w:rsidRPr="00CF2065" w:rsidRDefault="009509A9">
            <w:pPr>
              <w:jc w:val="right"/>
              <w:rPr>
                <w:color w:val="000000" w:themeColor="text1"/>
                <w:sz w:val="22"/>
                <w:szCs w:val="22"/>
              </w:rPr>
            </w:pPr>
            <w:r w:rsidRPr="00CF2065">
              <w:rPr>
                <w:color w:val="000000" w:themeColor="text1"/>
                <w:sz w:val="22"/>
                <w:szCs w:val="22"/>
              </w:rPr>
              <w:t>3,0</w:t>
            </w:r>
          </w:p>
        </w:tc>
        <w:tc>
          <w:tcPr>
            <w:tcW w:w="1701" w:type="dxa"/>
            <w:noWrap/>
            <w:hideMark/>
          </w:tcPr>
          <w:p w14:paraId="1BDCF6AC" w14:textId="77777777" w:rsidR="009509A9" w:rsidRPr="00CF2065" w:rsidRDefault="009509A9">
            <w:pPr>
              <w:jc w:val="right"/>
              <w:rPr>
                <w:color w:val="000000" w:themeColor="text1"/>
                <w:sz w:val="22"/>
                <w:szCs w:val="22"/>
              </w:rPr>
            </w:pPr>
            <w:r w:rsidRPr="00CF2065">
              <w:rPr>
                <w:color w:val="000000" w:themeColor="text1"/>
                <w:sz w:val="22"/>
                <w:szCs w:val="22"/>
              </w:rPr>
              <w:t>3,4</w:t>
            </w:r>
          </w:p>
        </w:tc>
      </w:tr>
      <w:tr w:rsidR="009509A9" w14:paraId="4F745F64" w14:textId="77777777" w:rsidTr="009509A9">
        <w:trPr>
          <w:trHeight w:val="300"/>
        </w:trPr>
        <w:tc>
          <w:tcPr>
            <w:tcW w:w="2410" w:type="dxa"/>
            <w:noWrap/>
            <w:hideMark/>
          </w:tcPr>
          <w:p w14:paraId="3D47C6FE" w14:textId="77777777" w:rsidR="009509A9" w:rsidRPr="009509A9" w:rsidRDefault="009509A9" w:rsidP="009509A9">
            <w:pPr>
              <w:rPr>
                <w:color w:val="000000"/>
                <w:sz w:val="22"/>
                <w:szCs w:val="22"/>
              </w:rPr>
            </w:pPr>
            <w:r w:rsidRPr="009509A9">
              <w:rPr>
                <w:color w:val="000000"/>
                <w:sz w:val="22"/>
                <w:szCs w:val="22"/>
              </w:rPr>
              <w:t>Keski-Pohjanmaa</w:t>
            </w:r>
          </w:p>
        </w:tc>
        <w:tc>
          <w:tcPr>
            <w:tcW w:w="1984" w:type="dxa"/>
            <w:noWrap/>
            <w:hideMark/>
          </w:tcPr>
          <w:p w14:paraId="05A9D365" w14:textId="77777777" w:rsidR="009509A9" w:rsidRPr="00CF2065" w:rsidRDefault="009509A9">
            <w:pPr>
              <w:jc w:val="right"/>
              <w:rPr>
                <w:color w:val="000000" w:themeColor="text1"/>
                <w:sz w:val="22"/>
                <w:szCs w:val="22"/>
              </w:rPr>
            </w:pPr>
            <w:r w:rsidRPr="00CF2065">
              <w:rPr>
                <w:color w:val="000000" w:themeColor="text1"/>
                <w:sz w:val="22"/>
                <w:szCs w:val="22"/>
              </w:rPr>
              <w:t>4949</w:t>
            </w:r>
          </w:p>
        </w:tc>
        <w:tc>
          <w:tcPr>
            <w:tcW w:w="1701" w:type="dxa"/>
            <w:noWrap/>
            <w:hideMark/>
          </w:tcPr>
          <w:p w14:paraId="5F1F8A5A" w14:textId="77777777" w:rsidR="009509A9" w:rsidRPr="00CF2065" w:rsidRDefault="009509A9">
            <w:pPr>
              <w:jc w:val="right"/>
              <w:rPr>
                <w:color w:val="000000" w:themeColor="text1"/>
                <w:sz w:val="22"/>
                <w:szCs w:val="22"/>
              </w:rPr>
            </w:pPr>
            <w:r w:rsidRPr="00CF2065">
              <w:rPr>
                <w:color w:val="000000" w:themeColor="text1"/>
                <w:sz w:val="22"/>
                <w:szCs w:val="22"/>
              </w:rPr>
              <w:t>-17,5</w:t>
            </w:r>
          </w:p>
        </w:tc>
        <w:tc>
          <w:tcPr>
            <w:tcW w:w="1701" w:type="dxa"/>
            <w:noWrap/>
            <w:hideMark/>
          </w:tcPr>
          <w:p w14:paraId="580B9588" w14:textId="77777777" w:rsidR="009509A9" w:rsidRPr="00CF2065" w:rsidRDefault="009509A9">
            <w:pPr>
              <w:jc w:val="right"/>
              <w:rPr>
                <w:color w:val="000000" w:themeColor="text1"/>
                <w:sz w:val="22"/>
                <w:szCs w:val="22"/>
              </w:rPr>
            </w:pPr>
            <w:r w:rsidRPr="00CF2065">
              <w:rPr>
                <w:color w:val="000000" w:themeColor="text1"/>
                <w:sz w:val="22"/>
                <w:szCs w:val="22"/>
              </w:rPr>
              <w:t>0,6</w:t>
            </w:r>
          </w:p>
        </w:tc>
      </w:tr>
      <w:tr w:rsidR="009509A9" w14:paraId="726C9966" w14:textId="77777777" w:rsidTr="009509A9">
        <w:trPr>
          <w:trHeight w:val="300"/>
        </w:trPr>
        <w:tc>
          <w:tcPr>
            <w:tcW w:w="2410" w:type="dxa"/>
            <w:noWrap/>
            <w:hideMark/>
          </w:tcPr>
          <w:p w14:paraId="3E7C6921" w14:textId="77777777" w:rsidR="009509A9" w:rsidRPr="009509A9" w:rsidRDefault="009509A9" w:rsidP="009509A9">
            <w:pPr>
              <w:rPr>
                <w:color w:val="000000"/>
                <w:sz w:val="22"/>
                <w:szCs w:val="22"/>
              </w:rPr>
            </w:pPr>
            <w:r w:rsidRPr="009509A9">
              <w:rPr>
                <w:color w:val="000000"/>
                <w:sz w:val="22"/>
                <w:szCs w:val="22"/>
              </w:rPr>
              <w:t>Keski-Suomi</w:t>
            </w:r>
          </w:p>
        </w:tc>
        <w:tc>
          <w:tcPr>
            <w:tcW w:w="1984" w:type="dxa"/>
            <w:noWrap/>
            <w:hideMark/>
          </w:tcPr>
          <w:p w14:paraId="45D9DCBF" w14:textId="77777777" w:rsidR="009509A9" w:rsidRPr="00CF2065" w:rsidRDefault="009509A9">
            <w:pPr>
              <w:jc w:val="right"/>
              <w:rPr>
                <w:color w:val="000000" w:themeColor="text1"/>
                <w:sz w:val="22"/>
                <w:szCs w:val="22"/>
              </w:rPr>
            </w:pPr>
            <w:r w:rsidRPr="00CF2065">
              <w:rPr>
                <w:color w:val="000000" w:themeColor="text1"/>
                <w:sz w:val="22"/>
                <w:szCs w:val="22"/>
              </w:rPr>
              <w:t>24000</w:t>
            </w:r>
          </w:p>
        </w:tc>
        <w:tc>
          <w:tcPr>
            <w:tcW w:w="1701" w:type="dxa"/>
            <w:noWrap/>
            <w:hideMark/>
          </w:tcPr>
          <w:p w14:paraId="51F66959" w14:textId="77777777" w:rsidR="009509A9" w:rsidRPr="00CF2065" w:rsidRDefault="009509A9">
            <w:pPr>
              <w:jc w:val="right"/>
              <w:rPr>
                <w:color w:val="000000" w:themeColor="text1"/>
                <w:sz w:val="22"/>
                <w:szCs w:val="22"/>
              </w:rPr>
            </w:pPr>
            <w:r w:rsidRPr="00CF2065">
              <w:rPr>
                <w:color w:val="000000" w:themeColor="text1"/>
                <w:sz w:val="22"/>
                <w:szCs w:val="22"/>
              </w:rPr>
              <w:t>-4,3</w:t>
            </w:r>
          </w:p>
        </w:tc>
        <w:tc>
          <w:tcPr>
            <w:tcW w:w="1701" w:type="dxa"/>
            <w:noWrap/>
            <w:hideMark/>
          </w:tcPr>
          <w:p w14:paraId="75344CA0" w14:textId="77777777" w:rsidR="009509A9" w:rsidRPr="00CF2065" w:rsidRDefault="009509A9">
            <w:pPr>
              <w:jc w:val="right"/>
              <w:rPr>
                <w:color w:val="000000" w:themeColor="text1"/>
                <w:sz w:val="22"/>
                <w:szCs w:val="22"/>
              </w:rPr>
            </w:pPr>
            <w:r w:rsidRPr="00CF2065">
              <w:rPr>
                <w:color w:val="000000" w:themeColor="text1"/>
                <w:sz w:val="22"/>
                <w:szCs w:val="22"/>
              </w:rPr>
              <w:t>3,1</w:t>
            </w:r>
          </w:p>
        </w:tc>
      </w:tr>
      <w:tr w:rsidR="009509A9" w14:paraId="270DD824" w14:textId="77777777" w:rsidTr="009509A9">
        <w:trPr>
          <w:trHeight w:val="300"/>
        </w:trPr>
        <w:tc>
          <w:tcPr>
            <w:tcW w:w="2410" w:type="dxa"/>
            <w:noWrap/>
            <w:hideMark/>
          </w:tcPr>
          <w:p w14:paraId="4B45C0E2" w14:textId="77777777" w:rsidR="009509A9" w:rsidRPr="009509A9" w:rsidRDefault="009509A9" w:rsidP="009509A9">
            <w:pPr>
              <w:rPr>
                <w:color w:val="000000"/>
                <w:sz w:val="22"/>
                <w:szCs w:val="22"/>
              </w:rPr>
            </w:pPr>
            <w:r w:rsidRPr="009509A9">
              <w:rPr>
                <w:color w:val="000000"/>
                <w:sz w:val="22"/>
                <w:szCs w:val="22"/>
              </w:rPr>
              <w:t>Kymenlaakso</w:t>
            </w:r>
          </w:p>
        </w:tc>
        <w:tc>
          <w:tcPr>
            <w:tcW w:w="1984" w:type="dxa"/>
            <w:noWrap/>
            <w:hideMark/>
          </w:tcPr>
          <w:p w14:paraId="4E058E6B" w14:textId="77777777" w:rsidR="009509A9" w:rsidRPr="00CF2065" w:rsidRDefault="009509A9">
            <w:pPr>
              <w:jc w:val="right"/>
              <w:rPr>
                <w:color w:val="000000" w:themeColor="text1"/>
                <w:sz w:val="22"/>
                <w:szCs w:val="22"/>
              </w:rPr>
            </w:pPr>
            <w:r w:rsidRPr="00CF2065">
              <w:rPr>
                <w:color w:val="000000" w:themeColor="text1"/>
                <w:sz w:val="22"/>
                <w:szCs w:val="22"/>
              </w:rPr>
              <w:t>20448</w:t>
            </w:r>
          </w:p>
        </w:tc>
        <w:tc>
          <w:tcPr>
            <w:tcW w:w="1701" w:type="dxa"/>
            <w:noWrap/>
            <w:hideMark/>
          </w:tcPr>
          <w:p w14:paraId="4635836D" w14:textId="77777777" w:rsidR="009509A9" w:rsidRPr="00CF2065" w:rsidRDefault="009509A9">
            <w:pPr>
              <w:jc w:val="right"/>
              <w:rPr>
                <w:color w:val="000000" w:themeColor="text1"/>
                <w:sz w:val="22"/>
                <w:szCs w:val="22"/>
              </w:rPr>
            </w:pPr>
            <w:r w:rsidRPr="00CF2065">
              <w:rPr>
                <w:color w:val="000000" w:themeColor="text1"/>
                <w:sz w:val="22"/>
                <w:szCs w:val="22"/>
              </w:rPr>
              <w:t>14,3</w:t>
            </w:r>
          </w:p>
        </w:tc>
        <w:tc>
          <w:tcPr>
            <w:tcW w:w="1701" w:type="dxa"/>
            <w:noWrap/>
            <w:hideMark/>
          </w:tcPr>
          <w:p w14:paraId="0DFFBD4C" w14:textId="77777777" w:rsidR="009509A9" w:rsidRPr="00CF2065" w:rsidRDefault="009509A9">
            <w:pPr>
              <w:jc w:val="right"/>
              <w:rPr>
                <w:color w:val="000000" w:themeColor="text1"/>
                <w:sz w:val="22"/>
                <w:szCs w:val="22"/>
              </w:rPr>
            </w:pPr>
            <w:r w:rsidRPr="00CF2065">
              <w:rPr>
                <w:color w:val="000000" w:themeColor="text1"/>
                <w:sz w:val="22"/>
                <w:szCs w:val="22"/>
              </w:rPr>
              <w:t>2,6</w:t>
            </w:r>
          </w:p>
        </w:tc>
      </w:tr>
      <w:tr w:rsidR="009509A9" w14:paraId="0B54D658" w14:textId="77777777" w:rsidTr="009509A9">
        <w:trPr>
          <w:trHeight w:val="300"/>
        </w:trPr>
        <w:tc>
          <w:tcPr>
            <w:tcW w:w="2410" w:type="dxa"/>
            <w:noWrap/>
            <w:hideMark/>
          </w:tcPr>
          <w:p w14:paraId="59299426" w14:textId="77777777" w:rsidR="009509A9" w:rsidRPr="009509A9" w:rsidRDefault="009509A9" w:rsidP="009509A9">
            <w:pPr>
              <w:rPr>
                <w:color w:val="000000"/>
                <w:sz w:val="22"/>
                <w:szCs w:val="22"/>
              </w:rPr>
            </w:pPr>
            <w:r w:rsidRPr="009509A9">
              <w:rPr>
                <w:color w:val="000000"/>
                <w:sz w:val="22"/>
                <w:szCs w:val="22"/>
              </w:rPr>
              <w:t>Lappi</w:t>
            </w:r>
          </w:p>
        </w:tc>
        <w:tc>
          <w:tcPr>
            <w:tcW w:w="1984" w:type="dxa"/>
            <w:noWrap/>
            <w:hideMark/>
          </w:tcPr>
          <w:p w14:paraId="2B25630D" w14:textId="77777777" w:rsidR="009509A9" w:rsidRPr="00CF2065" w:rsidRDefault="009509A9">
            <w:pPr>
              <w:jc w:val="right"/>
              <w:rPr>
                <w:color w:val="000000" w:themeColor="text1"/>
                <w:sz w:val="22"/>
                <w:szCs w:val="22"/>
              </w:rPr>
            </w:pPr>
            <w:r w:rsidRPr="00CF2065">
              <w:rPr>
                <w:color w:val="000000" w:themeColor="text1"/>
                <w:sz w:val="22"/>
                <w:szCs w:val="22"/>
              </w:rPr>
              <w:t>40485</w:t>
            </w:r>
          </w:p>
        </w:tc>
        <w:tc>
          <w:tcPr>
            <w:tcW w:w="1701" w:type="dxa"/>
            <w:noWrap/>
            <w:hideMark/>
          </w:tcPr>
          <w:p w14:paraId="5455BD1E" w14:textId="77777777" w:rsidR="009509A9" w:rsidRPr="00CF2065" w:rsidRDefault="009509A9">
            <w:pPr>
              <w:jc w:val="right"/>
              <w:rPr>
                <w:color w:val="000000" w:themeColor="text1"/>
                <w:sz w:val="22"/>
                <w:szCs w:val="22"/>
              </w:rPr>
            </w:pPr>
            <w:r w:rsidRPr="00CF2065">
              <w:rPr>
                <w:color w:val="000000" w:themeColor="text1"/>
                <w:sz w:val="22"/>
                <w:szCs w:val="22"/>
              </w:rPr>
              <w:t>142,7</w:t>
            </w:r>
          </w:p>
        </w:tc>
        <w:tc>
          <w:tcPr>
            <w:tcW w:w="1701" w:type="dxa"/>
            <w:noWrap/>
            <w:hideMark/>
          </w:tcPr>
          <w:p w14:paraId="7845081A" w14:textId="77777777" w:rsidR="009509A9" w:rsidRPr="00CF2065" w:rsidRDefault="009509A9">
            <w:pPr>
              <w:jc w:val="right"/>
              <w:rPr>
                <w:color w:val="000000" w:themeColor="text1"/>
                <w:sz w:val="22"/>
                <w:szCs w:val="22"/>
              </w:rPr>
            </w:pPr>
            <w:r w:rsidRPr="00CF2065">
              <w:rPr>
                <w:color w:val="000000" w:themeColor="text1"/>
                <w:sz w:val="22"/>
                <w:szCs w:val="22"/>
              </w:rPr>
              <w:t>5,2</w:t>
            </w:r>
          </w:p>
        </w:tc>
      </w:tr>
      <w:tr w:rsidR="009509A9" w14:paraId="63B24812" w14:textId="77777777" w:rsidTr="009509A9">
        <w:trPr>
          <w:trHeight w:val="300"/>
        </w:trPr>
        <w:tc>
          <w:tcPr>
            <w:tcW w:w="2410" w:type="dxa"/>
            <w:noWrap/>
            <w:hideMark/>
          </w:tcPr>
          <w:p w14:paraId="50AF9C0D" w14:textId="77777777" w:rsidR="009509A9" w:rsidRPr="009509A9" w:rsidRDefault="009509A9" w:rsidP="009509A9">
            <w:pPr>
              <w:rPr>
                <w:color w:val="000000"/>
                <w:sz w:val="22"/>
                <w:szCs w:val="22"/>
              </w:rPr>
            </w:pPr>
            <w:r w:rsidRPr="009509A9">
              <w:rPr>
                <w:color w:val="000000"/>
                <w:sz w:val="22"/>
                <w:szCs w:val="22"/>
              </w:rPr>
              <w:t>Pirkanmaa</w:t>
            </w:r>
          </w:p>
        </w:tc>
        <w:tc>
          <w:tcPr>
            <w:tcW w:w="1984" w:type="dxa"/>
            <w:noWrap/>
            <w:hideMark/>
          </w:tcPr>
          <w:p w14:paraId="7C026D65" w14:textId="77777777" w:rsidR="009509A9" w:rsidRPr="00CF2065" w:rsidRDefault="009509A9">
            <w:pPr>
              <w:jc w:val="right"/>
              <w:rPr>
                <w:color w:val="000000" w:themeColor="text1"/>
                <w:sz w:val="22"/>
                <w:szCs w:val="22"/>
              </w:rPr>
            </w:pPr>
            <w:r w:rsidRPr="00CF2065">
              <w:rPr>
                <w:color w:val="000000" w:themeColor="text1"/>
                <w:sz w:val="22"/>
                <w:szCs w:val="22"/>
              </w:rPr>
              <w:t>92196</w:t>
            </w:r>
          </w:p>
        </w:tc>
        <w:tc>
          <w:tcPr>
            <w:tcW w:w="1701" w:type="dxa"/>
            <w:noWrap/>
            <w:hideMark/>
          </w:tcPr>
          <w:p w14:paraId="042BB142" w14:textId="77777777" w:rsidR="009509A9" w:rsidRPr="00CF2065" w:rsidRDefault="009509A9">
            <w:pPr>
              <w:jc w:val="right"/>
              <w:rPr>
                <w:color w:val="000000" w:themeColor="text1"/>
                <w:sz w:val="22"/>
                <w:szCs w:val="22"/>
              </w:rPr>
            </w:pPr>
            <w:r w:rsidRPr="00CF2065">
              <w:rPr>
                <w:color w:val="000000" w:themeColor="text1"/>
                <w:sz w:val="22"/>
                <w:szCs w:val="22"/>
              </w:rPr>
              <w:t>16,4</w:t>
            </w:r>
          </w:p>
        </w:tc>
        <w:tc>
          <w:tcPr>
            <w:tcW w:w="1701" w:type="dxa"/>
            <w:noWrap/>
            <w:hideMark/>
          </w:tcPr>
          <w:p w14:paraId="1B3BE44E" w14:textId="77777777" w:rsidR="009509A9" w:rsidRPr="00CF2065" w:rsidRDefault="009509A9">
            <w:pPr>
              <w:jc w:val="right"/>
              <w:rPr>
                <w:color w:val="000000" w:themeColor="text1"/>
                <w:sz w:val="22"/>
                <w:szCs w:val="22"/>
              </w:rPr>
            </w:pPr>
            <w:r w:rsidRPr="00CF2065">
              <w:rPr>
                <w:color w:val="000000" w:themeColor="text1"/>
                <w:sz w:val="22"/>
                <w:szCs w:val="22"/>
              </w:rPr>
              <w:t>11,9</w:t>
            </w:r>
          </w:p>
        </w:tc>
      </w:tr>
      <w:tr w:rsidR="009509A9" w14:paraId="28651744" w14:textId="77777777" w:rsidTr="009509A9">
        <w:trPr>
          <w:trHeight w:val="300"/>
        </w:trPr>
        <w:tc>
          <w:tcPr>
            <w:tcW w:w="2410" w:type="dxa"/>
            <w:noWrap/>
            <w:hideMark/>
          </w:tcPr>
          <w:p w14:paraId="4983BC2C" w14:textId="77777777" w:rsidR="009509A9" w:rsidRPr="009509A9" w:rsidRDefault="009509A9" w:rsidP="009509A9">
            <w:pPr>
              <w:rPr>
                <w:color w:val="000000"/>
                <w:sz w:val="22"/>
                <w:szCs w:val="22"/>
              </w:rPr>
            </w:pPr>
            <w:r w:rsidRPr="009509A9">
              <w:rPr>
                <w:color w:val="000000"/>
                <w:sz w:val="22"/>
                <w:szCs w:val="22"/>
              </w:rPr>
              <w:t>Pohjanmaa</w:t>
            </w:r>
          </w:p>
        </w:tc>
        <w:tc>
          <w:tcPr>
            <w:tcW w:w="1984" w:type="dxa"/>
            <w:noWrap/>
            <w:hideMark/>
          </w:tcPr>
          <w:p w14:paraId="5DD6B175" w14:textId="77777777" w:rsidR="009509A9" w:rsidRPr="00CF2065" w:rsidRDefault="009509A9">
            <w:pPr>
              <w:jc w:val="right"/>
              <w:rPr>
                <w:color w:val="000000" w:themeColor="text1"/>
                <w:sz w:val="22"/>
                <w:szCs w:val="22"/>
              </w:rPr>
            </w:pPr>
            <w:r w:rsidRPr="00CF2065">
              <w:rPr>
                <w:color w:val="000000" w:themeColor="text1"/>
                <w:sz w:val="22"/>
                <w:szCs w:val="22"/>
              </w:rPr>
              <w:t>20000</w:t>
            </w:r>
          </w:p>
        </w:tc>
        <w:tc>
          <w:tcPr>
            <w:tcW w:w="1701" w:type="dxa"/>
            <w:noWrap/>
            <w:hideMark/>
          </w:tcPr>
          <w:p w14:paraId="1062CEAB" w14:textId="77777777" w:rsidR="009509A9" w:rsidRPr="00CF2065" w:rsidRDefault="009509A9">
            <w:pPr>
              <w:jc w:val="right"/>
              <w:rPr>
                <w:color w:val="000000" w:themeColor="text1"/>
                <w:sz w:val="22"/>
                <w:szCs w:val="22"/>
              </w:rPr>
            </w:pPr>
            <w:r w:rsidRPr="00CF2065">
              <w:rPr>
                <w:color w:val="000000" w:themeColor="text1"/>
                <w:sz w:val="22"/>
                <w:szCs w:val="22"/>
              </w:rPr>
              <w:t>1,6</w:t>
            </w:r>
          </w:p>
        </w:tc>
        <w:tc>
          <w:tcPr>
            <w:tcW w:w="1701" w:type="dxa"/>
            <w:noWrap/>
            <w:hideMark/>
          </w:tcPr>
          <w:p w14:paraId="399F1E95" w14:textId="77777777" w:rsidR="009509A9" w:rsidRPr="00CF2065" w:rsidRDefault="009509A9">
            <w:pPr>
              <w:jc w:val="right"/>
              <w:rPr>
                <w:color w:val="000000" w:themeColor="text1"/>
                <w:sz w:val="22"/>
                <w:szCs w:val="22"/>
              </w:rPr>
            </w:pPr>
            <w:r w:rsidRPr="00CF2065">
              <w:rPr>
                <w:color w:val="000000" w:themeColor="text1"/>
                <w:sz w:val="22"/>
                <w:szCs w:val="22"/>
              </w:rPr>
              <w:t>2,6</w:t>
            </w:r>
          </w:p>
        </w:tc>
      </w:tr>
      <w:tr w:rsidR="009509A9" w14:paraId="79BD117B" w14:textId="77777777" w:rsidTr="009509A9">
        <w:trPr>
          <w:trHeight w:val="300"/>
        </w:trPr>
        <w:tc>
          <w:tcPr>
            <w:tcW w:w="2410" w:type="dxa"/>
            <w:noWrap/>
            <w:hideMark/>
          </w:tcPr>
          <w:p w14:paraId="493A5D13" w14:textId="77777777" w:rsidR="009509A9" w:rsidRPr="009509A9" w:rsidRDefault="009509A9" w:rsidP="009509A9">
            <w:pPr>
              <w:rPr>
                <w:color w:val="000000"/>
                <w:sz w:val="22"/>
                <w:szCs w:val="22"/>
              </w:rPr>
            </w:pPr>
            <w:r w:rsidRPr="009509A9">
              <w:rPr>
                <w:color w:val="000000"/>
                <w:sz w:val="22"/>
                <w:szCs w:val="22"/>
              </w:rPr>
              <w:t>Pohjois-Karjala</w:t>
            </w:r>
          </w:p>
        </w:tc>
        <w:tc>
          <w:tcPr>
            <w:tcW w:w="1984" w:type="dxa"/>
            <w:noWrap/>
            <w:hideMark/>
          </w:tcPr>
          <w:p w14:paraId="5F1185C8" w14:textId="77777777" w:rsidR="009509A9" w:rsidRPr="00CF2065" w:rsidRDefault="009509A9">
            <w:pPr>
              <w:jc w:val="right"/>
              <w:rPr>
                <w:color w:val="000000" w:themeColor="text1"/>
                <w:sz w:val="22"/>
                <w:szCs w:val="22"/>
              </w:rPr>
            </w:pPr>
            <w:r w:rsidRPr="00CF2065">
              <w:rPr>
                <w:color w:val="000000" w:themeColor="text1"/>
                <w:sz w:val="22"/>
                <w:szCs w:val="22"/>
              </w:rPr>
              <w:t>12000</w:t>
            </w:r>
          </w:p>
        </w:tc>
        <w:tc>
          <w:tcPr>
            <w:tcW w:w="1701" w:type="dxa"/>
            <w:noWrap/>
            <w:hideMark/>
          </w:tcPr>
          <w:p w14:paraId="3E46285E" w14:textId="77777777" w:rsidR="009509A9" w:rsidRPr="00CF2065" w:rsidRDefault="009509A9">
            <w:pPr>
              <w:jc w:val="right"/>
              <w:rPr>
                <w:color w:val="000000" w:themeColor="text1"/>
                <w:sz w:val="22"/>
                <w:szCs w:val="22"/>
              </w:rPr>
            </w:pPr>
            <w:r w:rsidRPr="00CF2065">
              <w:rPr>
                <w:color w:val="000000" w:themeColor="text1"/>
                <w:sz w:val="22"/>
                <w:szCs w:val="22"/>
              </w:rPr>
              <w:t>-5,5</w:t>
            </w:r>
          </w:p>
        </w:tc>
        <w:tc>
          <w:tcPr>
            <w:tcW w:w="1701" w:type="dxa"/>
            <w:noWrap/>
            <w:hideMark/>
          </w:tcPr>
          <w:p w14:paraId="24876868" w14:textId="77777777" w:rsidR="009509A9" w:rsidRPr="00CF2065" w:rsidRDefault="009509A9">
            <w:pPr>
              <w:jc w:val="right"/>
              <w:rPr>
                <w:color w:val="000000" w:themeColor="text1"/>
                <w:sz w:val="22"/>
                <w:szCs w:val="22"/>
              </w:rPr>
            </w:pPr>
            <w:r w:rsidRPr="00CF2065">
              <w:rPr>
                <w:color w:val="000000" w:themeColor="text1"/>
                <w:sz w:val="22"/>
                <w:szCs w:val="22"/>
              </w:rPr>
              <w:t>1,6</w:t>
            </w:r>
          </w:p>
        </w:tc>
      </w:tr>
      <w:tr w:rsidR="009509A9" w14:paraId="436C8007" w14:textId="77777777" w:rsidTr="009509A9">
        <w:trPr>
          <w:trHeight w:val="300"/>
        </w:trPr>
        <w:tc>
          <w:tcPr>
            <w:tcW w:w="2410" w:type="dxa"/>
            <w:noWrap/>
            <w:hideMark/>
          </w:tcPr>
          <w:p w14:paraId="65548242" w14:textId="77777777" w:rsidR="009509A9" w:rsidRPr="009509A9" w:rsidRDefault="009509A9" w:rsidP="009509A9">
            <w:pPr>
              <w:rPr>
                <w:color w:val="000000"/>
                <w:sz w:val="22"/>
                <w:szCs w:val="22"/>
              </w:rPr>
            </w:pPr>
            <w:r w:rsidRPr="009509A9">
              <w:rPr>
                <w:color w:val="000000"/>
                <w:sz w:val="22"/>
                <w:szCs w:val="22"/>
              </w:rPr>
              <w:t>Pohjois-Pohjanmaa</w:t>
            </w:r>
          </w:p>
        </w:tc>
        <w:tc>
          <w:tcPr>
            <w:tcW w:w="1984" w:type="dxa"/>
            <w:noWrap/>
            <w:hideMark/>
          </w:tcPr>
          <w:p w14:paraId="76161170" w14:textId="77777777" w:rsidR="009509A9" w:rsidRPr="00CF2065" w:rsidRDefault="009509A9">
            <w:pPr>
              <w:jc w:val="right"/>
              <w:rPr>
                <w:color w:val="000000" w:themeColor="text1"/>
                <w:sz w:val="22"/>
                <w:szCs w:val="22"/>
              </w:rPr>
            </w:pPr>
            <w:r w:rsidRPr="00CF2065">
              <w:rPr>
                <w:color w:val="000000" w:themeColor="text1"/>
                <w:sz w:val="22"/>
                <w:szCs w:val="22"/>
              </w:rPr>
              <w:t>46361</w:t>
            </w:r>
          </w:p>
        </w:tc>
        <w:tc>
          <w:tcPr>
            <w:tcW w:w="1701" w:type="dxa"/>
            <w:noWrap/>
            <w:hideMark/>
          </w:tcPr>
          <w:p w14:paraId="47A7F25E" w14:textId="77777777" w:rsidR="009509A9" w:rsidRPr="00CF2065" w:rsidRDefault="009509A9">
            <w:pPr>
              <w:jc w:val="right"/>
              <w:rPr>
                <w:color w:val="000000" w:themeColor="text1"/>
                <w:sz w:val="22"/>
                <w:szCs w:val="22"/>
              </w:rPr>
            </w:pPr>
            <w:r w:rsidRPr="00CF2065">
              <w:rPr>
                <w:color w:val="000000" w:themeColor="text1"/>
                <w:sz w:val="22"/>
                <w:szCs w:val="22"/>
              </w:rPr>
              <w:t>10,7</w:t>
            </w:r>
          </w:p>
        </w:tc>
        <w:tc>
          <w:tcPr>
            <w:tcW w:w="1701" w:type="dxa"/>
            <w:noWrap/>
            <w:hideMark/>
          </w:tcPr>
          <w:p w14:paraId="1109E395" w14:textId="77777777" w:rsidR="009509A9" w:rsidRPr="00CF2065" w:rsidRDefault="009509A9">
            <w:pPr>
              <w:jc w:val="right"/>
              <w:rPr>
                <w:color w:val="000000" w:themeColor="text1"/>
                <w:sz w:val="22"/>
                <w:szCs w:val="22"/>
              </w:rPr>
            </w:pPr>
            <w:r w:rsidRPr="00CF2065">
              <w:rPr>
                <w:color w:val="000000" w:themeColor="text1"/>
                <w:sz w:val="22"/>
                <w:szCs w:val="22"/>
              </w:rPr>
              <w:t>6,0</w:t>
            </w:r>
          </w:p>
        </w:tc>
      </w:tr>
      <w:tr w:rsidR="009509A9" w14:paraId="3DB7F5B9" w14:textId="77777777" w:rsidTr="009509A9">
        <w:trPr>
          <w:trHeight w:val="300"/>
        </w:trPr>
        <w:tc>
          <w:tcPr>
            <w:tcW w:w="2410" w:type="dxa"/>
            <w:noWrap/>
            <w:hideMark/>
          </w:tcPr>
          <w:p w14:paraId="34786F86" w14:textId="77777777" w:rsidR="009509A9" w:rsidRPr="009509A9" w:rsidRDefault="009509A9" w:rsidP="009509A9">
            <w:pPr>
              <w:rPr>
                <w:color w:val="000000"/>
                <w:sz w:val="22"/>
                <w:szCs w:val="22"/>
              </w:rPr>
            </w:pPr>
            <w:r w:rsidRPr="009509A9">
              <w:rPr>
                <w:color w:val="000000"/>
                <w:sz w:val="22"/>
                <w:szCs w:val="22"/>
              </w:rPr>
              <w:t>Pohjois-Savo</w:t>
            </w:r>
          </w:p>
        </w:tc>
        <w:tc>
          <w:tcPr>
            <w:tcW w:w="1984" w:type="dxa"/>
            <w:noWrap/>
            <w:hideMark/>
          </w:tcPr>
          <w:p w14:paraId="0B5B3F80" w14:textId="77777777" w:rsidR="009509A9" w:rsidRPr="00CF2065" w:rsidRDefault="009509A9">
            <w:pPr>
              <w:jc w:val="right"/>
              <w:rPr>
                <w:color w:val="000000" w:themeColor="text1"/>
                <w:sz w:val="22"/>
                <w:szCs w:val="22"/>
              </w:rPr>
            </w:pPr>
            <w:r w:rsidRPr="00CF2065">
              <w:rPr>
                <w:color w:val="000000" w:themeColor="text1"/>
                <w:sz w:val="22"/>
                <w:szCs w:val="22"/>
              </w:rPr>
              <w:t>42326</w:t>
            </w:r>
          </w:p>
        </w:tc>
        <w:tc>
          <w:tcPr>
            <w:tcW w:w="1701" w:type="dxa"/>
            <w:noWrap/>
            <w:hideMark/>
          </w:tcPr>
          <w:p w14:paraId="469FC07B" w14:textId="77777777" w:rsidR="009509A9" w:rsidRPr="00CF2065" w:rsidRDefault="009509A9">
            <w:pPr>
              <w:jc w:val="right"/>
              <w:rPr>
                <w:color w:val="000000" w:themeColor="text1"/>
                <w:sz w:val="22"/>
                <w:szCs w:val="22"/>
              </w:rPr>
            </w:pPr>
            <w:r w:rsidRPr="00CF2065">
              <w:rPr>
                <w:color w:val="000000" w:themeColor="text1"/>
                <w:sz w:val="22"/>
                <w:szCs w:val="22"/>
              </w:rPr>
              <w:t>46,0</w:t>
            </w:r>
          </w:p>
        </w:tc>
        <w:tc>
          <w:tcPr>
            <w:tcW w:w="1701" w:type="dxa"/>
            <w:noWrap/>
            <w:hideMark/>
          </w:tcPr>
          <w:p w14:paraId="79A80440" w14:textId="77777777" w:rsidR="009509A9" w:rsidRPr="00CF2065" w:rsidRDefault="009509A9">
            <w:pPr>
              <w:jc w:val="right"/>
              <w:rPr>
                <w:color w:val="000000" w:themeColor="text1"/>
                <w:sz w:val="22"/>
                <w:szCs w:val="22"/>
              </w:rPr>
            </w:pPr>
            <w:r w:rsidRPr="00CF2065">
              <w:rPr>
                <w:color w:val="000000" w:themeColor="text1"/>
                <w:sz w:val="22"/>
                <w:szCs w:val="22"/>
              </w:rPr>
              <w:t>5,5</w:t>
            </w:r>
          </w:p>
        </w:tc>
      </w:tr>
      <w:tr w:rsidR="009509A9" w14:paraId="68C8CBE5" w14:textId="77777777" w:rsidTr="009509A9">
        <w:trPr>
          <w:trHeight w:val="300"/>
        </w:trPr>
        <w:tc>
          <w:tcPr>
            <w:tcW w:w="2410" w:type="dxa"/>
            <w:noWrap/>
            <w:hideMark/>
          </w:tcPr>
          <w:p w14:paraId="555A9864" w14:textId="77777777" w:rsidR="009509A9" w:rsidRPr="009509A9" w:rsidRDefault="009509A9" w:rsidP="009509A9">
            <w:pPr>
              <w:rPr>
                <w:color w:val="000000"/>
                <w:sz w:val="22"/>
                <w:szCs w:val="22"/>
              </w:rPr>
            </w:pPr>
            <w:r w:rsidRPr="009509A9">
              <w:rPr>
                <w:color w:val="000000"/>
                <w:sz w:val="22"/>
                <w:szCs w:val="22"/>
              </w:rPr>
              <w:t>Päijät-Häme</w:t>
            </w:r>
          </w:p>
        </w:tc>
        <w:tc>
          <w:tcPr>
            <w:tcW w:w="1984" w:type="dxa"/>
            <w:noWrap/>
            <w:hideMark/>
          </w:tcPr>
          <w:p w14:paraId="0F951A89" w14:textId="77777777" w:rsidR="009509A9" w:rsidRPr="00CF2065" w:rsidRDefault="009509A9">
            <w:pPr>
              <w:jc w:val="right"/>
              <w:rPr>
                <w:color w:val="000000" w:themeColor="text1"/>
                <w:sz w:val="22"/>
                <w:szCs w:val="22"/>
              </w:rPr>
            </w:pPr>
            <w:r w:rsidRPr="00CF2065">
              <w:rPr>
                <w:color w:val="000000" w:themeColor="text1"/>
                <w:sz w:val="22"/>
                <w:szCs w:val="22"/>
              </w:rPr>
              <w:t>23447</w:t>
            </w:r>
          </w:p>
        </w:tc>
        <w:tc>
          <w:tcPr>
            <w:tcW w:w="1701" w:type="dxa"/>
            <w:noWrap/>
            <w:hideMark/>
          </w:tcPr>
          <w:p w14:paraId="6627A3F4" w14:textId="77777777" w:rsidR="009509A9" w:rsidRPr="00CF2065" w:rsidRDefault="009509A9">
            <w:pPr>
              <w:jc w:val="right"/>
              <w:rPr>
                <w:color w:val="000000" w:themeColor="text1"/>
                <w:sz w:val="22"/>
                <w:szCs w:val="22"/>
              </w:rPr>
            </w:pPr>
            <w:r w:rsidRPr="00CF2065">
              <w:rPr>
                <w:color w:val="000000" w:themeColor="text1"/>
                <w:sz w:val="22"/>
                <w:szCs w:val="22"/>
              </w:rPr>
              <w:t>16,5</w:t>
            </w:r>
          </w:p>
        </w:tc>
        <w:tc>
          <w:tcPr>
            <w:tcW w:w="1701" w:type="dxa"/>
            <w:noWrap/>
            <w:hideMark/>
          </w:tcPr>
          <w:p w14:paraId="19C9AB99" w14:textId="77777777" w:rsidR="009509A9" w:rsidRPr="00CF2065" w:rsidRDefault="009509A9">
            <w:pPr>
              <w:jc w:val="right"/>
              <w:rPr>
                <w:color w:val="000000" w:themeColor="text1"/>
                <w:sz w:val="22"/>
                <w:szCs w:val="22"/>
              </w:rPr>
            </w:pPr>
            <w:r w:rsidRPr="00CF2065">
              <w:rPr>
                <w:color w:val="000000" w:themeColor="text1"/>
                <w:sz w:val="22"/>
                <w:szCs w:val="22"/>
              </w:rPr>
              <w:t>3,0</w:t>
            </w:r>
          </w:p>
        </w:tc>
      </w:tr>
      <w:tr w:rsidR="009509A9" w14:paraId="42D95BDF" w14:textId="77777777" w:rsidTr="009509A9">
        <w:trPr>
          <w:trHeight w:val="300"/>
        </w:trPr>
        <w:tc>
          <w:tcPr>
            <w:tcW w:w="2410" w:type="dxa"/>
            <w:noWrap/>
            <w:hideMark/>
          </w:tcPr>
          <w:p w14:paraId="7A42FCAF" w14:textId="77777777" w:rsidR="009509A9" w:rsidRPr="009509A9" w:rsidRDefault="009509A9">
            <w:pPr>
              <w:rPr>
                <w:color w:val="000000"/>
                <w:sz w:val="22"/>
                <w:szCs w:val="22"/>
              </w:rPr>
            </w:pPr>
            <w:r w:rsidRPr="009509A9">
              <w:rPr>
                <w:color w:val="000000"/>
                <w:sz w:val="22"/>
                <w:szCs w:val="22"/>
              </w:rPr>
              <w:t>Satakunta</w:t>
            </w:r>
          </w:p>
        </w:tc>
        <w:tc>
          <w:tcPr>
            <w:tcW w:w="1984" w:type="dxa"/>
            <w:noWrap/>
            <w:hideMark/>
          </w:tcPr>
          <w:p w14:paraId="76E4C65F" w14:textId="77777777" w:rsidR="009509A9" w:rsidRPr="00CF2065" w:rsidRDefault="009509A9">
            <w:pPr>
              <w:jc w:val="right"/>
              <w:rPr>
                <w:color w:val="000000" w:themeColor="text1"/>
                <w:sz w:val="22"/>
                <w:szCs w:val="22"/>
              </w:rPr>
            </w:pPr>
            <w:r w:rsidRPr="00CF2065">
              <w:rPr>
                <w:color w:val="000000" w:themeColor="text1"/>
                <w:sz w:val="22"/>
                <w:szCs w:val="22"/>
              </w:rPr>
              <w:t>26000</w:t>
            </w:r>
          </w:p>
        </w:tc>
        <w:tc>
          <w:tcPr>
            <w:tcW w:w="1701" w:type="dxa"/>
            <w:noWrap/>
            <w:hideMark/>
          </w:tcPr>
          <w:p w14:paraId="419B3401" w14:textId="77777777" w:rsidR="009509A9" w:rsidRPr="00CF2065" w:rsidRDefault="009509A9">
            <w:pPr>
              <w:jc w:val="right"/>
              <w:rPr>
                <w:color w:val="000000" w:themeColor="text1"/>
                <w:sz w:val="22"/>
                <w:szCs w:val="22"/>
              </w:rPr>
            </w:pPr>
            <w:r w:rsidRPr="00CF2065">
              <w:rPr>
                <w:color w:val="000000" w:themeColor="text1"/>
                <w:sz w:val="22"/>
                <w:szCs w:val="22"/>
              </w:rPr>
              <w:t>24,7</w:t>
            </w:r>
          </w:p>
        </w:tc>
        <w:tc>
          <w:tcPr>
            <w:tcW w:w="1701" w:type="dxa"/>
            <w:noWrap/>
            <w:hideMark/>
          </w:tcPr>
          <w:p w14:paraId="7A26F030" w14:textId="77777777" w:rsidR="009509A9" w:rsidRPr="00CF2065" w:rsidRDefault="009509A9">
            <w:pPr>
              <w:jc w:val="right"/>
              <w:rPr>
                <w:color w:val="000000" w:themeColor="text1"/>
                <w:sz w:val="22"/>
                <w:szCs w:val="22"/>
              </w:rPr>
            </w:pPr>
            <w:r w:rsidRPr="00CF2065">
              <w:rPr>
                <w:color w:val="000000" w:themeColor="text1"/>
                <w:sz w:val="22"/>
                <w:szCs w:val="22"/>
              </w:rPr>
              <w:t>3,4</w:t>
            </w:r>
          </w:p>
        </w:tc>
      </w:tr>
      <w:tr w:rsidR="009509A9" w14:paraId="2C4758C7" w14:textId="77777777" w:rsidTr="009509A9">
        <w:trPr>
          <w:trHeight w:val="300"/>
        </w:trPr>
        <w:tc>
          <w:tcPr>
            <w:tcW w:w="2410" w:type="dxa"/>
            <w:noWrap/>
            <w:hideMark/>
          </w:tcPr>
          <w:p w14:paraId="27A64C5C" w14:textId="77777777" w:rsidR="009509A9" w:rsidRPr="009509A9" w:rsidRDefault="009509A9">
            <w:pPr>
              <w:rPr>
                <w:color w:val="000000"/>
                <w:sz w:val="22"/>
                <w:szCs w:val="22"/>
              </w:rPr>
            </w:pPr>
            <w:r w:rsidRPr="009509A9">
              <w:rPr>
                <w:color w:val="000000"/>
                <w:sz w:val="22"/>
                <w:szCs w:val="22"/>
              </w:rPr>
              <w:t>Varsinais-Suomi</w:t>
            </w:r>
          </w:p>
        </w:tc>
        <w:tc>
          <w:tcPr>
            <w:tcW w:w="1984" w:type="dxa"/>
            <w:noWrap/>
            <w:hideMark/>
          </w:tcPr>
          <w:p w14:paraId="31CC30CD" w14:textId="77777777" w:rsidR="009509A9" w:rsidRPr="00CF2065" w:rsidRDefault="009509A9">
            <w:pPr>
              <w:jc w:val="right"/>
              <w:rPr>
                <w:color w:val="000000" w:themeColor="text1"/>
                <w:sz w:val="22"/>
                <w:szCs w:val="22"/>
              </w:rPr>
            </w:pPr>
            <w:r w:rsidRPr="00CF2065">
              <w:rPr>
                <w:color w:val="000000" w:themeColor="text1"/>
                <w:sz w:val="22"/>
                <w:szCs w:val="22"/>
              </w:rPr>
              <w:t>59758</w:t>
            </w:r>
          </w:p>
        </w:tc>
        <w:tc>
          <w:tcPr>
            <w:tcW w:w="1701" w:type="dxa"/>
            <w:noWrap/>
            <w:hideMark/>
          </w:tcPr>
          <w:p w14:paraId="0178F7FA" w14:textId="77777777" w:rsidR="009509A9" w:rsidRPr="00CF2065" w:rsidRDefault="009509A9">
            <w:pPr>
              <w:jc w:val="right"/>
              <w:rPr>
                <w:color w:val="000000" w:themeColor="text1"/>
                <w:sz w:val="22"/>
                <w:szCs w:val="22"/>
              </w:rPr>
            </w:pPr>
            <w:r w:rsidRPr="00CF2065">
              <w:rPr>
                <w:color w:val="000000" w:themeColor="text1"/>
                <w:sz w:val="22"/>
                <w:szCs w:val="22"/>
              </w:rPr>
              <w:t>-10,0</w:t>
            </w:r>
          </w:p>
        </w:tc>
        <w:tc>
          <w:tcPr>
            <w:tcW w:w="1701" w:type="dxa"/>
            <w:noWrap/>
            <w:hideMark/>
          </w:tcPr>
          <w:p w14:paraId="18CDDA96" w14:textId="77777777" w:rsidR="009509A9" w:rsidRPr="00CF2065" w:rsidRDefault="009509A9">
            <w:pPr>
              <w:jc w:val="right"/>
              <w:rPr>
                <w:color w:val="000000" w:themeColor="text1"/>
                <w:sz w:val="22"/>
                <w:szCs w:val="22"/>
              </w:rPr>
            </w:pPr>
            <w:r w:rsidRPr="00CF2065">
              <w:rPr>
                <w:color w:val="000000" w:themeColor="text1"/>
                <w:sz w:val="22"/>
                <w:szCs w:val="22"/>
              </w:rPr>
              <w:t>7,7</w:t>
            </w:r>
          </w:p>
        </w:tc>
      </w:tr>
      <w:tr w:rsidR="009509A9" w14:paraId="02B52EAC" w14:textId="77777777" w:rsidTr="009509A9">
        <w:trPr>
          <w:trHeight w:val="300"/>
        </w:trPr>
        <w:tc>
          <w:tcPr>
            <w:tcW w:w="2410" w:type="dxa"/>
            <w:noWrap/>
            <w:hideMark/>
          </w:tcPr>
          <w:p w14:paraId="482596AF" w14:textId="42D7A5DD" w:rsidR="009509A9" w:rsidRPr="00CF2065" w:rsidRDefault="009509A9">
            <w:pPr>
              <w:rPr>
                <w:b/>
                <w:bCs/>
                <w:color w:val="000000"/>
                <w:sz w:val="22"/>
                <w:szCs w:val="22"/>
              </w:rPr>
            </w:pPr>
            <w:r w:rsidRPr="00CF2065">
              <w:rPr>
                <w:b/>
                <w:bCs/>
                <w:color w:val="000000"/>
                <w:sz w:val="22"/>
                <w:szCs w:val="22"/>
              </w:rPr>
              <w:t>Yhteensä</w:t>
            </w:r>
            <w:r w:rsidR="00CF2065" w:rsidRPr="00CF2065">
              <w:rPr>
                <w:rStyle w:val="Alaviitteenviite"/>
                <w:b/>
                <w:bCs/>
                <w:color w:val="000000"/>
                <w:sz w:val="22"/>
                <w:szCs w:val="22"/>
              </w:rPr>
              <w:footnoteReference w:id="28"/>
            </w:r>
          </w:p>
        </w:tc>
        <w:tc>
          <w:tcPr>
            <w:tcW w:w="1984" w:type="dxa"/>
            <w:noWrap/>
            <w:hideMark/>
          </w:tcPr>
          <w:p w14:paraId="6512853C" w14:textId="77777777" w:rsidR="009509A9" w:rsidRPr="00CF2065" w:rsidRDefault="009509A9">
            <w:pPr>
              <w:jc w:val="right"/>
              <w:rPr>
                <w:b/>
                <w:bCs/>
                <w:color w:val="000000"/>
                <w:sz w:val="22"/>
                <w:szCs w:val="22"/>
              </w:rPr>
            </w:pPr>
            <w:r w:rsidRPr="00CF2065">
              <w:rPr>
                <w:b/>
                <w:bCs/>
                <w:color w:val="000000"/>
                <w:sz w:val="22"/>
                <w:szCs w:val="22"/>
              </w:rPr>
              <w:t>771921</w:t>
            </w:r>
          </w:p>
        </w:tc>
        <w:tc>
          <w:tcPr>
            <w:tcW w:w="1701" w:type="dxa"/>
            <w:noWrap/>
            <w:hideMark/>
          </w:tcPr>
          <w:p w14:paraId="128E463C" w14:textId="77777777" w:rsidR="009509A9" w:rsidRPr="00CF2065" w:rsidRDefault="009509A9">
            <w:pPr>
              <w:jc w:val="right"/>
              <w:rPr>
                <w:b/>
                <w:bCs/>
                <w:color w:val="000000"/>
                <w:sz w:val="22"/>
                <w:szCs w:val="22"/>
              </w:rPr>
            </w:pPr>
            <w:r w:rsidRPr="00CF2065">
              <w:rPr>
                <w:b/>
                <w:bCs/>
                <w:color w:val="000000"/>
                <w:sz w:val="22"/>
                <w:szCs w:val="22"/>
              </w:rPr>
              <w:t>8,7</w:t>
            </w:r>
          </w:p>
        </w:tc>
        <w:tc>
          <w:tcPr>
            <w:tcW w:w="1701" w:type="dxa"/>
            <w:noWrap/>
            <w:hideMark/>
          </w:tcPr>
          <w:p w14:paraId="772933CD" w14:textId="77777777" w:rsidR="009509A9" w:rsidRPr="00CF2065" w:rsidRDefault="009509A9">
            <w:pPr>
              <w:jc w:val="right"/>
              <w:rPr>
                <w:b/>
                <w:bCs/>
                <w:color w:val="000000"/>
                <w:sz w:val="22"/>
                <w:szCs w:val="22"/>
              </w:rPr>
            </w:pPr>
            <w:r w:rsidRPr="00CF2065">
              <w:rPr>
                <w:b/>
                <w:bCs/>
                <w:color w:val="000000"/>
                <w:sz w:val="22"/>
                <w:szCs w:val="22"/>
              </w:rPr>
              <w:t>100,0</w:t>
            </w:r>
          </w:p>
        </w:tc>
      </w:tr>
    </w:tbl>
    <w:p w14:paraId="119EDB1B" w14:textId="77777777" w:rsidR="00CF2065" w:rsidRPr="00CF2065" w:rsidRDefault="00CF2065" w:rsidP="00BA230D">
      <w:pPr>
        <w:ind w:left="1134"/>
        <w:rPr>
          <w:iCs/>
        </w:rPr>
      </w:pPr>
    </w:p>
    <w:p w14:paraId="0B201A4F" w14:textId="174372FC" w:rsidR="007B2F1F" w:rsidRPr="007B2F1F" w:rsidRDefault="007B2F1F" w:rsidP="00BA230D">
      <w:pPr>
        <w:ind w:left="1134"/>
        <w:rPr>
          <w:i/>
          <w:sz w:val="28"/>
          <w:szCs w:val="28"/>
        </w:rPr>
      </w:pPr>
      <w:r w:rsidRPr="007B2F1F">
        <w:rPr>
          <w:i/>
          <w:sz w:val="28"/>
          <w:szCs w:val="28"/>
        </w:rPr>
        <w:t>Liikevaihdon jakauma</w:t>
      </w:r>
      <w:r w:rsidR="00293BA0">
        <w:rPr>
          <w:rStyle w:val="Alaviitteenviite"/>
          <w:i/>
          <w:sz w:val="28"/>
          <w:szCs w:val="28"/>
        </w:rPr>
        <w:footnoteReference w:id="29"/>
      </w:r>
    </w:p>
    <w:p w14:paraId="699DF9C6" w14:textId="31E94D51" w:rsidR="00BA230D" w:rsidRDefault="00BA230D" w:rsidP="007B2F1F">
      <w:pPr>
        <w:ind w:left="1134"/>
        <w:jc w:val="both"/>
      </w:pPr>
      <w:r>
        <w:t xml:space="preserve">Kelan </w:t>
      </w:r>
      <w:r w:rsidR="0043437E">
        <w:t>h</w:t>
      </w:r>
      <w:r w:rsidR="00AB2A9D">
        <w:t>oito</w:t>
      </w:r>
      <w:r>
        <w:t>korvauksiin oikeuttavien kokonaiskustannusten osuus yritystoimipaikkojen l</w:t>
      </w:r>
      <w:r w:rsidR="006F3457">
        <w:t>iikevaihdosta oli keski</w:t>
      </w:r>
      <w:r w:rsidR="00DC1B12">
        <w:t xml:space="preserve">määrin </w:t>
      </w:r>
      <w:r w:rsidR="00DC3A73">
        <w:t>50</w:t>
      </w:r>
      <w:r w:rsidR="000E6A7F">
        <w:t xml:space="preserve"> prosenttia vuonna 2019</w:t>
      </w:r>
      <w:r>
        <w:t>. Korvauksiin oi</w:t>
      </w:r>
      <w:r w:rsidR="002448D3">
        <w:t>keuttavia</w:t>
      </w:r>
      <w:r>
        <w:t xml:space="preserve"> kokonaiskustannuksia on korotettu </w:t>
      </w:r>
      <w:r w:rsidR="00DC3A73">
        <w:t>15</w:t>
      </w:r>
      <w:r>
        <w:t xml:space="preserve"> prosentilla, jotta ne sisältäisivät palveluntuottajien asiakkailtaan laskuttamat toimistokulut. </w:t>
      </w:r>
      <w:r w:rsidR="007B2F1F">
        <w:t xml:space="preserve">Noin </w:t>
      </w:r>
      <w:r w:rsidR="00DC3A73">
        <w:t>kaksitoista</w:t>
      </w:r>
      <w:r w:rsidR="007B2F1F">
        <w:t xml:space="preserve"> prosenttia</w:t>
      </w:r>
      <w:r w:rsidR="004955D7">
        <w:t xml:space="preserve"> liikevaihdosta oli</w:t>
      </w:r>
      <w:r>
        <w:t xml:space="preserve"> kertynyt kuntayhteisöjen yksityisistä asiakaspalvelujen ostoista</w:t>
      </w:r>
      <w:r w:rsidR="007B2F1F">
        <w:t xml:space="preserve">. Loppuosa eli </w:t>
      </w:r>
      <w:r w:rsidR="00DC3A73">
        <w:t>arviolta</w:t>
      </w:r>
      <w:r w:rsidR="00DC1B12">
        <w:t xml:space="preserve"> </w:t>
      </w:r>
      <w:r w:rsidR="00DC3A73">
        <w:t>38</w:t>
      </w:r>
      <w:r w:rsidR="007B2F1F">
        <w:t xml:space="preserve"> prosenttia liikevaihdosta on kertynyt</w:t>
      </w:r>
      <w:r>
        <w:t xml:space="preserve"> </w:t>
      </w:r>
      <w:r w:rsidR="002448D3">
        <w:t xml:space="preserve">niiden </w:t>
      </w:r>
      <w:r>
        <w:t>palvelu</w:t>
      </w:r>
      <w:r w:rsidR="007B2F1F">
        <w:t>jen myynnistä</w:t>
      </w:r>
      <w:r>
        <w:t xml:space="preserve">, jotka eivät oikeuta Kelan </w:t>
      </w:r>
      <w:r w:rsidR="007B2F1F">
        <w:t>sairaan</w:t>
      </w:r>
      <w:r w:rsidR="002448D3">
        <w:t>hoitokorvauksiin (Taulukko 6).</w:t>
      </w:r>
      <w:r>
        <w:t xml:space="preserve"> </w:t>
      </w:r>
    </w:p>
    <w:p w14:paraId="6C842028" w14:textId="77777777" w:rsidR="00BA230D" w:rsidRDefault="00BA230D" w:rsidP="00BA230D">
      <w:pPr>
        <w:ind w:left="1134"/>
        <w:jc w:val="both"/>
      </w:pPr>
    </w:p>
    <w:p w14:paraId="23D288B5" w14:textId="6536D33B" w:rsidR="00BA230D" w:rsidRDefault="0043437E" w:rsidP="00BA230D">
      <w:pPr>
        <w:ind w:left="1134"/>
        <w:jc w:val="both"/>
      </w:pPr>
      <w:r>
        <w:t xml:space="preserve">Kelan hammashoidon </w:t>
      </w:r>
      <w:r w:rsidR="00BA230D">
        <w:t>korvauksiin oikeuttavien palvelujen</w:t>
      </w:r>
      <w:r w:rsidR="006F3457">
        <w:t xml:space="preserve"> osuus liikevaihdosta aleni </w:t>
      </w:r>
      <w:r w:rsidR="00DC3A73">
        <w:t>viisi</w:t>
      </w:r>
      <w:r w:rsidR="00DC1B12">
        <w:t xml:space="preserve"> prosenttiyksikköä</w:t>
      </w:r>
      <w:r w:rsidR="006F3457">
        <w:t xml:space="preserve"> vuodesta 2016. Niiden</w:t>
      </w:r>
      <w:r w:rsidR="00DC1B12">
        <w:t xml:space="preserve"> merkitys oli </w:t>
      </w:r>
      <w:r w:rsidR="004955D7">
        <w:t xml:space="preserve">kuitenkin </w:t>
      </w:r>
      <w:r w:rsidR="00DC1B12">
        <w:t>yli 70</w:t>
      </w:r>
      <w:r w:rsidR="00BA230D">
        <w:t xml:space="preserve"> prosenttia liikevaihdos</w:t>
      </w:r>
      <w:r w:rsidR="006F3457">
        <w:t xml:space="preserve">ta </w:t>
      </w:r>
      <w:r w:rsidR="00DC3A73">
        <w:t>Ahvenanmaalla, Keski-Pohjanmaalla ja Pohjois-Karjalassa</w:t>
      </w:r>
      <w:r w:rsidR="00BA230D">
        <w:t>. Pienin se oli</w:t>
      </w:r>
      <w:r w:rsidR="00DC3A73">
        <w:t xml:space="preserve"> Pohjois-Savossa ja Lapissa</w:t>
      </w:r>
      <w:r w:rsidR="00BA230D">
        <w:t>. Kuntien ja kuntayhtymien ostopalvelujen liikevaihto-osuus oli puolestaan suuri</w:t>
      </w:r>
      <w:r w:rsidR="004955D7">
        <w:t xml:space="preserve"> (yli 10 %)</w:t>
      </w:r>
      <w:r w:rsidR="006F3457">
        <w:t xml:space="preserve"> </w:t>
      </w:r>
      <w:r w:rsidR="00DC3A73">
        <w:t>Lapissa</w:t>
      </w:r>
      <w:r w:rsidR="00BA230D">
        <w:t xml:space="preserve">, </w:t>
      </w:r>
      <w:r w:rsidR="00DC3A73">
        <w:t xml:space="preserve">Pohjois- ja </w:t>
      </w:r>
      <w:r w:rsidR="00BA230D">
        <w:t>Etelä-Pohjanmaalla, Keski-</w:t>
      </w:r>
      <w:r w:rsidR="006F3457">
        <w:t>Suomessa ja</w:t>
      </w:r>
      <w:r w:rsidR="00BA230D">
        <w:t xml:space="preserve"> Pirkanmaalla. Ostopalvelujen tuottajat eivät ole </w:t>
      </w:r>
      <w:r w:rsidR="00DC1B12">
        <w:t>silti välttämättä</w:t>
      </w:r>
      <w:r w:rsidR="00BA230D">
        <w:t xml:space="preserve"> samassa maakunnassa kuin niiden saajat ja maksajat.</w:t>
      </w:r>
    </w:p>
    <w:p w14:paraId="5ED34A10" w14:textId="77777777" w:rsidR="00C473C2" w:rsidRDefault="00C473C2">
      <w:pPr>
        <w:ind w:left="2693"/>
        <w:rPr>
          <w:i/>
          <w:sz w:val="22"/>
          <w:szCs w:val="22"/>
        </w:rPr>
      </w:pPr>
    </w:p>
    <w:p w14:paraId="74D8608B" w14:textId="77777777" w:rsidR="00B36BA3" w:rsidRDefault="00B36BA3" w:rsidP="00BA230D">
      <w:pPr>
        <w:ind w:left="2608" w:hanging="1474"/>
        <w:jc w:val="both"/>
        <w:rPr>
          <w:i/>
          <w:sz w:val="22"/>
          <w:szCs w:val="22"/>
        </w:rPr>
      </w:pPr>
    </w:p>
    <w:p w14:paraId="6ACD3E7F" w14:textId="25B72B68" w:rsidR="00BA230D" w:rsidRDefault="00BA230D" w:rsidP="00BA230D">
      <w:pPr>
        <w:ind w:left="2608" w:hanging="1474"/>
        <w:jc w:val="both"/>
        <w:rPr>
          <w:i/>
          <w:sz w:val="22"/>
          <w:szCs w:val="22"/>
        </w:rPr>
      </w:pPr>
      <w:r w:rsidRPr="00A634C8">
        <w:rPr>
          <w:i/>
          <w:sz w:val="22"/>
          <w:szCs w:val="22"/>
        </w:rPr>
        <w:t>Taulukko</w:t>
      </w:r>
      <w:r w:rsidR="004955D7">
        <w:rPr>
          <w:i/>
          <w:sz w:val="22"/>
          <w:szCs w:val="22"/>
        </w:rPr>
        <w:t xml:space="preserve"> </w:t>
      </w:r>
      <w:r w:rsidR="000C39B7">
        <w:rPr>
          <w:i/>
          <w:sz w:val="22"/>
          <w:szCs w:val="22"/>
        </w:rPr>
        <w:t>6</w:t>
      </w:r>
      <w:r w:rsidRPr="00A634C8">
        <w:rPr>
          <w:i/>
          <w:sz w:val="22"/>
          <w:szCs w:val="22"/>
        </w:rPr>
        <w:tab/>
      </w:r>
      <w:r>
        <w:rPr>
          <w:i/>
          <w:sz w:val="22"/>
          <w:szCs w:val="22"/>
        </w:rPr>
        <w:t>Kelan hammashoidon korvauksiin oike</w:t>
      </w:r>
      <w:r w:rsidR="00221BBD">
        <w:rPr>
          <w:i/>
          <w:sz w:val="22"/>
          <w:szCs w:val="22"/>
        </w:rPr>
        <w:t>uttavien kustannusten ja kuntayhteisöjen</w:t>
      </w:r>
      <w:r>
        <w:rPr>
          <w:i/>
          <w:sz w:val="22"/>
          <w:szCs w:val="22"/>
        </w:rPr>
        <w:t xml:space="preserve"> hammashuollon yksityisten ostopalvelujen osuus h</w:t>
      </w:r>
      <w:r w:rsidRPr="00A634C8">
        <w:rPr>
          <w:i/>
          <w:sz w:val="22"/>
          <w:szCs w:val="22"/>
        </w:rPr>
        <w:t>ammaslä</w:t>
      </w:r>
      <w:r>
        <w:rPr>
          <w:i/>
          <w:sz w:val="22"/>
          <w:szCs w:val="22"/>
        </w:rPr>
        <w:t>äkärialan (</w:t>
      </w:r>
      <w:proofErr w:type="spellStart"/>
      <w:r>
        <w:rPr>
          <w:i/>
          <w:sz w:val="22"/>
          <w:szCs w:val="22"/>
        </w:rPr>
        <w:t>Nace</w:t>
      </w:r>
      <w:proofErr w:type="spellEnd"/>
      <w:r>
        <w:rPr>
          <w:i/>
          <w:sz w:val="22"/>
          <w:szCs w:val="22"/>
        </w:rPr>
        <w:t xml:space="preserve"> 86230) yritystoimipaikkojen liikevaihdosta</w:t>
      </w:r>
      <w:r w:rsidRPr="00A634C8">
        <w:rPr>
          <w:i/>
          <w:sz w:val="22"/>
          <w:szCs w:val="22"/>
        </w:rPr>
        <w:t xml:space="preserve"> maakunnit</w:t>
      </w:r>
      <w:r w:rsidR="000E6A7F">
        <w:rPr>
          <w:i/>
          <w:sz w:val="22"/>
          <w:szCs w:val="22"/>
        </w:rPr>
        <w:t>tain 20</w:t>
      </w:r>
      <w:r w:rsidR="0074446A">
        <w:rPr>
          <w:i/>
          <w:sz w:val="22"/>
          <w:szCs w:val="22"/>
        </w:rPr>
        <w:t>20</w:t>
      </w:r>
      <w:r w:rsidRPr="00A634C8">
        <w:rPr>
          <w:i/>
          <w:sz w:val="22"/>
          <w:szCs w:val="22"/>
        </w:rPr>
        <w:t xml:space="preserve"> (Lähde: </w:t>
      </w:r>
      <w:r>
        <w:rPr>
          <w:i/>
          <w:sz w:val="22"/>
          <w:szCs w:val="22"/>
        </w:rPr>
        <w:t>Alueellinen yritystoimintatilasto</w:t>
      </w:r>
      <w:r w:rsidRPr="00A634C8">
        <w:rPr>
          <w:i/>
          <w:sz w:val="22"/>
          <w:szCs w:val="22"/>
        </w:rPr>
        <w:t>, Tilastokeskus</w:t>
      </w:r>
      <w:r>
        <w:rPr>
          <w:i/>
          <w:sz w:val="22"/>
          <w:szCs w:val="22"/>
        </w:rPr>
        <w:t>; Kelan tilastot</w:t>
      </w:r>
      <w:r w:rsidRPr="00A634C8">
        <w:rPr>
          <w:i/>
          <w:sz w:val="22"/>
          <w:szCs w:val="22"/>
        </w:rPr>
        <w:t>)</w:t>
      </w:r>
      <w:r w:rsidR="002E13D0">
        <w:rPr>
          <w:i/>
          <w:sz w:val="22"/>
          <w:szCs w:val="22"/>
        </w:rPr>
        <w:t>.</w:t>
      </w:r>
    </w:p>
    <w:p w14:paraId="5EE3838C" w14:textId="77777777" w:rsidR="00BA230D" w:rsidRPr="00EB4C5D" w:rsidRDefault="00BA230D" w:rsidP="00BA230D">
      <w:pPr>
        <w:ind w:left="1134"/>
        <w:rPr>
          <w:sz w:val="16"/>
          <w:szCs w:val="16"/>
        </w:rPr>
      </w:pPr>
    </w:p>
    <w:tbl>
      <w:tblPr>
        <w:tblStyle w:val="TaulukkoRuudukko"/>
        <w:tblW w:w="8759" w:type="dxa"/>
        <w:tblInd w:w="988" w:type="dxa"/>
        <w:tblLayout w:type="fixed"/>
        <w:tblLook w:val="04A0" w:firstRow="1" w:lastRow="0" w:firstColumn="1" w:lastColumn="0" w:noHBand="0" w:noVBand="1"/>
      </w:tblPr>
      <w:tblGrid>
        <w:gridCol w:w="2551"/>
        <w:gridCol w:w="1956"/>
        <w:gridCol w:w="1559"/>
        <w:gridCol w:w="1418"/>
        <w:gridCol w:w="1275"/>
      </w:tblGrid>
      <w:tr w:rsidR="00BA230D" w:rsidRPr="0093024E" w14:paraId="3753DAEB" w14:textId="77777777" w:rsidTr="0011053A">
        <w:tc>
          <w:tcPr>
            <w:tcW w:w="2551" w:type="dxa"/>
          </w:tcPr>
          <w:p w14:paraId="593A83F9" w14:textId="77777777" w:rsidR="00BA230D" w:rsidRPr="0093024E" w:rsidRDefault="00BA230D" w:rsidP="00BA230D">
            <w:pPr>
              <w:rPr>
                <w:sz w:val="22"/>
                <w:szCs w:val="22"/>
              </w:rPr>
            </w:pPr>
          </w:p>
        </w:tc>
        <w:tc>
          <w:tcPr>
            <w:tcW w:w="1956" w:type="dxa"/>
            <w:vAlign w:val="bottom"/>
          </w:tcPr>
          <w:p w14:paraId="34E5D9CC" w14:textId="36D68F68" w:rsidR="00221BBD" w:rsidRPr="0093024E" w:rsidRDefault="00371DD4" w:rsidP="00221BBD">
            <w:pPr>
              <w:rPr>
                <w:color w:val="000000"/>
                <w:sz w:val="22"/>
                <w:szCs w:val="22"/>
              </w:rPr>
            </w:pPr>
            <w:r>
              <w:rPr>
                <w:color w:val="000000"/>
                <w:sz w:val="22"/>
                <w:szCs w:val="22"/>
              </w:rPr>
              <w:t>Kelan korvaaman hammas</w:t>
            </w:r>
            <w:r w:rsidR="00221BBD">
              <w:rPr>
                <w:color w:val="000000"/>
                <w:sz w:val="22"/>
                <w:szCs w:val="22"/>
              </w:rPr>
              <w:t>hoidon kustannukset</w:t>
            </w:r>
            <w:r w:rsidR="00AB2A9D">
              <w:rPr>
                <w:rStyle w:val="Alaviitteenviite"/>
                <w:color w:val="000000"/>
                <w:sz w:val="22"/>
                <w:szCs w:val="22"/>
              </w:rPr>
              <w:footnoteReference w:id="30"/>
            </w:r>
            <w:r w:rsidR="00221BBD">
              <w:rPr>
                <w:color w:val="000000"/>
                <w:sz w:val="22"/>
                <w:szCs w:val="22"/>
              </w:rPr>
              <w:t>, 1000 euroa</w:t>
            </w:r>
          </w:p>
        </w:tc>
        <w:tc>
          <w:tcPr>
            <w:tcW w:w="1559" w:type="dxa"/>
            <w:vAlign w:val="bottom"/>
          </w:tcPr>
          <w:p w14:paraId="70E147FD" w14:textId="1F5D96C7" w:rsidR="00221BBD" w:rsidRPr="0093024E" w:rsidRDefault="00221BBD" w:rsidP="00221BBD">
            <w:pPr>
              <w:rPr>
                <w:color w:val="000000"/>
                <w:sz w:val="22"/>
                <w:szCs w:val="22"/>
              </w:rPr>
            </w:pPr>
            <w:r>
              <w:rPr>
                <w:color w:val="000000"/>
                <w:sz w:val="22"/>
                <w:szCs w:val="22"/>
              </w:rPr>
              <w:t>Hammashoidon kustannukset / liikevaihto, %</w:t>
            </w:r>
          </w:p>
        </w:tc>
        <w:tc>
          <w:tcPr>
            <w:tcW w:w="1418" w:type="dxa"/>
            <w:vAlign w:val="bottom"/>
          </w:tcPr>
          <w:p w14:paraId="0D93AFCC" w14:textId="646E19CC" w:rsidR="00221BBD" w:rsidRDefault="00221BBD" w:rsidP="00BA230D">
            <w:pPr>
              <w:rPr>
                <w:color w:val="000000"/>
                <w:sz w:val="22"/>
                <w:szCs w:val="22"/>
              </w:rPr>
            </w:pPr>
            <w:r>
              <w:rPr>
                <w:color w:val="000000"/>
                <w:sz w:val="22"/>
                <w:szCs w:val="22"/>
              </w:rPr>
              <w:t>Kunta-alan ostopalvelut, 1</w:t>
            </w:r>
            <w:r w:rsidR="00DC3A73">
              <w:rPr>
                <w:color w:val="000000"/>
                <w:sz w:val="22"/>
                <w:szCs w:val="22"/>
              </w:rPr>
              <w:t xml:space="preserve"> </w:t>
            </w:r>
            <w:r>
              <w:rPr>
                <w:color w:val="000000"/>
                <w:sz w:val="22"/>
                <w:szCs w:val="22"/>
              </w:rPr>
              <w:t>000 euroa</w:t>
            </w:r>
          </w:p>
          <w:p w14:paraId="75CBD463" w14:textId="77777777" w:rsidR="00221BBD" w:rsidRPr="0093024E" w:rsidRDefault="00221BBD" w:rsidP="00BA230D">
            <w:pPr>
              <w:rPr>
                <w:color w:val="000000"/>
                <w:sz w:val="22"/>
                <w:szCs w:val="22"/>
              </w:rPr>
            </w:pPr>
          </w:p>
        </w:tc>
        <w:tc>
          <w:tcPr>
            <w:tcW w:w="1275" w:type="dxa"/>
            <w:vAlign w:val="bottom"/>
          </w:tcPr>
          <w:p w14:paraId="279FCB68" w14:textId="77777777" w:rsidR="00221BBD" w:rsidRDefault="00221BBD" w:rsidP="00BA230D">
            <w:pPr>
              <w:rPr>
                <w:color w:val="000000"/>
                <w:sz w:val="22"/>
                <w:szCs w:val="22"/>
              </w:rPr>
            </w:pPr>
            <w:r>
              <w:rPr>
                <w:color w:val="000000"/>
                <w:sz w:val="22"/>
                <w:szCs w:val="22"/>
              </w:rPr>
              <w:t>Ostopalvelut / liikevaihto, %</w:t>
            </w:r>
          </w:p>
          <w:p w14:paraId="384B2EEC" w14:textId="77777777" w:rsidR="00221BBD" w:rsidRPr="0093024E" w:rsidRDefault="00221BBD" w:rsidP="00BA230D">
            <w:pPr>
              <w:rPr>
                <w:color w:val="000000"/>
                <w:sz w:val="22"/>
                <w:szCs w:val="22"/>
              </w:rPr>
            </w:pPr>
          </w:p>
        </w:tc>
      </w:tr>
      <w:tr w:rsidR="009B7C1D" w14:paraId="45421396" w14:textId="77777777" w:rsidTr="0011053A">
        <w:trPr>
          <w:trHeight w:val="315"/>
        </w:trPr>
        <w:tc>
          <w:tcPr>
            <w:tcW w:w="2551" w:type="dxa"/>
            <w:noWrap/>
            <w:hideMark/>
          </w:tcPr>
          <w:p w14:paraId="4B804708" w14:textId="77777777" w:rsidR="009B7C1D" w:rsidRPr="009B7C1D" w:rsidRDefault="009B7C1D">
            <w:pPr>
              <w:rPr>
                <w:color w:val="000000"/>
                <w:sz w:val="22"/>
                <w:szCs w:val="22"/>
              </w:rPr>
            </w:pPr>
            <w:r w:rsidRPr="009B7C1D">
              <w:rPr>
                <w:color w:val="000000"/>
                <w:sz w:val="22"/>
                <w:szCs w:val="22"/>
              </w:rPr>
              <w:t>Uusimaa</w:t>
            </w:r>
          </w:p>
        </w:tc>
        <w:tc>
          <w:tcPr>
            <w:tcW w:w="1956" w:type="dxa"/>
            <w:noWrap/>
            <w:hideMark/>
          </w:tcPr>
          <w:p w14:paraId="1331EC81" w14:textId="77777777" w:rsidR="009B7C1D" w:rsidRPr="009B7C1D" w:rsidRDefault="009B7C1D">
            <w:pPr>
              <w:jc w:val="right"/>
              <w:rPr>
                <w:color w:val="000000"/>
                <w:sz w:val="22"/>
                <w:szCs w:val="22"/>
              </w:rPr>
            </w:pPr>
            <w:r w:rsidRPr="009B7C1D">
              <w:rPr>
                <w:color w:val="000000"/>
                <w:sz w:val="22"/>
                <w:szCs w:val="22"/>
              </w:rPr>
              <w:t>130801</w:t>
            </w:r>
          </w:p>
        </w:tc>
        <w:tc>
          <w:tcPr>
            <w:tcW w:w="1559" w:type="dxa"/>
            <w:noWrap/>
            <w:hideMark/>
          </w:tcPr>
          <w:p w14:paraId="7D4AC83B" w14:textId="77777777" w:rsidR="009B7C1D" w:rsidRPr="009B7C1D" w:rsidRDefault="009B7C1D">
            <w:pPr>
              <w:jc w:val="right"/>
              <w:rPr>
                <w:color w:val="000000"/>
                <w:sz w:val="22"/>
                <w:szCs w:val="22"/>
              </w:rPr>
            </w:pPr>
            <w:r w:rsidRPr="009B7C1D">
              <w:rPr>
                <w:color w:val="000000"/>
                <w:sz w:val="22"/>
                <w:szCs w:val="22"/>
              </w:rPr>
              <w:t>45,4</w:t>
            </w:r>
          </w:p>
        </w:tc>
        <w:tc>
          <w:tcPr>
            <w:tcW w:w="1418" w:type="dxa"/>
            <w:noWrap/>
            <w:hideMark/>
          </w:tcPr>
          <w:p w14:paraId="38F0888E" w14:textId="77777777" w:rsidR="009B7C1D" w:rsidRPr="009B7C1D" w:rsidRDefault="009B7C1D">
            <w:pPr>
              <w:jc w:val="right"/>
              <w:rPr>
                <w:color w:val="000000"/>
                <w:sz w:val="22"/>
                <w:szCs w:val="22"/>
              </w:rPr>
            </w:pPr>
            <w:r w:rsidRPr="009B7C1D">
              <w:rPr>
                <w:color w:val="000000"/>
                <w:sz w:val="22"/>
                <w:szCs w:val="22"/>
              </w:rPr>
              <w:t>9566</w:t>
            </w:r>
          </w:p>
        </w:tc>
        <w:tc>
          <w:tcPr>
            <w:tcW w:w="1275" w:type="dxa"/>
            <w:noWrap/>
            <w:hideMark/>
          </w:tcPr>
          <w:p w14:paraId="7EB372A5" w14:textId="77777777" w:rsidR="009B7C1D" w:rsidRPr="009B7C1D" w:rsidRDefault="009B7C1D">
            <w:pPr>
              <w:jc w:val="right"/>
              <w:rPr>
                <w:color w:val="000000"/>
                <w:sz w:val="22"/>
                <w:szCs w:val="22"/>
              </w:rPr>
            </w:pPr>
            <w:r w:rsidRPr="009B7C1D">
              <w:rPr>
                <w:color w:val="000000"/>
                <w:sz w:val="22"/>
                <w:szCs w:val="22"/>
              </w:rPr>
              <w:t>7,3</w:t>
            </w:r>
          </w:p>
        </w:tc>
      </w:tr>
      <w:tr w:rsidR="009B7C1D" w14:paraId="3FC24389" w14:textId="77777777" w:rsidTr="0011053A">
        <w:trPr>
          <w:trHeight w:val="315"/>
        </w:trPr>
        <w:tc>
          <w:tcPr>
            <w:tcW w:w="2551" w:type="dxa"/>
            <w:noWrap/>
            <w:hideMark/>
          </w:tcPr>
          <w:p w14:paraId="12F62DD9" w14:textId="77777777" w:rsidR="009B7C1D" w:rsidRPr="009B7C1D" w:rsidRDefault="009B7C1D">
            <w:pPr>
              <w:rPr>
                <w:color w:val="000000"/>
                <w:sz w:val="22"/>
                <w:szCs w:val="22"/>
              </w:rPr>
            </w:pPr>
            <w:r w:rsidRPr="009B7C1D">
              <w:rPr>
                <w:color w:val="000000"/>
                <w:sz w:val="22"/>
                <w:szCs w:val="22"/>
              </w:rPr>
              <w:t>Pirkanmaa</w:t>
            </w:r>
          </w:p>
        </w:tc>
        <w:tc>
          <w:tcPr>
            <w:tcW w:w="1956" w:type="dxa"/>
            <w:noWrap/>
            <w:hideMark/>
          </w:tcPr>
          <w:p w14:paraId="094994D5" w14:textId="77777777" w:rsidR="009B7C1D" w:rsidRPr="009B7C1D" w:rsidRDefault="009B7C1D">
            <w:pPr>
              <w:jc w:val="right"/>
              <w:rPr>
                <w:color w:val="000000"/>
                <w:sz w:val="22"/>
                <w:szCs w:val="22"/>
              </w:rPr>
            </w:pPr>
            <w:r w:rsidRPr="009B7C1D">
              <w:rPr>
                <w:color w:val="000000"/>
                <w:sz w:val="22"/>
                <w:szCs w:val="22"/>
              </w:rPr>
              <w:t>40239</w:t>
            </w:r>
          </w:p>
        </w:tc>
        <w:tc>
          <w:tcPr>
            <w:tcW w:w="1559" w:type="dxa"/>
            <w:noWrap/>
            <w:hideMark/>
          </w:tcPr>
          <w:p w14:paraId="66DF6F4A" w14:textId="77777777" w:rsidR="009B7C1D" w:rsidRPr="009B7C1D" w:rsidRDefault="009B7C1D">
            <w:pPr>
              <w:jc w:val="right"/>
              <w:rPr>
                <w:color w:val="000000"/>
                <w:sz w:val="22"/>
                <w:szCs w:val="22"/>
              </w:rPr>
            </w:pPr>
            <w:r w:rsidRPr="009B7C1D">
              <w:rPr>
                <w:color w:val="000000"/>
                <w:sz w:val="22"/>
                <w:szCs w:val="22"/>
              </w:rPr>
              <w:t>43,6</w:t>
            </w:r>
          </w:p>
        </w:tc>
        <w:tc>
          <w:tcPr>
            <w:tcW w:w="1418" w:type="dxa"/>
            <w:noWrap/>
            <w:hideMark/>
          </w:tcPr>
          <w:p w14:paraId="24BD67C4" w14:textId="77777777" w:rsidR="009B7C1D" w:rsidRPr="009B7C1D" w:rsidRDefault="009B7C1D">
            <w:pPr>
              <w:jc w:val="right"/>
              <w:rPr>
                <w:color w:val="000000"/>
                <w:sz w:val="22"/>
                <w:szCs w:val="22"/>
              </w:rPr>
            </w:pPr>
            <w:r w:rsidRPr="009B7C1D">
              <w:rPr>
                <w:color w:val="000000"/>
                <w:sz w:val="22"/>
                <w:szCs w:val="22"/>
              </w:rPr>
              <w:t>14733</w:t>
            </w:r>
          </w:p>
        </w:tc>
        <w:tc>
          <w:tcPr>
            <w:tcW w:w="1275" w:type="dxa"/>
            <w:noWrap/>
            <w:hideMark/>
          </w:tcPr>
          <w:p w14:paraId="114283AD" w14:textId="77777777" w:rsidR="009B7C1D" w:rsidRPr="009B7C1D" w:rsidRDefault="009B7C1D">
            <w:pPr>
              <w:jc w:val="right"/>
              <w:rPr>
                <w:color w:val="000000"/>
                <w:sz w:val="22"/>
                <w:szCs w:val="22"/>
              </w:rPr>
            </w:pPr>
            <w:r w:rsidRPr="009B7C1D">
              <w:rPr>
                <w:color w:val="000000"/>
                <w:sz w:val="22"/>
                <w:szCs w:val="22"/>
              </w:rPr>
              <w:t>36,6</w:t>
            </w:r>
          </w:p>
        </w:tc>
      </w:tr>
      <w:tr w:rsidR="009B7C1D" w14:paraId="73133886" w14:textId="77777777" w:rsidTr="0011053A">
        <w:trPr>
          <w:trHeight w:val="315"/>
        </w:trPr>
        <w:tc>
          <w:tcPr>
            <w:tcW w:w="2551" w:type="dxa"/>
            <w:noWrap/>
            <w:hideMark/>
          </w:tcPr>
          <w:p w14:paraId="1AA5C7BF" w14:textId="77777777" w:rsidR="009B7C1D" w:rsidRPr="009B7C1D" w:rsidRDefault="009B7C1D">
            <w:pPr>
              <w:rPr>
                <w:color w:val="000000"/>
                <w:sz w:val="22"/>
                <w:szCs w:val="22"/>
              </w:rPr>
            </w:pPr>
            <w:r w:rsidRPr="009B7C1D">
              <w:rPr>
                <w:color w:val="000000"/>
                <w:sz w:val="22"/>
                <w:szCs w:val="22"/>
              </w:rPr>
              <w:t>Varsinais-Suomi</w:t>
            </w:r>
          </w:p>
        </w:tc>
        <w:tc>
          <w:tcPr>
            <w:tcW w:w="1956" w:type="dxa"/>
            <w:noWrap/>
            <w:hideMark/>
          </w:tcPr>
          <w:p w14:paraId="64ECB038" w14:textId="77777777" w:rsidR="009B7C1D" w:rsidRPr="009B7C1D" w:rsidRDefault="009B7C1D">
            <w:pPr>
              <w:jc w:val="right"/>
              <w:rPr>
                <w:color w:val="000000"/>
                <w:sz w:val="22"/>
                <w:szCs w:val="22"/>
              </w:rPr>
            </w:pPr>
            <w:r w:rsidRPr="009B7C1D">
              <w:rPr>
                <w:color w:val="000000"/>
                <w:sz w:val="22"/>
                <w:szCs w:val="22"/>
              </w:rPr>
              <w:t>39631</w:t>
            </w:r>
          </w:p>
        </w:tc>
        <w:tc>
          <w:tcPr>
            <w:tcW w:w="1559" w:type="dxa"/>
            <w:noWrap/>
            <w:hideMark/>
          </w:tcPr>
          <w:p w14:paraId="67313945" w14:textId="77777777" w:rsidR="009B7C1D" w:rsidRPr="009B7C1D" w:rsidRDefault="009B7C1D">
            <w:pPr>
              <w:jc w:val="right"/>
              <w:rPr>
                <w:color w:val="000000"/>
                <w:sz w:val="22"/>
                <w:szCs w:val="22"/>
              </w:rPr>
            </w:pPr>
            <w:r w:rsidRPr="009B7C1D">
              <w:rPr>
                <w:color w:val="000000"/>
                <w:sz w:val="22"/>
                <w:szCs w:val="22"/>
              </w:rPr>
              <w:t>66,3</w:t>
            </w:r>
          </w:p>
        </w:tc>
        <w:tc>
          <w:tcPr>
            <w:tcW w:w="1418" w:type="dxa"/>
            <w:noWrap/>
            <w:hideMark/>
          </w:tcPr>
          <w:p w14:paraId="666EFF9B" w14:textId="77777777" w:rsidR="009B7C1D" w:rsidRPr="009B7C1D" w:rsidRDefault="009B7C1D">
            <w:pPr>
              <w:jc w:val="right"/>
              <w:rPr>
                <w:color w:val="000000"/>
                <w:sz w:val="22"/>
                <w:szCs w:val="22"/>
              </w:rPr>
            </w:pPr>
            <w:r w:rsidRPr="009B7C1D">
              <w:rPr>
                <w:color w:val="000000"/>
                <w:sz w:val="22"/>
                <w:szCs w:val="22"/>
              </w:rPr>
              <w:t>1154</w:t>
            </w:r>
          </w:p>
        </w:tc>
        <w:tc>
          <w:tcPr>
            <w:tcW w:w="1275" w:type="dxa"/>
            <w:noWrap/>
            <w:hideMark/>
          </w:tcPr>
          <w:p w14:paraId="4B50BA98" w14:textId="77777777" w:rsidR="009B7C1D" w:rsidRPr="009B7C1D" w:rsidRDefault="009B7C1D">
            <w:pPr>
              <w:jc w:val="right"/>
              <w:rPr>
                <w:color w:val="000000"/>
                <w:sz w:val="22"/>
                <w:szCs w:val="22"/>
              </w:rPr>
            </w:pPr>
            <w:r w:rsidRPr="009B7C1D">
              <w:rPr>
                <w:color w:val="000000"/>
                <w:sz w:val="22"/>
                <w:szCs w:val="22"/>
              </w:rPr>
              <w:t>2,9</w:t>
            </w:r>
          </w:p>
        </w:tc>
      </w:tr>
      <w:tr w:rsidR="009B7C1D" w14:paraId="1C85D75B" w14:textId="77777777" w:rsidTr="0011053A">
        <w:trPr>
          <w:trHeight w:val="315"/>
        </w:trPr>
        <w:tc>
          <w:tcPr>
            <w:tcW w:w="2551" w:type="dxa"/>
            <w:noWrap/>
            <w:hideMark/>
          </w:tcPr>
          <w:p w14:paraId="436C6EAE" w14:textId="77777777" w:rsidR="009B7C1D" w:rsidRPr="009B7C1D" w:rsidRDefault="009B7C1D">
            <w:pPr>
              <w:rPr>
                <w:color w:val="000000"/>
                <w:sz w:val="22"/>
                <w:szCs w:val="22"/>
              </w:rPr>
            </w:pPr>
            <w:r w:rsidRPr="009B7C1D">
              <w:rPr>
                <w:color w:val="000000"/>
                <w:sz w:val="22"/>
                <w:szCs w:val="22"/>
              </w:rPr>
              <w:t>Pohjois-Pohjanmaa</w:t>
            </w:r>
          </w:p>
        </w:tc>
        <w:tc>
          <w:tcPr>
            <w:tcW w:w="1956" w:type="dxa"/>
            <w:noWrap/>
            <w:hideMark/>
          </w:tcPr>
          <w:p w14:paraId="31DEE8BF" w14:textId="77777777" w:rsidR="009B7C1D" w:rsidRPr="009B7C1D" w:rsidRDefault="009B7C1D">
            <w:pPr>
              <w:jc w:val="right"/>
              <w:rPr>
                <w:color w:val="000000"/>
                <w:sz w:val="22"/>
                <w:szCs w:val="22"/>
              </w:rPr>
            </w:pPr>
            <w:r w:rsidRPr="009B7C1D">
              <w:rPr>
                <w:color w:val="000000"/>
                <w:sz w:val="22"/>
                <w:szCs w:val="22"/>
              </w:rPr>
              <w:t>20454</w:t>
            </w:r>
          </w:p>
        </w:tc>
        <w:tc>
          <w:tcPr>
            <w:tcW w:w="1559" w:type="dxa"/>
            <w:noWrap/>
            <w:hideMark/>
          </w:tcPr>
          <w:p w14:paraId="4F93B191" w14:textId="77777777" w:rsidR="009B7C1D" w:rsidRPr="009B7C1D" w:rsidRDefault="009B7C1D">
            <w:pPr>
              <w:jc w:val="right"/>
              <w:rPr>
                <w:color w:val="000000"/>
                <w:sz w:val="22"/>
                <w:szCs w:val="22"/>
              </w:rPr>
            </w:pPr>
            <w:r w:rsidRPr="009B7C1D">
              <w:rPr>
                <w:color w:val="000000"/>
                <w:sz w:val="22"/>
                <w:szCs w:val="22"/>
              </w:rPr>
              <w:t>44,1</w:t>
            </w:r>
          </w:p>
        </w:tc>
        <w:tc>
          <w:tcPr>
            <w:tcW w:w="1418" w:type="dxa"/>
            <w:noWrap/>
            <w:hideMark/>
          </w:tcPr>
          <w:p w14:paraId="700FDAC5" w14:textId="77777777" w:rsidR="009B7C1D" w:rsidRPr="009B7C1D" w:rsidRDefault="009B7C1D">
            <w:pPr>
              <w:jc w:val="right"/>
              <w:rPr>
                <w:color w:val="000000"/>
                <w:sz w:val="22"/>
                <w:szCs w:val="22"/>
              </w:rPr>
            </w:pPr>
            <w:r w:rsidRPr="009B7C1D">
              <w:rPr>
                <w:color w:val="000000"/>
                <w:sz w:val="22"/>
                <w:szCs w:val="22"/>
              </w:rPr>
              <w:t>3017</w:t>
            </w:r>
          </w:p>
        </w:tc>
        <w:tc>
          <w:tcPr>
            <w:tcW w:w="1275" w:type="dxa"/>
            <w:noWrap/>
            <w:hideMark/>
          </w:tcPr>
          <w:p w14:paraId="2B48A244" w14:textId="77777777" w:rsidR="009B7C1D" w:rsidRPr="009B7C1D" w:rsidRDefault="009B7C1D">
            <w:pPr>
              <w:jc w:val="right"/>
              <w:rPr>
                <w:color w:val="000000"/>
                <w:sz w:val="22"/>
                <w:szCs w:val="22"/>
              </w:rPr>
            </w:pPr>
            <w:r w:rsidRPr="009B7C1D">
              <w:rPr>
                <w:color w:val="000000"/>
                <w:sz w:val="22"/>
                <w:szCs w:val="22"/>
              </w:rPr>
              <w:t>14,8</w:t>
            </w:r>
          </w:p>
        </w:tc>
      </w:tr>
      <w:tr w:rsidR="009B7C1D" w14:paraId="208A2EA3" w14:textId="77777777" w:rsidTr="0011053A">
        <w:trPr>
          <w:trHeight w:val="315"/>
        </w:trPr>
        <w:tc>
          <w:tcPr>
            <w:tcW w:w="2551" w:type="dxa"/>
            <w:noWrap/>
            <w:hideMark/>
          </w:tcPr>
          <w:p w14:paraId="55A390EE" w14:textId="77777777" w:rsidR="009B7C1D" w:rsidRPr="009B7C1D" w:rsidRDefault="009B7C1D">
            <w:pPr>
              <w:rPr>
                <w:color w:val="000000"/>
                <w:sz w:val="22"/>
                <w:szCs w:val="22"/>
              </w:rPr>
            </w:pPr>
            <w:r w:rsidRPr="009B7C1D">
              <w:rPr>
                <w:color w:val="000000"/>
                <w:sz w:val="22"/>
                <w:szCs w:val="22"/>
              </w:rPr>
              <w:t>Satakunta</w:t>
            </w:r>
          </w:p>
        </w:tc>
        <w:tc>
          <w:tcPr>
            <w:tcW w:w="1956" w:type="dxa"/>
            <w:noWrap/>
            <w:hideMark/>
          </w:tcPr>
          <w:p w14:paraId="7EFBD040" w14:textId="77777777" w:rsidR="009B7C1D" w:rsidRPr="009B7C1D" w:rsidRDefault="009B7C1D">
            <w:pPr>
              <w:jc w:val="right"/>
              <w:rPr>
                <w:color w:val="000000"/>
                <w:sz w:val="22"/>
                <w:szCs w:val="22"/>
              </w:rPr>
            </w:pPr>
            <w:r w:rsidRPr="009B7C1D">
              <w:rPr>
                <w:color w:val="000000"/>
                <w:sz w:val="22"/>
                <w:szCs w:val="22"/>
              </w:rPr>
              <w:t>14944</w:t>
            </w:r>
          </w:p>
        </w:tc>
        <w:tc>
          <w:tcPr>
            <w:tcW w:w="1559" w:type="dxa"/>
            <w:noWrap/>
            <w:hideMark/>
          </w:tcPr>
          <w:p w14:paraId="1D7126A1" w14:textId="77777777" w:rsidR="009B7C1D" w:rsidRPr="009B7C1D" w:rsidRDefault="009B7C1D">
            <w:pPr>
              <w:jc w:val="right"/>
              <w:rPr>
                <w:color w:val="000000"/>
                <w:sz w:val="22"/>
                <w:szCs w:val="22"/>
              </w:rPr>
            </w:pPr>
            <w:r w:rsidRPr="009B7C1D">
              <w:rPr>
                <w:color w:val="000000"/>
                <w:sz w:val="22"/>
                <w:szCs w:val="22"/>
              </w:rPr>
              <w:t>57,5</w:t>
            </w:r>
          </w:p>
        </w:tc>
        <w:tc>
          <w:tcPr>
            <w:tcW w:w="1418" w:type="dxa"/>
            <w:noWrap/>
            <w:hideMark/>
          </w:tcPr>
          <w:p w14:paraId="18E3C03D" w14:textId="77777777" w:rsidR="009B7C1D" w:rsidRPr="009B7C1D" w:rsidRDefault="009B7C1D">
            <w:pPr>
              <w:jc w:val="right"/>
              <w:rPr>
                <w:color w:val="000000"/>
                <w:sz w:val="22"/>
                <w:szCs w:val="22"/>
              </w:rPr>
            </w:pPr>
            <w:r w:rsidRPr="009B7C1D">
              <w:rPr>
                <w:color w:val="000000"/>
                <w:sz w:val="22"/>
                <w:szCs w:val="22"/>
              </w:rPr>
              <w:t>1103</w:t>
            </w:r>
          </w:p>
        </w:tc>
        <w:tc>
          <w:tcPr>
            <w:tcW w:w="1275" w:type="dxa"/>
            <w:noWrap/>
            <w:hideMark/>
          </w:tcPr>
          <w:p w14:paraId="74529E27" w14:textId="77777777" w:rsidR="009B7C1D" w:rsidRPr="009B7C1D" w:rsidRDefault="009B7C1D">
            <w:pPr>
              <w:jc w:val="right"/>
              <w:rPr>
                <w:color w:val="000000"/>
                <w:sz w:val="22"/>
                <w:szCs w:val="22"/>
              </w:rPr>
            </w:pPr>
            <w:r w:rsidRPr="009B7C1D">
              <w:rPr>
                <w:color w:val="000000"/>
                <w:sz w:val="22"/>
                <w:szCs w:val="22"/>
              </w:rPr>
              <w:t>7,4</w:t>
            </w:r>
          </w:p>
        </w:tc>
      </w:tr>
      <w:tr w:rsidR="009B7C1D" w14:paraId="18BBF1FF" w14:textId="77777777" w:rsidTr="0011053A">
        <w:trPr>
          <w:trHeight w:val="315"/>
        </w:trPr>
        <w:tc>
          <w:tcPr>
            <w:tcW w:w="2551" w:type="dxa"/>
            <w:noWrap/>
            <w:hideMark/>
          </w:tcPr>
          <w:p w14:paraId="702BEF6A" w14:textId="77777777" w:rsidR="009B7C1D" w:rsidRPr="009B7C1D" w:rsidRDefault="009B7C1D">
            <w:pPr>
              <w:rPr>
                <w:color w:val="000000"/>
                <w:sz w:val="22"/>
                <w:szCs w:val="22"/>
              </w:rPr>
            </w:pPr>
            <w:r w:rsidRPr="009B7C1D">
              <w:rPr>
                <w:color w:val="000000"/>
                <w:sz w:val="22"/>
                <w:szCs w:val="22"/>
              </w:rPr>
              <w:t>Keski-Suomi</w:t>
            </w:r>
          </w:p>
        </w:tc>
        <w:tc>
          <w:tcPr>
            <w:tcW w:w="1956" w:type="dxa"/>
            <w:noWrap/>
            <w:hideMark/>
          </w:tcPr>
          <w:p w14:paraId="608CAB4B" w14:textId="77777777" w:rsidR="009B7C1D" w:rsidRPr="009B7C1D" w:rsidRDefault="009B7C1D">
            <w:pPr>
              <w:jc w:val="right"/>
              <w:rPr>
                <w:color w:val="000000"/>
                <w:sz w:val="22"/>
                <w:szCs w:val="22"/>
              </w:rPr>
            </w:pPr>
            <w:r w:rsidRPr="009B7C1D">
              <w:rPr>
                <w:color w:val="000000"/>
                <w:sz w:val="22"/>
                <w:szCs w:val="22"/>
              </w:rPr>
              <w:t>14844</w:t>
            </w:r>
          </w:p>
        </w:tc>
        <w:tc>
          <w:tcPr>
            <w:tcW w:w="1559" w:type="dxa"/>
            <w:noWrap/>
            <w:hideMark/>
          </w:tcPr>
          <w:p w14:paraId="0F944AC5" w14:textId="77777777" w:rsidR="009B7C1D" w:rsidRPr="009B7C1D" w:rsidRDefault="009B7C1D">
            <w:pPr>
              <w:jc w:val="right"/>
              <w:rPr>
                <w:color w:val="000000"/>
                <w:sz w:val="22"/>
                <w:szCs w:val="22"/>
              </w:rPr>
            </w:pPr>
            <w:r w:rsidRPr="009B7C1D">
              <w:rPr>
                <w:color w:val="000000"/>
                <w:sz w:val="22"/>
                <w:szCs w:val="22"/>
              </w:rPr>
              <w:t>61,8</w:t>
            </w:r>
          </w:p>
        </w:tc>
        <w:tc>
          <w:tcPr>
            <w:tcW w:w="1418" w:type="dxa"/>
            <w:noWrap/>
            <w:hideMark/>
          </w:tcPr>
          <w:p w14:paraId="470517F8" w14:textId="77777777" w:rsidR="009B7C1D" w:rsidRPr="009B7C1D" w:rsidRDefault="009B7C1D">
            <w:pPr>
              <w:jc w:val="right"/>
              <w:rPr>
                <w:color w:val="000000"/>
                <w:sz w:val="22"/>
                <w:szCs w:val="22"/>
              </w:rPr>
            </w:pPr>
            <w:r w:rsidRPr="009B7C1D">
              <w:rPr>
                <w:color w:val="000000"/>
                <w:sz w:val="22"/>
                <w:szCs w:val="22"/>
              </w:rPr>
              <w:t>3987</w:t>
            </w:r>
          </w:p>
        </w:tc>
        <w:tc>
          <w:tcPr>
            <w:tcW w:w="1275" w:type="dxa"/>
            <w:noWrap/>
            <w:hideMark/>
          </w:tcPr>
          <w:p w14:paraId="29756BF9" w14:textId="77777777" w:rsidR="009B7C1D" w:rsidRPr="009B7C1D" w:rsidRDefault="009B7C1D">
            <w:pPr>
              <w:jc w:val="right"/>
              <w:rPr>
                <w:color w:val="000000"/>
                <w:sz w:val="22"/>
                <w:szCs w:val="22"/>
              </w:rPr>
            </w:pPr>
            <w:r w:rsidRPr="009B7C1D">
              <w:rPr>
                <w:color w:val="000000"/>
                <w:sz w:val="22"/>
                <w:szCs w:val="22"/>
              </w:rPr>
              <w:t>26,9</w:t>
            </w:r>
          </w:p>
        </w:tc>
      </w:tr>
      <w:tr w:rsidR="009B7C1D" w14:paraId="42A2A0C7" w14:textId="77777777" w:rsidTr="0011053A">
        <w:trPr>
          <w:trHeight w:val="315"/>
        </w:trPr>
        <w:tc>
          <w:tcPr>
            <w:tcW w:w="2551" w:type="dxa"/>
            <w:noWrap/>
            <w:hideMark/>
          </w:tcPr>
          <w:p w14:paraId="7D3F8280" w14:textId="77777777" w:rsidR="009B7C1D" w:rsidRPr="009B7C1D" w:rsidRDefault="009B7C1D">
            <w:pPr>
              <w:rPr>
                <w:color w:val="000000"/>
                <w:sz w:val="22"/>
                <w:szCs w:val="22"/>
              </w:rPr>
            </w:pPr>
            <w:r w:rsidRPr="009B7C1D">
              <w:rPr>
                <w:color w:val="000000"/>
                <w:sz w:val="22"/>
                <w:szCs w:val="22"/>
              </w:rPr>
              <w:t>Pohjois-Savo</w:t>
            </w:r>
          </w:p>
        </w:tc>
        <w:tc>
          <w:tcPr>
            <w:tcW w:w="1956" w:type="dxa"/>
            <w:noWrap/>
            <w:hideMark/>
          </w:tcPr>
          <w:p w14:paraId="087E518E" w14:textId="77777777" w:rsidR="009B7C1D" w:rsidRPr="009B7C1D" w:rsidRDefault="009B7C1D">
            <w:pPr>
              <w:jc w:val="right"/>
              <w:rPr>
                <w:color w:val="000000"/>
                <w:sz w:val="22"/>
                <w:szCs w:val="22"/>
              </w:rPr>
            </w:pPr>
            <w:r w:rsidRPr="009B7C1D">
              <w:rPr>
                <w:color w:val="000000"/>
                <w:sz w:val="22"/>
                <w:szCs w:val="22"/>
              </w:rPr>
              <w:t>14570</w:t>
            </w:r>
          </w:p>
        </w:tc>
        <w:tc>
          <w:tcPr>
            <w:tcW w:w="1559" w:type="dxa"/>
            <w:noWrap/>
            <w:hideMark/>
          </w:tcPr>
          <w:p w14:paraId="710B5B2C" w14:textId="77777777" w:rsidR="009B7C1D" w:rsidRPr="009B7C1D" w:rsidRDefault="009B7C1D">
            <w:pPr>
              <w:jc w:val="right"/>
              <w:rPr>
                <w:color w:val="000000"/>
                <w:sz w:val="22"/>
                <w:szCs w:val="22"/>
              </w:rPr>
            </w:pPr>
            <w:r w:rsidRPr="009B7C1D">
              <w:rPr>
                <w:color w:val="000000"/>
                <w:sz w:val="22"/>
                <w:szCs w:val="22"/>
              </w:rPr>
              <w:t>34,4</w:t>
            </w:r>
          </w:p>
        </w:tc>
        <w:tc>
          <w:tcPr>
            <w:tcW w:w="1418" w:type="dxa"/>
            <w:noWrap/>
            <w:hideMark/>
          </w:tcPr>
          <w:p w14:paraId="5BB595BA" w14:textId="77777777" w:rsidR="009B7C1D" w:rsidRPr="009B7C1D" w:rsidRDefault="009B7C1D">
            <w:pPr>
              <w:jc w:val="right"/>
              <w:rPr>
                <w:color w:val="000000"/>
                <w:sz w:val="22"/>
                <w:szCs w:val="22"/>
              </w:rPr>
            </w:pPr>
            <w:r w:rsidRPr="009B7C1D">
              <w:rPr>
                <w:color w:val="000000"/>
                <w:sz w:val="22"/>
                <w:szCs w:val="22"/>
              </w:rPr>
              <w:t>150</w:t>
            </w:r>
          </w:p>
        </w:tc>
        <w:tc>
          <w:tcPr>
            <w:tcW w:w="1275" w:type="dxa"/>
            <w:noWrap/>
            <w:hideMark/>
          </w:tcPr>
          <w:p w14:paraId="603DEC64" w14:textId="77777777" w:rsidR="009B7C1D" w:rsidRPr="009B7C1D" w:rsidRDefault="009B7C1D">
            <w:pPr>
              <w:jc w:val="right"/>
              <w:rPr>
                <w:color w:val="000000"/>
                <w:sz w:val="22"/>
                <w:szCs w:val="22"/>
              </w:rPr>
            </w:pPr>
            <w:r w:rsidRPr="009B7C1D">
              <w:rPr>
                <w:color w:val="000000"/>
                <w:sz w:val="22"/>
                <w:szCs w:val="22"/>
              </w:rPr>
              <w:t>1,0</w:t>
            </w:r>
          </w:p>
        </w:tc>
      </w:tr>
      <w:tr w:rsidR="009B7C1D" w14:paraId="399B9C91" w14:textId="77777777" w:rsidTr="0011053A">
        <w:trPr>
          <w:trHeight w:val="315"/>
        </w:trPr>
        <w:tc>
          <w:tcPr>
            <w:tcW w:w="2551" w:type="dxa"/>
            <w:noWrap/>
            <w:hideMark/>
          </w:tcPr>
          <w:p w14:paraId="73FED412" w14:textId="77777777" w:rsidR="009B7C1D" w:rsidRPr="009B7C1D" w:rsidRDefault="009B7C1D">
            <w:pPr>
              <w:rPr>
                <w:color w:val="000000"/>
                <w:sz w:val="22"/>
                <w:szCs w:val="22"/>
              </w:rPr>
            </w:pPr>
            <w:r w:rsidRPr="009B7C1D">
              <w:rPr>
                <w:color w:val="000000"/>
                <w:sz w:val="22"/>
                <w:szCs w:val="22"/>
              </w:rPr>
              <w:t>Päijät-Häme</w:t>
            </w:r>
          </w:p>
        </w:tc>
        <w:tc>
          <w:tcPr>
            <w:tcW w:w="1956" w:type="dxa"/>
            <w:noWrap/>
            <w:hideMark/>
          </w:tcPr>
          <w:p w14:paraId="121AB851" w14:textId="77777777" w:rsidR="009B7C1D" w:rsidRPr="009B7C1D" w:rsidRDefault="009B7C1D">
            <w:pPr>
              <w:jc w:val="right"/>
              <w:rPr>
                <w:color w:val="000000"/>
                <w:sz w:val="22"/>
                <w:szCs w:val="22"/>
              </w:rPr>
            </w:pPr>
            <w:r w:rsidRPr="009B7C1D">
              <w:rPr>
                <w:color w:val="000000"/>
                <w:sz w:val="22"/>
                <w:szCs w:val="22"/>
              </w:rPr>
              <w:t>14120</w:t>
            </w:r>
          </w:p>
        </w:tc>
        <w:tc>
          <w:tcPr>
            <w:tcW w:w="1559" w:type="dxa"/>
            <w:noWrap/>
            <w:hideMark/>
          </w:tcPr>
          <w:p w14:paraId="261DC5FB" w14:textId="77777777" w:rsidR="009B7C1D" w:rsidRPr="009B7C1D" w:rsidRDefault="009B7C1D">
            <w:pPr>
              <w:jc w:val="right"/>
              <w:rPr>
                <w:color w:val="000000"/>
                <w:sz w:val="22"/>
                <w:szCs w:val="22"/>
              </w:rPr>
            </w:pPr>
            <w:r w:rsidRPr="009B7C1D">
              <w:rPr>
                <w:color w:val="000000"/>
                <w:sz w:val="22"/>
                <w:szCs w:val="22"/>
              </w:rPr>
              <w:t>60,2</w:t>
            </w:r>
          </w:p>
        </w:tc>
        <w:tc>
          <w:tcPr>
            <w:tcW w:w="1418" w:type="dxa"/>
            <w:noWrap/>
            <w:hideMark/>
          </w:tcPr>
          <w:p w14:paraId="5F40FDC1" w14:textId="77777777" w:rsidR="009B7C1D" w:rsidRPr="009B7C1D" w:rsidRDefault="009B7C1D">
            <w:pPr>
              <w:jc w:val="right"/>
              <w:rPr>
                <w:color w:val="000000"/>
                <w:sz w:val="22"/>
                <w:szCs w:val="22"/>
              </w:rPr>
            </w:pPr>
            <w:r w:rsidRPr="009B7C1D">
              <w:rPr>
                <w:color w:val="000000"/>
                <w:sz w:val="22"/>
                <w:szCs w:val="22"/>
              </w:rPr>
              <w:t>606</w:t>
            </w:r>
          </w:p>
        </w:tc>
        <w:tc>
          <w:tcPr>
            <w:tcW w:w="1275" w:type="dxa"/>
            <w:noWrap/>
            <w:hideMark/>
          </w:tcPr>
          <w:p w14:paraId="5B53D191" w14:textId="77777777" w:rsidR="009B7C1D" w:rsidRPr="009B7C1D" w:rsidRDefault="009B7C1D">
            <w:pPr>
              <w:jc w:val="right"/>
              <w:rPr>
                <w:color w:val="000000"/>
                <w:sz w:val="22"/>
                <w:szCs w:val="22"/>
              </w:rPr>
            </w:pPr>
            <w:r w:rsidRPr="009B7C1D">
              <w:rPr>
                <w:color w:val="000000"/>
                <w:sz w:val="22"/>
                <w:szCs w:val="22"/>
              </w:rPr>
              <w:t>4,3</w:t>
            </w:r>
          </w:p>
        </w:tc>
      </w:tr>
      <w:tr w:rsidR="009B7C1D" w14:paraId="2F14E5E6" w14:textId="77777777" w:rsidTr="0011053A">
        <w:trPr>
          <w:trHeight w:val="315"/>
        </w:trPr>
        <w:tc>
          <w:tcPr>
            <w:tcW w:w="2551" w:type="dxa"/>
            <w:noWrap/>
            <w:hideMark/>
          </w:tcPr>
          <w:p w14:paraId="21D227F1" w14:textId="77777777" w:rsidR="009B7C1D" w:rsidRPr="009B7C1D" w:rsidRDefault="009B7C1D">
            <w:pPr>
              <w:rPr>
                <w:color w:val="000000"/>
                <w:sz w:val="22"/>
                <w:szCs w:val="22"/>
              </w:rPr>
            </w:pPr>
            <w:r w:rsidRPr="009B7C1D">
              <w:rPr>
                <w:color w:val="000000"/>
                <w:sz w:val="22"/>
                <w:szCs w:val="22"/>
              </w:rPr>
              <w:t>Pohjanmaa</w:t>
            </w:r>
          </w:p>
        </w:tc>
        <w:tc>
          <w:tcPr>
            <w:tcW w:w="1956" w:type="dxa"/>
            <w:noWrap/>
            <w:hideMark/>
          </w:tcPr>
          <w:p w14:paraId="1653040C" w14:textId="77777777" w:rsidR="009B7C1D" w:rsidRPr="009B7C1D" w:rsidRDefault="009B7C1D">
            <w:pPr>
              <w:jc w:val="right"/>
              <w:rPr>
                <w:color w:val="000000"/>
                <w:sz w:val="22"/>
                <w:szCs w:val="22"/>
              </w:rPr>
            </w:pPr>
            <w:r w:rsidRPr="009B7C1D">
              <w:rPr>
                <w:color w:val="000000"/>
                <w:sz w:val="22"/>
                <w:szCs w:val="22"/>
              </w:rPr>
              <w:t>13240</w:t>
            </w:r>
          </w:p>
        </w:tc>
        <w:tc>
          <w:tcPr>
            <w:tcW w:w="1559" w:type="dxa"/>
            <w:noWrap/>
            <w:hideMark/>
          </w:tcPr>
          <w:p w14:paraId="09CEFC61" w14:textId="77777777" w:rsidR="009B7C1D" w:rsidRPr="009B7C1D" w:rsidRDefault="009B7C1D">
            <w:pPr>
              <w:jc w:val="right"/>
              <w:rPr>
                <w:color w:val="000000"/>
                <w:sz w:val="22"/>
                <w:szCs w:val="22"/>
              </w:rPr>
            </w:pPr>
            <w:r w:rsidRPr="009B7C1D">
              <w:rPr>
                <w:color w:val="000000"/>
                <w:sz w:val="22"/>
                <w:szCs w:val="22"/>
              </w:rPr>
              <w:t>66,2</w:t>
            </w:r>
          </w:p>
        </w:tc>
        <w:tc>
          <w:tcPr>
            <w:tcW w:w="1418" w:type="dxa"/>
            <w:noWrap/>
            <w:hideMark/>
          </w:tcPr>
          <w:p w14:paraId="64B4DBAB" w14:textId="77777777" w:rsidR="009B7C1D" w:rsidRPr="009B7C1D" w:rsidRDefault="009B7C1D">
            <w:pPr>
              <w:jc w:val="right"/>
              <w:rPr>
                <w:color w:val="000000"/>
                <w:sz w:val="22"/>
                <w:szCs w:val="22"/>
              </w:rPr>
            </w:pPr>
            <w:r w:rsidRPr="009B7C1D">
              <w:rPr>
                <w:color w:val="000000"/>
                <w:sz w:val="22"/>
                <w:szCs w:val="22"/>
              </w:rPr>
              <w:t>561</w:t>
            </w:r>
          </w:p>
        </w:tc>
        <w:tc>
          <w:tcPr>
            <w:tcW w:w="1275" w:type="dxa"/>
            <w:noWrap/>
            <w:hideMark/>
          </w:tcPr>
          <w:p w14:paraId="095C2570" w14:textId="77777777" w:rsidR="009B7C1D" w:rsidRPr="009B7C1D" w:rsidRDefault="009B7C1D">
            <w:pPr>
              <w:jc w:val="right"/>
              <w:rPr>
                <w:color w:val="000000"/>
                <w:sz w:val="22"/>
                <w:szCs w:val="22"/>
              </w:rPr>
            </w:pPr>
            <w:r w:rsidRPr="009B7C1D">
              <w:rPr>
                <w:color w:val="000000"/>
                <w:sz w:val="22"/>
                <w:szCs w:val="22"/>
              </w:rPr>
              <w:t>4,2</w:t>
            </w:r>
          </w:p>
        </w:tc>
      </w:tr>
      <w:tr w:rsidR="009B7C1D" w14:paraId="5185825D" w14:textId="77777777" w:rsidTr="0011053A">
        <w:trPr>
          <w:trHeight w:val="315"/>
        </w:trPr>
        <w:tc>
          <w:tcPr>
            <w:tcW w:w="2551" w:type="dxa"/>
            <w:noWrap/>
            <w:hideMark/>
          </w:tcPr>
          <w:p w14:paraId="4FC46279" w14:textId="77777777" w:rsidR="009B7C1D" w:rsidRPr="009B7C1D" w:rsidRDefault="009B7C1D">
            <w:pPr>
              <w:rPr>
                <w:color w:val="000000"/>
                <w:sz w:val="22"/>
                <w:szCs w:val="22"/>
              </w:rPr>
            </w:pPr>
            <w:r w:rsidRPr="009B7C1D">
              <w:rPr>
                <w:color w:val="000000"/>
                <w:sz w:val="22"/>
                <w:szCs w:val="22"/>
              </w:rPr>
              <w:t>Kymenlaakso</w:t>
            </w:r>
          </w:p>
        </w:tc>
        <w:tc>
          <w:tcPr>
            <w:tcW w:w="1956" w:type="dxa"/>
            <w:noWrap/>
            <w:hideMark/>
          </w:tcPr>
          <w:p w14:paraId="3C02A575" w14:textId="77777777" w:rsidR="009B7C1D" w:rsidRPr="009B7C1D" w:rsidRDefault="009B7C1D">
            <w:pPr>
              <w:jc w:val="right"/>
              <w:rPr>
                <w:color w:val="000000"/>
                <w:sz w:val="22"/>
                <w:szCs w:val="22"/>
              </w:rPr>
            </w:pPr>
            <w:r w:rsidRPr="009B7C1D">
              <w:rPr>
                <w:color w:val="000000"/>
                <w:sz w:val="22"/>
                <w:szCs w:val="22"/>
              </w:rPr>
              <w:t>12381</w:t>
            </w:r>
          </w:p>
        </w:tc>
        <w:tc>
          <w:tcPr>
            <w:tcW w:w="1559" w:type="dxa"/>
            <w:noWrap/>
            <w:hideMark/>
          </w:tcPr>
          <w:p w14:paraId="4C9249C0" w14:textId="77777777" w:rsidR="009B7C1D" w:rsidRPr="009B7C1D" w:rsidRDefault="009B7C1D">
            <w:pPr>
              <w:jc w:val="right"/>
              <w:rPr>
                <w:color w:val="000000"/>
                <w:sz w:val="22"/>
                <w:szCs w:val="22"/>
              </w:rPr>
            </w:pPr>
            <w:r w:rsidRPr="009B7C1D">
              <w:rPr>
                <w:color w:val="000000"/>
                <w:sz w:val="22"/>
                <w:szCs w:val="22"/>
              </w:rPr>
              <w:t>60,5</w:t>
            </w:r>
          </w:p>
        </w:tc>
        <w:tc>
          <w:tcPr>
            <w:tcW w:w="1418" w:type="dxa"/>
            <w:noWrap/>
            <w:hideMark/>
          </w:tcPr>
          <w:p w14:paraId="23243932" w14:textId="77777777" w:rsidR="009B7C1D" w:rsidRPr="009B7C1D" w:rsidRDefault="009B7C1D">
            <w:pPr>
              <w:jc w:val="right"/>
              <w:rPr>
                <w:color w:val="000000"/>
                <w:sz w:val="22"/>
                <w:szCs w:val="22"/>
              </w:rPr>
            </w:pPr>
            <w:r w:rsidRPr="009B7C1D">
              <w:rPr>
                <w:color w:val="000000"/>
                <w:sz w:val="22"/>
                <w:szCs w:val="22"/>
              </w:rPr>
              <w:t>643</w:t>
            </w:r>
          </w:p>
        </w:tc>
        <w:tc>
          <w:tcPr>
            <w:tcW w:w="1275" w:type="dxa"/>
            <w:noWrap/>
            <w:hideMark/>
          </w:tcPr>
          <w:p w14:paraId="3FB302F7" w14:textId="77777777" w:rsidR="009B7C1D" w:rsidRPr="009B7C1D" w:rsidRDefault="009B7C1D">
            <w:pPr>
              <w:jc w:val="right"/>
              <w:rPr>
                <w:color w:val="000000"/>
                <w:sz w:val="22"/>
                <w:szCs w:val="22"/>
              </w:rPr>
            </w:pPr>
            <w:r w:rsidRPr="009B7C1D">
              <w:rPr>
                <w:color w:val="000000"/>
                <w:sz w:val="22"/>
                <w:szCs w:val="22"/>
              </w:rPr>
              <w:t>5,2</w:t>
            </w:r>
          </w:p>
        </w:tc>
      </w:tr>
      <w:tr w:rsidR="009B7C1D" w14:paraId="35A9B5E0" w14:textId="77777777" w:rsidTr="0011053A">
        <w:trPr>
          <w:trHeight w:val="315"/>
        </w:trPr>
        <w:tc>
          <w:tcPr>
            <w:tcW w:w="2551" w:type="dxa"/>
            <w:noWrap/>
            <w:hideMark/>
          </w:tcPr>
          <w:p w14:paraId="09E71250" w14:textId="77777777" w:rsidR="009B7C1D" w:rsidRPr="009B7C1D" w:rsidRDefault="009B7C1D">
            <w:pPr>
              <w:rPr>
                <w:color w:val="000000"/>
                <w:sz w:val="22"/>
                <w:szCs w:val="22"/>
              </w:rPr>
            </w:pPr>
            <w:r w:rsidRPr="009B7C1D">
              <w:rPr>
                <w:color w:val="000000"/>
                <w:sz w:val="22"/>
                <w:szCs w:val="22"/>
              </w:rPr>
              <w:t>Kanta-Häme</w:t>
            </w:r>
          </w:p>
        </w:tc>
        <w:tc>
          <w:tcPr>
            <w:tcW w:w="1956" w:type="dxa"/>
            <w:noWrap/>
            <w:hideMark/>
          </w:tcPr>
          <w:p w14:paraId="00B64974" w14:textId="77777777" w:rsidR="009B7C1D" w:rsidRPr="009B7C1D" w:rsidRDefault="009B7C1D">
            <w:pPr>
              <w:jc w:val="right"/>
              <w:rPr>
                <w:color w:val="000000"/>
                <w:sz w:val="22"/>
                <w:szCs w:val="22"/>
              </w:rPr>
            </w:pPr>
            <w:r w:rsidRPr="009B7C1D">
              <w:rPr>
                <w:color w:val="000000"/>
                <w:sz w:val="22"/>
                <w:szCs w:val="22"/>
              </w:rPr>
              <w:t>11888</w:t>
            </w:r>
          </w:p>
        </w:tc>
        <w:tc>
          <w:tcPr>
            <w:tcW w:w="1559" w:type="dxa"/>
            <w:noWrap/>
            <w:hideMark/>
          </w:tcPr>
          <w:p w14:paraId="6C2C9811" w14:textId="77777777" w:rsidR="009B7C1D" w:rsidRPr="009B7C1D" w:rsidRDefault="009B7C1D">
            <w:pPr>
              <w:jc w:val="right"/>
              <w:rPr>
                <w:color w:val="000000"/>
                <w:sz w:val="22"/>
                <w:szCs w:val="22"/>
              </w:rPr>
            </w:pPr>
            <w:r w:rsidRPr="009B7C1D">
              <w:rPr>
                <w:color w:val="000000"/>
                <w:sz w:val="22"/>
                <w:szCs w:val="22"/>
              </w:rPr>
              <w:t>45,7</w:t>
            </w:r>
          </w:p>
        </w:tc>
        <w:tc>
          <w:tcPr>
            <w:tcW w:w="1418" w:type="dxa"/>
            <w:noWrap/>
            <w:hideMark/>
          </w:tcPr>
          <w:p w14:paraId="05D2B579" w14:textId="77777777" w:rsidR="009B7C1D" w:rsidRPr="009B7C1D" w:rsidRDefault="009B7C1D">
            <w:pPr>
              <w:jc w:val="right"/>
              <w:rPr>
                <w:color w:val="000000"/>
                <w:sz w:val="22"/>
                <w:szCs w:val="22"/>
              </w:rPr>
            </w:pPr>
            <w:r w:rsidRPr="009B7C1D">
              <w:rPr>
                <w:color w:val="000000"/>
                <w:sz w:val="22"/>
                <w:szCs w:val="22"/>
              </w:rPr>
              <w:t>1119</w:t>
            </w:r>
          </w:p>
        </w:tc>
        <w:tc>
          <w:tcPr>
            <w:tcW w:w="1275" w:type="dxa"/>
            <w:noWrap/>
            <w:hideMark/>
          </w:tcPr>
          <w:p w14:paraId="7F88942E" w14:textId="77777777" w:rsidR="009B7C1D" w:rsidRPr="009B7C1D" w:rsidRDefault="009B7C1D">
            <w:pPr>
              <w:jc w:val="right"/>
              <w:rPr>
                <w:color w:val="000000"/>
                <w:sz w:val="22"/>
                <w:szCs w:val="22"/>
              </w:rPr>
            </w:pPr>
            <w:r w:rsidRPr="009B7C1D">
              <w:rPr>
                <w:color w:val="000000"/>
                <w:sz w:val="22"/>
                <w:szCs w:val="22"/>
              </w:rPr>
              <w:t>9,4</w:t>
            </w:r>
          </w:p>
        </w:tc>
      </w:tr>
      <w:tr w:rsidR="009B7C1D" w14:paraId="293A81D2" w14:textId="77777777" w:rsidTr="0011053A">
        <w:trPr>
          <w:trHeight w:val="315"/>
        </w:trPr>
        <w:tc>
          <w:tcPr>
            <w:tcW w:w="2551" w:type="dxa"/>
            <w:noWrap/>
            <w:hideMark/>
          </w:tcPr>
          <w:p w14:paraId="4AB3344E" w14:textId="77777777" w:rsidR="009B7C1D" w:rsidRPr="009B7C1D" w:rsidRDefault="009B7C1D">
            <w:pPr>
              <w:rPr>
                <w:color w:val="000000"/>
                <w:sz w:val="22"/>
                <w:szCs w:val="22"/>
              </w:rPr>
            </w:pPr>
            <w:r w:rsidRPr="009B7C1D">
              <w:rPr>
                <w:color w:val="000000"/>
                <w:sz w:val="22"/>
                <w:szCs w:val="22"/>
              </w:rPr>
              <w:t>Etelä-Pohjanmaa</w:t>
            </w:r>
          </w:p>
        </w:tc>
        <w:tc>
          <w:tcPr>
            <w:tcW w:w="1956" w:type="dxa"/>
            <w:noWrap/>
            <w:hideMark/>
          </w:tcPr>
          <w:p w14:paraId="57EA7DAF" w14:textId="77777777" w:rsidR="009B7C1D" w:rsidRPr="009B7C1D" w:rsidRDefault="009B7C1D">
            <w:pPr>
              <w:jc w:val="right"/>
              <w:rPr>
                <w:color w:val="000000"/>
                <w:sz w:val="22"/>
                <w:szCs w:val="22"/>
              </w:rPr>
            </w:pPr>
            <w:r w:rsidRPr="009B7C1D">
              <w:rPr>
                <w:color w:val="000000"/>
                <w:sz w:val="22"/>
                <w:szCs w:val="22"/>
              </w:rPr>
              <w:t>9941</w:t>
            </w:r>
          </w:p>
        </w:tc>
        <w:tc>
          <w:tcPr>
            <w:tcW w:w="1559" w:type="dxa"/>
            <w:noWrap/>
            <w:hideMark/>
          </w:tcPr>
          <w:p w14:paraId="59E48B3F" w14:textId="77777777" w:rsidR="009B7C1D" w:rsidRPr="009B7C1D" w:rsidRDefault="009B7C1D">
            <w:pPr>
              <w:jc w:val="right"/>
              <w:rPr>
                <w:color w:val="000000"/>
                <w:sz w:val="22"/>
                <w:szCs w:val="22"/>
              </w:rPr>
            </w:pPr>
            <w:r w:rsidRPr="009B7C1D">
              <w:rPr>
                <w:color w:val="000000"/>
                <w:sz w:val="22"/>
                <w:szCs w:val="22"/>
              </w:rPr>
              <w:t>66,7</w:t>
            </w:r>
          </w:p>
        </w:tc>
        <w:tc>
          <w:tcPr>
            <w:tcW w:w="1418" w:type="dxa"/>
            <w:noWrap/>
            <w:hideMark/>
          </w:tcPr>
          <w:p w14:paraId="2FBEE693" w14:textId="77777777" w:rsidR="009B7C1D" w:rsidRPr="009B7C1D" w:rsidRDefault="009B7C1D">
            <w:pPr>
              <w:jc w:val="right"/>
              <w:rPr>
                <w:color w:val="000000"/>
                <w:sz w:val="22"/>
                <w:szCs w:val="22"/>
              </w:rPr>
            </w:pPr>
            <w:r w:rsidRPr="009B7C1D">
              <w:rPr>
                <w:color w:val="000000"/>
                <w:sz w:val="22"/>
                <w:szCs w:val="22"/>
              </w:rPr>
              <w:t>4345</w:t>
            </w:r>
          </w:p>
        </w:tc>
        <w:tc>
          <w:tcPr>
            <w:tcW w:w="1275" w:type="dxa"/>
            <w:noWrap/>
            <w:hideMark/>
          </w:tcPr>
          <w:p w14:paraId="49A06474" w14:textId="77777777" w:rsidR="009B7C1D" w:rsidRPr="009B7C1D" w:rsidRDefault="009B7C1D">
            <w:pPr>
              <w:jc w:val="right"/>
              <w:rPr>
                <w:color w:val="000000"/>
                <w:sz w:val="22"/>
                <w:szCs w:val="22"/>
              </w:rPr>
            </w:pPr>
            <w:r w:rsidRPr="009B7C1D">
              <w:rPr>
                <w:color w:val="000000"/>
                <w:sz w:val="22"/>
                <w:szCs w:val="22"/>
              </w:rPr>
              <w:t>43,7</w:t>
            </w:r>
          </w:p>
        </w:tc>
      </w:tr>
      <w:tr w:rsidR="009B7C1D" w14:paraId="3A9C2AA4" w14:textId="77777777" w:rsidTr="0011053A">
        <w:trPr>
          <w:trHeight w:val="315"/>
        </w:trPr>
        <w:tc>
          <w:tcPr>
            <w:tcW w:w="2551" w:type="dxa"/>
            <w:noWrap/>
            <w:hideMark/>
          </w:tcPr>
          <w:p w14:paraId="44931A4C" w14:textId="77777777" w:rsidR="009B7C1D" w:rsidRPr="009B7C1D" w:rsidRDefault="009B7C1D">
            <w:pPr>
              <w:rPr>
                <w:color w:val="000000"/>
                <w:sz w:val="22"/>
                <w:szCs w:val="22"/>
              </w:rPr>
            </w:pPr>
            <w:r w:rsidRPr="009B7C1D">
              <w:rPr>
                <w:color w:val="000000"/>
                <w:sz w:val="22"/>
                <w:szCs w:val="22"/>
              </w:rPr>
              <w:t>Etelä-Savo</w:t>
            </w:r>
          </w:p>
        </w:tc>
        <w:tc>
          <w:tcPr>
            <w:tcW w:w="1956" w:type="dxa"/>
            <w:noWrap/>
            <w:hideMark/>
          </w:tcPr>
          <w:p w14:paraId="5A64BA9D" w14:textId="77777777" w:rsidR="009B7C1D" w:rsidRPr="009B7C1D" w:rsidRDefault="009B7C1D">
            <w:pPr>
              <w:jc w:val="right"/>
              <w:rPr>
                <w:color w:val="000000"/>
                <w:sz w:val="22"/>
                <w:szCs w:val="22"/>
              </w:rPr>
            </w:pPr>
            <w:r w:rsidRPr="009B7C1D">
              <w:rPr>
                <w:color w:val="000000"/>
                <w:sz w:val="22"/>
                <w:szCs w:val="22"/>
              </w:rPr>
              <w:t>9094</w:t>
            </w:r>
          </w:p>
        </w:tc>
        <w:tc>
          <w:tcPr>
            <w:tcW w:w="1559" w:type="dxa"/>
            <w:noWrap/>
            <w:hideMark/>
          </w:tcPr>
          <w:p w14:paraId="6557ED2D" w14:textId="77777777" w:rsidR="009B7C1D" w:rsidRPr="009B7C1D" w:rsidRDefault="009B7C1D">
            <w:pPr>
              <w:jc w:val="right"/>
              <w:rPr>
                <w:color w:val="000000"/>
                <w:sz w:val="22"/>
                <w:szCs w:val="22"/>
              </w:rPr>
            </w:pPr>
            <w:r w:rsidRPr="009B7C1D">
              <w:rPr>
                <w:color w:val="000000"/>
                <w:sz w:val="22"/>
                <w:szCs w:val="22"/>
              </w:rPr>
              <w:t>65,0</w:t>
            </w:r>
          </w:p>
        </w:tc>
        <w:tc>
          <w:tcPr>
            <w:tcW w:w="1418" w:type="dxa"/>
            <w:noWrap/>
            <w:hideMark/>
          </w:tcPr>
          <w:p w14:paraId="7932D6DF" w14:textId="77777777" w:rsidR="009B7C1D" w:rsidRPr="009B7C1D" w:rsidRDefault="009B7C1D">
            <w:pPr>
              <w:jc w:val="right"/>
              <w:rPr>
                <w:color w:val="000000"/>
                <w:sz w:val="22"/>
                <w:szCs w:val="22"/>
              </w:rPr>
            </w:pPr>
            <w:r w:rsidRPr="009B7C1D">
              <w:rPr>
                <w:color w:val="000000"/>
                <w:sz w:val="22"/>
                <w:szCs w:val="22"/>
              </w:rPr>
              <w:t>659</w:t>
            </w:r>
          </w:p>
        </w:tc>
        <w:tc>
          <w:tcPr>
            <w:tcW w:w="1275" w:type="dxa"/>
            <w:noWrap/>
            <w:hideMark/>
          </w:tcPr>
          <w:p w14:paraId="2E6A2F0F" w14:textId="77777777" w:rsidR="009B7C1D" w:rsidRPr="009B7C1D" w:rsidRDefault="009B7C1D">
            <w:pPr>
              <w:jc w:val="right"/>
              <w:rPr>
                <w:color w:val="000000"/>
                <w:sz w:val="22"/>
                <w:szCs w:val="22"/>
              </w:rPr>
            </w:pPr>
            <w:r w:rsidRPr="009B7C1D">
              <w:rPr>
                <w:color w:val="000000"/>
                <w:sz w:val="22"/>
                <w:szCs w:val="22"/>
              </w:rPr>
              <w:t>7,2</w:t>
            </w:r>
          </w:p>
        </w:tc>
      </w:tr>
      <w:tr w:rsidR="009B7C1D" w14:paraId="2FB8F813" w14:textId="77777777" w:rsidTr="0011053A">
        <w:trPr>
          <w:trHeight w:val="315"/>
        </w:trPr>
        <w:tc>
          <w:tcPr>
            <w:tcW w:w="2551" w:type="dxa"/>
            <w:noWrap/>
            <w:hideMark/>
          </w:tcPr>
          <w:p w14:paraId="141CA767" w14:textId="77777777" w:rsidR="009B7C1D" w:rsidRPr="009B7C1D" w:rsidRDefault="009B7C1D">
            <w:pPr>
              <w:rPr>
                <w:color w:val="000000"/>
                <w:sz w:val="22"/>
                <w:szCs w:val="22"/>
              </w:rPr>
            </w:pPr>
            <w:r w:rsidRPr="009B7C1D">
              <w:rPr>
                <w:color w:val="000000"/>
                <w:sz w:val="22"/>
                <w:szCs w:val="22"/>
              </w:rPr>
              <w:t>Pohjois-Karjala</w:t>
            </w:r>
          </w:p>
        </w:tc>
        <w:tc>
          <w:tcPr>
            <w:tcW w:w="1956" w:type="dxa"/>
            <w:noWrap/>
            <w:hideMark/>
          </w:tcPr>
          <w:p w14:paraId="2A4EDB62" w14:textId="77777777" w:rsidR="009B7C1D" w:rsidRPr="009B7C1D" w:rsidRDefault="009B7C1D">
            <w:pPr>
              <w:jc w:val="right"/>
              <w:rPr>
                <w:color w:val="000000"/>
                <w:sz w:val="22"/>
                <w:szCs w:val="22"/>
              </w:rPr>
            </w:pPr>
            <w:r w:rsidRPr="009B7C1D">
              <w:rPr>
                <w:color w:val="000000"/>
                <w:sz w:val="22"/>
                <w:szCs w:val="22"/>
              </w:rPr>
              <w:t>8516</w:t>
            </w:r>
          </w:p>
        </w:tc>
        <w:tc>
          <w:tcPr>
            <w:tcW w:w="1559" w:type="dxa"/>
            <w:noWrap/>
            <w:hideMark/>
          </w:tcPr>
          <w:p w14:paraId="2E430496" w14:textId="77777777" w:rsidR="009B7C1D" w:rsidRPr="009B7C1D" w:rsidRDefault="009B7C1D">
            <w:pPr>
              <w:jc w:val="right"/>
              <w:rPr>
                <w:color w:val="000000"/>
                <w:sz w:val="22"/>
                <w:szCs w:val="22"/>
              </w:rPr>
            </w:pPr>
            <w:r w:rsidRPr="009B7C1D">
              <w:rPr>
                <w:color w:val="000000"/>
                <w:sz w:val="22"/>
                <w:szCs w:val="22"/>
              </w:rPr>
              <w:t>71,0</w:t>
            </w:r>
          </w:p>
        </w:tc>
        <w:tc>
          <w:tcPr>
            <w:tcW w:w="1418" w:type="dxa"/>
            <w:noWrap/>
            <w:hideMark/>
          </w:tcPr>
          <w:p w14:paraId="5C13BAFE" w14:textId="77777777" w:rsidR="009B7C1D" w:rsidRPr="009B7C1D" w:rsidRDefault="009B7C1D">
            <w:pPr>
              <w:jc w:val="right"/>
              <w:rPr>
                <w:color w:val="000000"/>
                <w:sz w:val="22"/>
                <w:szCs w:val="22"/>
              </w:rPr>
            </w:pPr>
            <w:r w:rsidRPr="009B7C1D">
              <w:rPr>
                <w:color w:val="000000"/>
                <w:sz w:val="22"/>
                <w:szCs w:val="22"/>
              </w:rPr>
              <w:t>475</w:t>
            </w:r>
          </w:p>
        </w:tc>
        <w:tc>
          <w:tcPr>
            <w:tcW w:w="1275" w:type="dxa"/>
            <w:noWrap/>
            <w:hideMark/>
          </w:tcPr>
          <w:p w14:paraId="7BF98D91" w14:textId="77777777" w:rsidR="009B7C1D" w:rsidRPr="009B7C1D" w:rsidRDefault="009B7C1D">
            <w:pPr>
              <w:jc w:val="right"/>
              <w:rPr>
                <w:color w:val="000000"/>
                <w:sz w:val="22"/>
                <w:szCs w:val="22"/>
              </w:rPr>
            </w:pPr>
            <w:r w:rsidRPr="009B7C1D">
              <w:rPr>
                <w:color w:val="000000"/>
                <w:sz w:val="22"/>
                <w:szCs w:val="22"/>
              </w:rPr>
              <w:t>5,6</w:t>
            </w:r>
          </w:p>
        </w:tc>
      </w:tr>
      <w:tr w:rsidR="009B7C1D" w14:paraId="4FDEF4D9" w14:textId="77777777" w:rsidTr="0011053A">
        <w:trPr>
          <w:trHeight w:val="315"/>
        </w:trPr>
        <w:tc>
          <w:tcPr>
            <w:tcW w:w="2551" w:type="dxa"/>
            <w:noWrap/>
            <w:hideMark/>
          </w:tcPr>
          <w:p w14:paraId="6611C93E" w14:textId="035278F2" w:rsidR="009B7C1D" w:rsidRPr="009B7C1D" w:rsidRDefault="009B7C1D">
            <w:pPr>
              <w:rPr>
                <w:color w:val="000000"/>
                <w:sz w:val="22"/>
                <w:szCs w:val="22"/>
              </w:rPr>
            </w:pPr>
            <w:r w:rsidRPr="009B7C1D">
              <w:rPr>
                <w:color w:val="000000"/>
                <w:sz w:val="22"/>
                <w:szCs w:val="22"/>
              </w:rPr>
              <w:t>Lappi</w:t>
            </w:r>
            <w:r w:rsidR="00DC3A73">
              <w:rPr>
                <w:rStyle w:val="Alaviitteenviite"/>
                <w:color w:val="000000"/>
                <w:sz w:val="22"/>
                <w:szCs w:val="22"/>
              </w:rPr>
              <w:footnoteReference w:id="31"/>
            </w:r>
          </w:p>
        </w:tc>
        <w:tc>
          <w:tcPr>
            <w:tcW w:w="1956" w:type="dxa"/>
            <w:noWrap/>
            <w:hideMark/>
          </w:tcPr>
          <w:p w14:paraId="53622F48" w14:textId="77777777" w:rsidR="009B7C1D" w:rsidRPr="009B7C1D" w:rsidRDefault="009B7C1D">
            <w:pPr>
              <w:jc w:val="right"/>
              <w:rPr>
                <w:color w:val="000000"/>
                <w:sz w:val="22"/>
                <w:szCs w:val="22"/>
              </w:rPr>
            </w:pPr>
            <w:r w:rsidRPr="009B7C1D">
              <w:rPr>
                <w:color w:val="000000"/>
                <w:sz w:val="22"/>
                <w:szCs w:val="22"/>
              </w:rPr>
              <w:t>7545</w:t>
            </w:r>
          </w:p>
        </w:tc>
        <w:tc>
          <w:tcPr>
            <w:tcW w:w="1559" w:type="dxa"/>
            <w:noWrap/>
            <w:hideMark/>
          </w:tcPr>
          <w:p w14:paraId="78BCBC3D" w14:textId="77777777" w:rsidR="009B7C1D" w:rsidRPr="009B7C1D" w:rsidRDefault="009B7C1D">
            <w:pPr>
              <w:jc w:val="right"/>
              <w:rPr>
                <w:color w:val="000000"/>
                <w:sz w:val="22"/>
                <w:szCs w:val="22"/>
              </w:rPr>
            </w:pPr>
            <w:r w:rsidRPr="009B7C1D">
              <w:rPr>
                <w:color w:val="000000"/>
                <w:sz w:val="22"/>
                <w:szCs w:val="22"/>
              </w:rPr>
              <w:t>18,6</w:t>
            </w:r>
          </w:p>
        </w:tc>
        <w:tc>
          <w:tcPr>
            <w:tcW w:w="1418" w:type="dxa"/>
            <w:noWrap/>
            <w:hideMark/>
          </w:tcPr>
          <w:p w14:paraId="7B8E5D41" w14:textId="77777777" w:rsidR="009B7C1D" w:rsidRPr="009B7C1D" w:rsidRDefault="009B7C1D">
            <w:pPr>
              <w:jc w:val="right"/>
              <w:rPr>
                <w:color w:val="000000"/>
                <w:sz w:val="22"/>
                <w:szCs w:val="22"/>
              </w:rPr>
            </w:pPr>
            <w:r w:rsidRPr="009B7C1D">
              <w:rPr>
                <w:color w:val="000000"/>
                <w:sz w:val="22"/>
                <w:szCs w:val="22"/>
              </w:rPr>
              <w:t>3862</w:t>
            </w:r>
          </w:p>
        </w:tc>
        <w:tc>
          <w:tcPr>
            <w:tcW w:w="1275" w:type="dxa"/>
            <w:noWrap/>
            <w:hideMark/>
          </w:tcPr>
          <w:p w14:paraId="1F9C7270" w14:textId="77777777" w:rsidR="009B7C1D" w:rsidRPr="009B7C1D" w:rsidRDefault="009B7C1D">
            <w:pPr>
              <w:jc w:val="right"/>
              <w:rPr>
                <w:color w:val="000000"/>
                <w:sz w:val="22"/>
                <w:szCs w:val="22"/>
              </w:rPr>
            </w:pPr>
            <w:r w:rsidRPr="009B7C1D">
              <w:rPr>
                <w:color w:val="000000"/>
                <w:sz w:val="22"/>
                <w:szCs w:val="22"/>
              </w:rPr>
              <w:t>51,2</w:t>
            </w:r>
          </w:p>
        </w:tc>
      </w:tr>
      <w:tr w:rsidR="009B7C1D" w14:paraId="5B4EC09F" w14:textId="77777777" w:rsidTr="0011053A">
        <w:trPr>
          <w:trHeight w:val="315"/>
        </w:trPr>
        <w:tc>
          <w:tcPr>
            <w:tcW w:w="2551" w:type="dxa"/>
            <w:noWrap/>
            <w:hideMark/>
          </w:tcPr>
          <w:p w14:paraId="37641195" w14:textId="77777777" w:rsidR="009B7C1D" w:rsidRPr="009B7C1D" w:rsidRDefault="009B7C1D">
            <w:pPr>
              <w:rPr>
                <w:color w:val="000000"/>
                <w:sz w:val="22"/>
                <w:szCs w:val="22"/>
              </w:rPr>
            </w:pPr>
            <w:r w:rsidRPr="009B7C1D">
              <w:rPr>
                <w:color w:val="000000"/>
                <w:sz w:val="22"/>
                <w:szCs w:val="22"/>
              </w:rPr>
              <w:t>Etelä-Karjala</w:t>
            </w:r>
          </w:p>
        </w:tc>
        <w:tc>
          <w:tcPr>
            <w:tcW w:w="1956" w:type="dxa"/>
            <w:noWrap/>
            <w:hideMark/>
          </w:tcPr>
          <w:p w14:paraId="1503586C" w14:textId="77777777" w:rsidR="009B7C1D" w:rsidRPr="009B7C1D" w:rsidRDefault="009B7C1D">
            <w:pPr>
              <w:jc w:val="right"/>
              <w:rPr>
                <w:color w:val="000000"/>
                <w:sz w:val="22"/>
                <w:szCs w:val="22"/>
              </w:rPr>
            </w:pPr>
            <w:r w:rsidRPr="009B7C1D">
              <w:rPr>
                <w:color w:val="000000"/>
                <w:sz w:val="22"/>
                <w:szCs w:val="22"/>
              </w:rPr>
              <w:t>7470</w:t>
            </w:r>
          </w:p>
        </w:tc>
        <w:tc>
          <w:tcPr>
            <w:tcW w:w="1559" w:type="dxa"/>
            <w:noWrap/>
            <w:hideMark/>
          </w:tcPr>
          <w:p w14:paraId="3C63F22A" w14:textId="77777777" w:rsidR="009B7C1D" w:rsidRPr="009B7C1D" w:rsidRDefault="009B7C1D">
            <w:pPr>
              <w:jc w:val="right"/>
              <w:rPr>
                <w:color w:val="000000"/>
                <w:sz w:val="22"/>
                <w:szCs w:val="22"/>
              </w:rPr>
            </w:pPr>
            <w:r w:rsidRPr="009B7C1D">
              <w:rPr>
                <w:color w:val="000000"/>
                <w:sz w:val="22"/>
                <w:szCs w:val="22"/>
              </w:rPr>
              <w:t>61,5</w:t>
            </w:r>
          </w:p>
        </w:tc>
        <w:tc>
          <w:tcPr>
            <w:tcW w:w="1418" w:type="dxa"/>
            <w:noWrap/>
            <w:hideMark/>
          </w:tcPr>
          <w:p w14:paraId="614E014F" w14:textId="77777777" w:rsidR="009B7C1D" w:rsidRPr="009B7C1D" w:rsidRDefault="009B7C1D">
            <w:pPr>
              <w:jc w:val="right"/>
              <w:rPr>
                <w:color w:val="000000"/>
                <w:sz w:val="22"/>
                <w:szCs w:val="22"/>
              </w:rPr>
            </w:pPr>
            <w:r w:rsidRPr="009B7C1D">
              <w:rPr>
                <w:color w:val="000000"/>
                <w:sz w:val="22"/>
                <w:szCs w:val="22"/>
              </w:rPr>
              <w:t>4</w:t>
            </w:r>
          </w:p>
        </w:tc>
        <w:tc>
          <w:tcPr>
            <w:tcW w:w="1275" w:type="dxa"/>
            <w:noWrap/>
            <w:hideMark/>
          </w:tcPr>
          <w:p w14:paraId="08951B8E" w14:textId="77777777" w:rsidR="009B7C1D" w:rsidRPr="009B7C1D" w:rsidRDefault="009B7C1D">
            <w:pPr>
              <w:jc w:val="right"/>
              <w:rPr>
                <w:color w:val="000000"/>
                <w:sz w:val="22"/>
                <w:szCs w:val="22"/>
              </w:rPr>
            </w:pPr>
            <w:r w:rsidRPr="009B7C1D">
              <w:rPr>
                <w:color w:val="000000"/>
                <w:sz w:val="22"/>
                <w:szCs w:val="22"/>
              </w:rPr>
              <w:t>0,1</w:t>
            </w:r>
          </w:p>
        </w:tc>
      </w:tr>
      <w:tr w:rsidR="009B7C1D" w14:paraId="325DEA71" w14:textId="77777777" w:rsidTr="0011053A">
        <w:trPr>
          <w:trHeight w:val="315"/>
        </w:trPr>
        <w:tc>
          <w:tcPr>
            <w:tcW w:w="2551" w:type="dxa"/>
            <w:noWrap/>
            <w:hideMark/>
          </w:tcPr>
          <w:p w14:paraId="774069C7" w14:textId="77777777" w:rsidR="009B7C1D" w:rsidRPr="009B7C1D" w:rsidRDefault="009B7C1D">
            <w:pPr>
              <w:rPr>
                <w:color w:val="000000"/>
                <w:sz w:val="22"/>
                <w:szCs w:val="22"/>
              </w:rPr>
            </w:pPr>
            <w:r w:rsidRPr="009B7C1D">
              <w:rPr>
                <w:color w:val="000000"/>
                <w:sz w:val="22"/>
                <w:szCs w:val="22"/>
              </w:rPr>
              <w:t>Ahvenanmaa</w:t>
            </w:r>
          </w:p>
        </w:tc>
        <w:tc>
          <w:tcPr>
            <w:tcW w:w="1956" w:type="dxa"/>
            <w:noWrap/>
            <w:hideMark/>
          </w:tcPr>
          <w:p w14:paraId="7D26E536" w14:textId="77777777" w:rsidR="009B7C1D" w:rsidRPr="009B7C1D" w:rsidRDefault="009B7C1D">
            <w:pPr>
              <w:jc w:val="right"/>
              <w:rPr>
                <w:color w:val="000000"/>
                <w:sz w:val="22"/>
                <w:szCs w:val="22"/>
              </w:rPr>
            </w:pPr>
            <w:r w:rsidRPr="009B7C1D">
              <w:rPr>
                <w:color w:val="000000"/>
                <w:sz w:val="22"/>
                <w:szCs w:val="22"/>
              </w:rPr>
              <w:t>4607</w:t>
            </w:r>
          </w:p>
        </w:tc>
        <w:tc>
          <w:tcPr>
            <w:tcW w:w="1559" w:type="dxa"/>
            <w:noWrap/>
            <w:hideMark/>
          </w:tcPr>
          <w:p w14:paraId="58343470" w14:textId="77777777" w:rsidR="009B7C1D" w:rsidRPr="009B7C1D" w:rsidRDefault="009B7C1D">
            <w:pPr>
              <w:jc w:val="right"/>
              <w:rPr>
                <w:color w:val="000000"/>
                <w:sz w:val="22"/>
                <w:szCs w:val="22"/>
              </w:rPr>
            </w:pPr>
            <w:r w:rsidRPr="009B7C1D">
              <w:rPr>
                <w:color w:val="000000"/>
                <w:sz w:val="22"/>
                <w:szCs w:val="22"/>
              </w:rPr>
              <w:t>76,0</w:t>
            </w:r>
          </w:p>
        </w:tc>
        <w:tc>
          <w:tcPr>
            <w:tcW w:w="1418" w:type="dxa"/>
            <w:noWrap/>
            <w:hideMark/>
          </w:tcPr>
          <w:p w14:paraId="65CC9536" w14:textId="77777777" w:rsidR="009B7C1D" w:rsidRPr="009B7C1D" w:rsidRDefault="009B7C1D">
            <w:pPr>
              <w:rPr>
                <w:color w:val="000000"/>
                <w:sz w:val="22"/>
                <w:szCs w:val="22"/>
              </w:rPr>
            </w:pPr>
            <w:r w:rsidRPr="009B7C1D">
              <w:rPr>
                <w:color w:val="000000"/>
                <w:sz w:val="22"/>
                <w:szCs w:val="22"/>
              </w:rPr>
              <w:t> </w:t>
            </w:r>
          </w:p>
        </w:tc>
        <w:tc>
          <w:tcPr>
            <w:tcW w:w="1275" w:type="dxa"/>
            <w:noWrap/>
            <w:hideMark/>
          </w:tcPr>
          <w:p w14:paraId="7485215D" w14:textId="77777777" w:rsidR="009B7C1D" w:rsidRPr="009B7C1D" w:rsidRDefault="009B7C1D">
            <w:pPr>
              <w:jc w:val="right"/>
              <w:rPr>
                <w:color w:val="000000"/>
                <w:sz w:val="22"/>
                <w:szCs w:val="22"/>
              </w:rPr>
            </w:pPr>
            <w:r w:rsidRPr="009B7C1D">
              <w:rPr>
                <w:color w:val="000000"/>
                <w:sz w:val="22"/>
                <w:szCs w:val="22"/>
              </w:rPr>
              <w:t>0</w:t>
            </w:r>
          </w:p>
        </w:tc>
      </w:tr>
      <w:tr w:rsidR="009B7C1D" w14:paraId="12A27A9D" w14:textId="77777777" w:rsidTr="0011053A">
        <w:trPr>
          <w:trHeight w:val="315"/>
        </w:trPr>
        <w:tc>
          <w:tcPr>
            <w:tcW w:w="2551" w:type="dxa"/>
            <w:noWrap/>
            <w:hideMark/>
          </w:tcPr>
          <w:p w14:paraId="57F7BC0E" w14:textId="77777777" w:rsidR="009B7C1D" w:rsidRPr="009B7C1D" w:rsidRDefault="009B7C1D">
            <w:pPr>
              <w:rPr>
                <w:color w:val="000000"/>
                <w:sz w:val="22"/>
                <w:szCs w:val="22"/>
              </w:rPr>
            </w:pPr>
            <w:r w:rsidRPr="009B7C1D">
              <w:rPr>
                <w:color w:val="000000"/>
                <w:sz w:val="22"/>
                <w:szCs w:val="22"/>
              </w:rPr>
              <w:t>Keski-Pohjanmaa</w:t>
            </w:r>
          </w:p>
        </w:tc>
        <w:tc>
          <w:tcPr>
            <w:tcW w:w="1956" w:type="dxa"/>
            <w:noWrap/>
            <w:hideMark/>
          </w:tcPr>
          <w:p w14:paraId="55F6381B" w14:textId="77777777" w:rsidR="009B7C1D" w:rsidRPr="009B7C1D" w:rsidRDefault="009B7C1D">
            <w:pPr>
              <w:jc w:val="right"/>
              <w:rPr>
                <w:color w:val="000000"/>
                <w:sz w:val="22"/>
                <w:szCs w:val="22"/>
              </w:rPr>
            </w:pPr>
            <w:r w:rsidRPr="009B7C1D">
              <w:rPr>
                <w:color w:val="000000"/>
                <w:sz w:val="22"/>
                <w:szCs w:val="22"/>
              </w:rPr>
              <w:t>3507</w:t>
            </w:r>
          </w:p>
        </w:tc>
        <w:tc>
          <w:tcPr>
            <w:tcW w:w="1559" w:type="dxa"/>
            <w:noWrap/>
            <w:hideMark/>
          </w:tcPr>
          <w:p w14:paraId="61D34789" w14:textId="77777777" w:rsidR="009B7C1D" w:rsidRPr="009B7C1D" w:rsidRDefault="009B7C1D">
            <w:pPr>
              <w:jc w:val="right"/>
              <w:rPr>
                <w:color w:val="000000"/>
                <w:sz w:val="22"/>
                <w:szCs w:val="22"/>
              </w:rPr>
            </w:pPr>
            <w:r w:rsidRPr="009B7C1D">
              <w:rPr>
                <w:color w:val="000000"/>
                <w:sz w:val="22"/>
                <w:szCs w:val="22"/>
              </w:rPr>
              <w:t>70,9</w:t>
            </w:r>
          </w:p>
        </w:tc>
        <w:tc>
          <w:tcPr>
            <w:tcW w:w="1418" w:type="dxa"/>
            <w:noWrap/>
            <w:hideMark/>
          </w:tcPr>
          <w:p w14:paraId="016C49E9" w14:textId="77777777" w:rsidR="009B7C1D" w:rsidRPr="009B7C1D" w:rsidRDefault="009B7C1D">
            <w:pPr>
              <w:jc w:val="right"/>
              <w:rPr>
                <w:color w:val="000000"/>
                <w:sz w:val="22"/>
                <w:szCs w:val="22"/>
              </w:rPr>
            </w:pPr>
            <w:r w:rsidRPr="009B7C1D">
              <w:rPr>
                <w:color w:val="000000"/>
                <w:sz w:val="22"/>
                <w:szCs w:val="22"/>
              </w:rPr>
              <w:t>15</w:t>
            </w:r>
          </w:p>
        </w:tc>
        <w:tc>
          <w:tcPr>
            <w:tcW w:w="1275" w:type="dxa"/>
            <w:noWrap/>
            <w:hideMark/>
          </w:tcPr>
          <w:p w14:paraId="325C1BC7" w14:textId="77777777" w:rsidR="009B7C1D" w:rsidRPr="009B7C1D" w:rsidRDefault="009B7C1D">
            <w:pPr>
              <w:jc w:val="right"/>
              <w:rPr>
                <w:color w:val="000000"/>
                <w:sz w:val="22"/>
                <w:szCs w:val="22"/>
              </w:rPr>
            </w:pPr>
            <w:r w:rsidRPr="009B7C1D">
              <w:rPr>
                <w:color w:val="000000"/>
                <w:sz w:val="22"/>
                <w:szCs w:val="22"/>
              </w:rPr>
              <w:t>0,4</w:t>
            </w:r>
          </w:p>
        </w:tc>
      </w:tr>
      <w:tr w:rsidR="009B7C1D" w14:paraId="4E131D9D" w14:textId="77777777" w:rsidTr="0011053A">
        <w:trPr>
          <w:trHeight w:val="315"/>
        </w:trPr>
        <w:tc>
          <w:tcPr>
            <w:tcW w:w="2551" w:type="dxa"/>
            <w:noWrap/>
            <w:hideMark/>
          </w:tcPr>
          <w:p w14:paraId="7E46856D" w14:textId="77777777" w:rsidR="009B7C1D" w:rsidRPr="009B7C1D" w:rsidRDefault="009B7C1D">
            <w:pPr>
              <w:rPr>
                <w:color w:val="000000"/>
                <w:sz w:val="22"/>
                <w:szCs w:val="22"/>
              </w:rPr>
            </w:pPr>
            <w:r w:rsidRPr="009B7C1D">
              <w:rPr>
                <w:color w:val="000000"/>
                <w:sz w:val="22"/>
                <w:szCs w:val="22"/>
              </w:rPr>
              <w:t>Kainuu</w:t>
            </w:r>
          </w:p>
        </w:tc>
        <w:tc>
          <w:tcPr>
            <w:tcW w:w="1956" w:type="dxa"/>
            <w:noWrap/>
            <w:hideMark/>
          </w:tcPr>
          <w:p w14:paraId="7279AB7B" w14:textId="77777777" w:rsidR="009B7C1D" w:rsidRPr="009B7C1D" w:rsidRDefault="009B7C1D">
            <w:pPr>
              <w:jc w:val="right"/>
              <w:rPr>
                <w:color w:val="000000"/>
                <w:sz w:val="22"/>
                <w:szCs w:val="22"/>
              </w:rPr>
            </w:pPr>
            <w:r w:rsidRPr="009B7C1D">
              <w:rPr>
                <w:color w:val="000000"/>
                <w:sz w:val="22"/>
                <w:szCs w:val="22"/>
              </w:rPr>
              <w:t>3253</w:t>
            </w:r>
          </w:p>
        </w:tc>
        <w:tc>
          <w:tcPr>
            <w:tcW w:w="1559" w:type="dxa"/>
            <w:noWrap/>
            <w:hideMark/>
          </w:tcPr>
          <w:p w14:paraId="40B48019" w14:textId="77777777" w:rsidR="009B7C1D" w:rsidRPr="009B7C1D" w:rsidRDefault="009B7C1D">
            <w:pPr>
              <w:jc w:val="right"/>
              <w:rPr>
                <w:color w:val="000000"/>
                <w:sz w:val="22"/>
                <w:szCs w:val="22"/>
              </w:rPr>
            </w:pPr>
            <w:r w:rsidRPr="009B7C1D">
              <w:rPr>
                <w:color w:val="000000"/>
                <w:sz w:val="22"/>
                <w:szCs w:val="22"/>
              </w:rPr>
              <w:t>64,6</w:t>
            </w:r>
          </w:p>
        </w:tc>
        <w:tc>
          <w:tcPr>
            <w:tcW w:w="1418" w:type="dxa"/>
            <w:noWrap/>
            <w:hideMark/>
          </w:tcPr>
          <w:p w14:paraId="67A32701" w14:textId="77777777" w:rsidR="009B7C1D" w:rsidRPr="009B7C1D" w:rsidRDefault="009B7C1D">
            <w:pPr>
              <w:jc w:val="right"/>
              <w:rPr>
                <w:color w:val="000000"/>
                <w:sz w:val="22"/>
                <w:szCs w:val="22"/>
              </w:rPr>
            </w:pPr>
            <w:r w:rsidRPr="009B7C1D">
              <w:rPr>
                <w:color w:val="000000"/>
                <w:sz w:val="22"/>
                <w:szCs w:val="22"/>
              </w:rPr>
              <w:t>274</w:t>
            </w:r>
          </w:p>
        </w:tc>
        <w:tc>
          <w:tcPr>
            <w:tcW w:w="1275" w:type="dxa"/>
            <w:noWrap/>
            <w:hideMark/>
          </w:tcPr>
          <w:p w14:paraId="791C4F17" w14:textId="77777777" w:rsidR="009B7C1D" w:rsidRPr="009B7C1D" w:rsidRDefault="009B7C1D">
            <w:pPr>
              <w:jc w:val="right"/>
              <w:rPr>
                <w:color w:val="000000"/>
                <w:sz w:val="22"/>
                <w:szCs w:val="22"/>
              </w:rPr>
            </w:pPr>
            <w:r w:rsidRPr="009B7C1D">
              <w:rPr>
                <w:color w:val="000000"/>
                <w:sz w:val="22"/>
                <w:szCs w:val="22"/>
              </w:rPr>
              <w:t>8,4</w:t>
            </w:r>
          </w:p>
        </w:tc>
      </w:tr>
      <w:tr w:rsidR="009B7C1D" w14:paraId="1195FFA3" w14:textId="77777777" w:rsidTr="0011053A">
        <w:trPr>
          <w:trHeight w:val="315"/>
        </w:trPr>
        <w:tc>
          <w:tcPr>
            <w:tcW w:w="2551" w:type="dxa"/>
            <w:noWrap/>
            <w:hideMark/>
          </w:tcPr>
          <w:p w14:paraId="4E63FE67" w14:textId="77777777" w:rsidR="009B7C1D" w:rsidRPr="009B7C1D" w:rsidRDefault="009B7C1D">
            <w:pPr>
              <w:rPr>
                <w:color w:val="000000"/>
                <w:sz w:val="22"/>
                <w:szCs w:val="22"/>
              </w:rPr>
            </w:pPr>
            <w:r w:rsidRPr="009B7C1D">
              <w:rPr>
                <w:color w:val="000000"/>
                <w:sz w:val="22"/>
                <w:szCs w:val="22"/>
              </w:rPr>
              <w:t>Ulkomaa ja tuntematon</w:t>
            </w:r>
          </w:p>
        </w:tc>
        <w:tc>
          <w:tcPr>
            <w:tcW w:w="1956" w:type="dxa"/>
            <w:noWrap/>
            <w:hideMark/>
          </w:tcPr>
          <w:p w14:paraId="6D23A49C" w14:textId="77777777" w:rsidR="009B7C1D" w:rsidRPr="009B7C1D" w:rsidRDefault="009B7C1D">
            <w:pPr>
              <w:jc w:val="right"/>
              <w:rPr>
                <w:color w:val="000000"/>
                <w:sz w:val="22"/>
                <w:szCs w:val="22"/>
              </w:rPr>
            </w:pPr>
            <w:r w:rsidRPr="009B7C1D">
              <w:rPr>
                <w:color w:val="000000"/>
                <w:sz w:val="22"/>
                <w:szCs w:val="22"/>
              </w:rPr>
              <w:t>938</w:t>
            </w:r>
          </w:p>
        </w:tc>
        <w:tc>
          <w:tcPr>
            <w:tcW w:w="1559" w:type="dxa"/>
            <w:noWrap/>
            <w:hideMark/>
          </w:tcPr>
          <w:p w14:paraId="0B6EE3CB" w14:textId="77777777" w:rsidR="009B7C1D" w:rsidRPr="009B7C1D" w:rsidRDefault="009B7C1D">
            <w:pPr>
              <w:jc w:val="right"/>
              <w:rPr>
                <w:color w:val="000000"/>
                <w:sz w:val="22"/>
                <w:szCs w:val="22"/>
              </w:rPr>
            </w:pPr>
          </w:p>
        </w:tc>
        <w:tc>
          <w:tcPr>
            <w:tcW w:w="1418" w:type="dxa"/>
            <w:noWrap/>
            <w:hideMark/>
          </w:tcPr>
          <w:p w14:paraId="3825A49C" w14:textId="77777777" w:rsidR="009B7C1D" w:rsidRPr="009B7C1D" w:rsidRDefault="009B7C1D">
            <w:pPr>
              <w:rPr>
                <w:color w:val="000000"/>
                <w:sz w:val="22"/>
                <w:szCs w:val="22"/>
              </w:rPr>
            </w:pPr>
            <w:r w:rsidRPr="009B7C1D">
              <w:rPr>
                <w:color w:val="000000"/>
                <w:sz w:val="22"/>
                <w:szCs w:val="22"/>
              </w:rPr>
              <w:t> </w:t>
            </w:r>
          </w:p>
        </w:tc>
        <w:tc>
          <w:tcPr>
            <w:tcW w:w="1275" w:type="dxa"/>
            <w:noWrap/>
            <w:hideMark/>
          </w:tcPr>
          <w:p w14:paraId="1728C18D" w14:textId="77777777" w:rsidR="009B7C1D" w:rsidRPr="009B7C1D" w:rsidRDefault="009B7C1D">
            <w:pPr>
              <w:jc w:val="right"/>
              <w:rPr>
                <w:color w:val="000000"/>
                <w:sz w:val="22"/>
                <w:szCs w:val="22"/>
              </w:rPr>
            </w:pPr>
            <w:r w:rsidRPr="009B7C1D">
              <w:rPr>
                <w:color w:val="000000"/>
                <w:sz w:val="22"/>
                <w:szCs w:val="22"/>
              </w:rPr>
              <w:t>0,0</w:t>
            </w:r>
          </w:p>
        </w:tc>
      </w:tr>
      <w:tr w:rsidR="009B7C1D" w14:paraId="5AEBAF74" w14:textId="77777777" w:rsidTr="0011053A">
        <w:trPr>
          <w:trHeight w:val="315"/>
        </w:trPr>
        <w:tc>
          <w:tcPr>
            <w:tcW w:w="2551" w:type="dxa"/>
            <w:noWrap/>
            <w:hideMark/>
          </w:tcPr>
          <w:p w14:paraId="427CD9A5" w14:textId="77777777" w:rsidR="009B7C1D" w:rsidRPr="0011053A" w:rsidRDefault="009B7C1D">
            <w:pPr>
              <w:rPr>
                <w:b/>
                <w:bCs/>
                <w:color w:val="000000"/>
                <w:sz w:val="22"/>
                <w:szCs w:val="22"/>
              </w:rPr>
            </w:pPr>
            <w:r w:rsidRPr="0011053A">
              <w:rPr>
                <w:b/>
                <w:bCs/>
                <w:color w:val="000000"/>
                <w:sz w:val="22"/>
                <w:szCs w:val="22"/>
              </w:rPr>
              <w:t>Yhteensä</w:t>
            </w:r>
          </w:p>
        </w:tc>
        <w:tc>
          <w:tcPr>
            <w:tcW w:w="1956" w:type="dxa"/>
            <w:noWrap/>
            <w:hideMark/>
          </w:tcPr>
          <w:p w14:paraId="4AB66914" w14:textId="77777777" w:rsidR="009B7C1D" w:rsidRPr="0011053A" w:rsidRDefault="009B7C1D">
            <w:pPr>
              <w:jc w:val="right"/>
              <w:rPr>
                <w:b/>
                <w:bCs/>
                <w:color w:val="000000"/>
                <w:sz w:val="22"/>
                <w:szCs w:val="22"/>
              </w:rPr>
            </w:pPr>
            <w:r w:rsidRPr="0011053A">
              <w:rPr>
                <w:b/>
                <w:bCs/>
                <w:color w:val="000000"/>
                <w:sz w:val="22"/>
                <w:szCs w:val="22"/>
              </w:rPr>
              <w:t>381983</w:t>
            </w:r>
          </w:p>
        </w:tc>
        <w:tc>
          <w:tcPr>
            <w:tcW w:w="1559" w:type="dxa"/>
            <w:noWrap/>
            <w:hideMark/>
          </w:tcPr>
          <w:p w14:paraId="52EA11CF" w14:textId="77777777" w:rsidR="009B7C1D" w:rsidRPr="0011053A" w:rsidRDefault="009B7C1D">
            <w:pPr>
              <w:jc w:val="right"/>
              <w:rPr>
                <w:b/>
                <w:bCs/>
                <w:color w:val="000000"/>
                <w:sz w:val="22"/>
                <w:szCs w:val="22"/>
              </w:rPr>
            </w:pPr>
            <w:r w:rsidRPr="0011053A">
              <w:rPr>
                <w:b/>
                <w:bCs/>
                <w:color w:val="000000"/>
                <w:sz w:val="22"/>
                <w:szCs w:val="22"/>
              </w:rPr>
              <w:t>49,5</w:t>
            </w:r>
          </w:p>
        </w:tc>
        <w:tc>
          <w:tcPr>
            <w:tcW w:w="1418" w:type="dxa"/>
            <w:noWrap/>
            <w:hideMark/>
          </w:tcPr>
          <w:p w14:paraId="78BA2177" w14:textId="77777777" w:rsidR="009B7C1D" w:rsidRPr="0011053A" w:rsidRDefault="009B7C1D">
            <w:pPr>
              <w:jc w:val="right"/>
              <w:rPr>
                <w:b/>
                <w:bCs/>
                <w:color w:val="000000"/>
                <w:sz w:val="22"/>
                <w:szCs w:val="22"/>
              </w:rPr>
            </w:pPr>
            <w:r w:rsidRPr="0011053A">
              <w:rPr>
                <w:b/>
                <w:bCs/>
                <w:color w:val="000000"/>
                <w:sz w:val="22"/>
                <w:szCs w:val="22"/>
              </w:rPr>
              <w:t>46270</w:t>
            </w:r>
          </w:p>
        </w:tc>
        <w:tc>
          <w:tcPr>
            <w:tcW w:w="1275" w:type="dxa"/>
            <w:noWrap/>
            <w:hideMark/>
          </w:tcPr>
          <w:p w14:paraId="17A2C852" w14:textId="77777777" w:rsidR="009B7C1D" w:rsidRPr="0011053A" w:rsidRDefault="009B7C1D">
            <w:pPr>
              <w:jc w:val="right"/>
              <w:rPr>
                <w:b/>
                <w:bCs/>
                <w:color w:val="000000"/>
                <w:sz w:val="22"/>
                <w:szCs w:val="22"/>
              </w:rPr>
            </w:pPr>
            <w:r w:rsidRPr="0011053A">
              <w:rPr>
                <w:b/>
                <w:bCs/>
                <w:color w:val="000000"/>
                <w:sz w:val="22"/>
                <w:szCs w:val="22"/>
              </w:rPr>
              <w:t>12,1</w:t>
            </w:r>
          </w:p>
        </w:tc>
      </w:tr>
    </w:tbl>
    <w:p w14:paraId="665E9F38" w14:textId="77777777" w:rsidR="00CF2065" w:rsidRDefault="00CF2065" w:rsidP="001F733C">
      <w:pPr>
        <w:ind w:left="1134" w:hanging="1134"/>
        <w:rPr>
          <w:sz w:val="40"/>
          <w:szCs w:val="40"/>
        </w:rPr>
      </w:pPr>
    </w:p>
    <w:p w14:paraId="79678ECF" w14:textId="77777777" w:rsidR="00CF2065" w:rsidRDefault="00CF2065">
      <w:pPr>
        <w:ind w:left="2693"/>
        <w:rPr>
          <w:sz w:val="40"/>
          <w:szCs w:val="40"/>
        </w:rPr>
      </w:pPr>
      <w:r>
        <w:rPr>
          <w:sz w:val="40"/>
          <w:szCs w:val="40"/>
        </w:rPr>
        <w:br w:type="page"/>
      </w:r>
    </w:p>
    <w:p w14:paraId="745BA7AB" w14:textId="570F1A0F" w:rsidR="000B07DE" w:rsidRPr="0043437E" w:rsidRDefault="00B06B43" w:rsidP="001F733C">
      <w:pPr>
        <w:ind w:left="1134" w:hanging="1134"/>
        <w:rPr>
          <w:sz w:val="40"/>
          <w:szCs w:val="40"/>
        </w:rPr>
      </w:pPr>
      <w:r>
        <w:rPr>
          <w:sz w:val="40"/>
          <w:szCs w:val="40"/>
        </w:rPr>
        <w:t>2</w:t>
      </w:r>
      <w:r w:rsidR="001F733C">
        <w:rPr>
          <w:sz w:val="40"/>
          <w:szCs w:val="40"/>
        </w:rPr>
        <w:tab/>
      </w:r>
      <w:r w:rsidR="0038548F" w:rsidRPr="0043437E">
        <w:rPr>
          <w:sz w:val="40"/>
          <w:szCs w:val="40"/>
        </w:rPr>
        <w:t>Julkinen suun terveydenhoito</w:t>
      </w:r>
    </w:p>
    <w:p w14:paraId="7B3C3EE2" w14:textId="77777777" w:rsidR="0038548F" w:rsidRDefault="0038548F" w:rsidP="00E50CA8">
      <w:pPr>
        <w:ind w:left="1134"/>
      </w:pPr>
    </w:p>
    <w:p w14:paraId="5145565E" w14:textId="77777777" w:rsidR="006A2D49" w:rsidRPr="006A2D49" w:rsidRDefault="00B06B43" w:rsidP="006A2D49">
      <w:pPr>
        <w:ind w:left="1134" w:hanging="1134"/>
        <w:jc w:val="both"/>
        <w:rPr>
          <w:sz w:val="32"/>
          <w:szCs w:val="32"/>
        </w:rPr>
      </w:pPr>
      <w:r>
        <w:rPr>
          <w:sz w:val="32"/>
          <w:szCs w:val="32"/>
        </w:rPr>
        <w:t>2</w:t>
      </w:r>
      <w:r w:rsidR="006A2D49" w:rsidRPr="006A2D49">
        <w:rPr>
          <w:sz w:val="32"/>
          <w:szCs w:val="32"/>
        </w:rPr>
        <w:t>.1</w:t>
      </w:r>
      <w:r w:rsidR="006A2D49" w:rsidRPr="006A2D49">
        <w:rPr>
          <w:sz w:val="32"/>
          <w:szCs w:val="32"/>
        </w:rPr>
        <w:tab/>
        <w:t>Palvelujen järjestäjät</w:t>
      </w:r>
    </w:p>
    <w:p w14:paraId="6C0F2E23" w14:textId="77777777" w:rsidR="006A2D49" w:rsidRDefault="006A2D49" w:rsidP="00E50CA8">
      <w:pPr>
        <w:ind w:left="1134"/>
      </w:pPr>
    </w:p>
    <w:p w14:paraId="1D69D453" w14:textId="435E8866" w:rsidR="004B34A7" w:rsidRDefault="001F733C" w:rsidP="00E50CA8">
      <w:pPr>
        <w:ind w:left="1134"/>
        <w:jc w:val="both"/>
      </w:pPr>
      <w:r>
        <w:t>Suomessa päävastuu julkisen</w:t>
      </w:r>
      <w:r w:rsidR="00E50CA8">
        <w:t xml:space="preserve"> suun terveydenhuollon palvelujen järjestämisestä ja rahoituksesta on </w:t>
      </w:r>
      <w:r w:rsidR="00E50CA8" w:rsidRPr="001F733C">
        <w:rPr>
          <w:b/>
        </w:rPr>
        <w:t>kunnilla</w:t>
      </w:r>
      <w:r w:rsidR="003F4737">
        <w:rPr>
          <w:b/>
        </w:rPr>
        <w:t xml:space="preserve"> vuoden 2022 loppuun saakka</w:t>
      </w:r>
      <w:r w:rsidR="00D51411">
        <w:rPr>
          <w:b/>
        </w:rPr>
        <w:t>.</w:t>
      </w:r>
      <w:r w:rsidR="00E50CA8">
        <w:t xml:space="preserve"> </w:t>
      </w:r>
      <w:r w:rsidR="00D51411">
        <w:t>Suun terveydenhuollon p</w:t>
      </w:r>
      <w:r w:rsidR="00E50CA8">
        <w:t>alvelu</w:t>
      </w:r>
      <w:r w:rsidR="003F4737">
        <w:t>ja ovat</w:t>
      </w:r>
      <w:r w:rsidR="00E50CA8">
        <w:t xml:space="preserve"> väestön suun terveydenhuollo</w:t>
      </w:r>
      <w:r w:rsidR="004B34A7">
        <w:t xml:space="preserve">n seuranta; terveysneuvonta ja terveystarkastukset; suun sairauksien tutkimus, ehkäisy ja hoito; potilaan erityisen tuen ja tutkimusten tarpeen varhainen tunnistaminen sekä potilaan hoito ja </w:t>
      </w:r>
      <w:r w:rsidR="003F4737">
        <w:t>ohjaus</w:t>
      </w:r>
      <w:r w:rsidR="004B34A7">
        <w:t xml:space="preserve"> jatkotutkimuksiin ja -hoitoon. Kunnat </w:t>
      </w:r>
      <w:r w:rsidR="003F4737">
        <w:t xml:space="preserve">ovat </w:t>
      </w:r>
      <w:r w:rsidR="004B34A7">
        <w:t>te</w:t>
      </w:r>
      <w:r w:rsidR="003F4737">
        <w:t>hneet</w:t>
      </w:r>
      <w:r w:rsidR="004B34A7">
        <w:t xml:space="preserve"> tarvittaessa yhteistyötä </w:t>
      </w:r>
      <w:r w:rsidR="00D51411">
        <w:t xml:space="preserve">myös </w:t>
      </w:r>
      <w:r w:rsidR="004B34A7">
        <w:t>erikoissairaanhoidon, muun terveydenhuollon ja sosiaalihuollon kanssa.</w:t>
      </w:r>
    </w:p>
    <w:p w14:paraId="0003454E" w14:textId="77777777" w:rsidR="00E50CA8" w:rsidRDefault="004B34A7" w:rsidP="00E50CA8">
      <w:pPr>
        <w:ind w:left="1134"/>
        <w:jc w:val="both"/>
      </w:pPr>
      <w:r>
        <w:t xml:space="preserve"> </w:t>
      </w:r>
    </w:p>
    <w:p w14:paraId="188669F3" w14:textId="3C352B07" w:rsidR="00A315CD" w:rsidRDefault="00E50CA8" w:rsidP="004B34A7">
      <w:pPr>
        <w:ind w:left="1134"/>
        <w:jc w:val="both"/>
      </w:pPr>
      <w:r>
        <w:t xml:space="preserve">Valtio </w:t>
      </w:r>
      <w:r w:rsidR="003F4737">
        <w:t xml:space="preserve">on </w:t>
      </w:r>
      <w:r>
        <w:t>osallistu</w:t>
      </w:r>
      <w:r w:rsidR="003F4737">
        <w:t>nut</w:t>
      </w:r>
      <w:r>
        <w:t xml:space="preserve"> palvelujen järjestämisen kustannuksiin valtionosuuksilla, minkä lisäksi kunnat </w:t>
      </w:r>
      <w:r w:rsidR="00D51411">
        <w:t>ovat</w:t>
      </w:r>
      <w:r>
        <w:t xml:space="preserve"> peri</w:t>
      </w:r>
      <w:r w:rsidR="00D51411">
        <w:t>neet</w:t>
      </w:r>
      <w:r>
        <w:t xml:space="preserve"> asiakkailta asiakasmaksuja. Käytännössä kunnat </w:t>
      </w:r>
      <w:r w:rsidR="003F4737">
        <w:t xml:space="preserve">ovat </w:t>
      </w:r>
      <w:r>
        <w:t>tarjo</w:t>
      </w:r>
      <w:r w:rsidR="003F4737">
        <w:t>nneet</w:t>
      </w:r>
      <w:r>
        <w:t xml:space="preserve"> hammashuollon palveluja omissa terveyskeskuksissa, ostamalla ne palvelut naapurikunnilta, kuntayhtymältä tai yksityisiltä palvelutuottajilta. Kunta </w:t>
      </w:r>
      <w:r w:rsidR="003F4737">
        <w:t xml:space="preserve">on </w:t>
      </w:r>
      <w:r>
        <w:t>voi</w:t>
      </w:r>
      <w:r w:rsidR="003F4737">
        <w:t>nut</w:t>
      </w:r>
      <w:r>
        <w:t xml:space="preserve"> myöntää kuntalaiselle myös </w:t>
      </w:r>
      <w:r w:rsidRPr="002E13D0">
        <w:rPr>
          <w:b/>
        </w:rPr>
        <w:t>palvelusetelin</w:t>
      </w:r>
      <w:r>
        <w:t xml:space="preserve">, jonka avulla hän </w:t>
      </w:r>
      <w:r w:rsidR="003F4737">
        <w:t>on</w:t>
      </w:r>
      <w:r>
        <w:t xml:space="preserve"> hankki</w:t>
      </w:r>
      <w:r w:rsidR="003F4737">
        <w:t>nut</w:t>
      </w:r>
      <w:r>
        <w:t xml:space="preserve"> palvelut valitsemaltaan yksityiseltä palveluntuottajalta.  </w:t>
      </w:r>
      <w:r w:rsidR="00A315CD" w:rsidRPr="00A315CD">
        <w:t xml:space="preserve">Erikoissairaanhoidon </w:t>
      </w:r>
      <w:r w:rsidR="004B34A7">
        <w:t xml:space="preserve">osalta </w:t>
      </w:r>
      <w:r w:rsidR="00A315CD" w:rsidRPr="00A315CD">
        <w:t xml:space="preserve">suun terveydenhuollon palveluja </w:t>
      </w:r>
      <w:r w:rsidR="003F4737">
        <w:t xml:space="preserve">on </w:t>
      </w:r>
      <w:r w:rsidR="00A315CD" w:rsidRPr="00A315CD">
        <w:t>järjestet</w:t>
      </w:r>
      <w:r w:rsidR="003F4737">
        <w:t xml:space="preserve">ty </w:t>
      </w:r>
      <w:r w:rsidR="00A315CD" w:rsidRPr="00A315CD">
        <w:t>sairaanhoitopiirien yksiköissä.</w:t>
      </w:r>
    </w:p>
    <w:p w14:paraId="779B53FC" w14:textId="77777777" w:rsidR="00A315CD" w:rsidRPr="004B34A7" w:rsidRDefault="00A315CD" w:rsidP="004B34A7">
      <w:pPr>
        <w:ind w:left="1134"/>
        <w:jc w:val="both"/>
        <w:outlineLvl w:val="1"/>
        <w:rPr>
          <w:bCs/>
        </w:rPr>
      </w:pPr>
    </w:p>
    <w:p w14:paraId="1CF1E7DE" w14:textId="097BC1EC" w:rsidR="00E11BB7" w:rsidRDefault="004B34A7" w:rsidP="00E11BB7">
      <w:pPr>
        <w:ind w:left="1134"/>
        <w:jc w:val="both"/>
      </w:pPr>
      <w:r w:rsidRPr="004B34A7">
        <w:rPr>
          <w:bCs/>
        </w:rPr>
        <w:t>Kuntien on</w:t>
      </w:r>
      <w:r>
        <w:rPr>
          <w:bCs/>
        </w:rPr>
        <w:t xml:space="preserve"> </w:t>
      </w:r>
      <w:r w:rsidR="003F4737">
        <w:rPr>
          <w:bCs/>
        </w:rPr>
        <w:t xml:space="preserve">ollut </w:t>
      </w:r>
      <w:r>
        <w:rPr>
          <w:bCs/>
        </w:rPr>
        <w:t xml:space="preserve">järjestettävä kiireellinen hammashoito (särkypotilaat, yms.) potilaan asuinpaikasta riippumatta. </w:t>
      </w:r>
      <w:r w:rsidR="00E11BB7">
        <w:rPr>
          <w:bCs/>
        </w:rPr>
        <w:t xml:space="preserve">Kiireetön hoito on järjestettävä kolmen kuukauden sisällä tai ainakin puolen vuoden sisällä, ellei siitä ole haittaa potilaan terveydelle. Kiireettömän hoidon perusteista on saatavilla lisätietoja sosiaali- ja terveysministeriö </w:t>
      </w:r>
      <w:proofErr w:type="spellStart"/>
      <w:r w:rsidR="00E11BB7">
        <w:rPr>
          <w:bCs/>
        </w:rPr>
        <w:t>STM:n</w:t>
      </w:r>
      <w:proofErr w:type="spellEnd"/>
      <w:r w:rsidR="00E11BB7">
        <w:rPr>
          <w:bCs/>
        </w:rPr>
        <w:t xml:space="preserve"> selvityksessä.</w:t>
      </w:r>
      <w:r w:rsidR="002E13D0">
        <w:rPr>
          <w:rStyle w:val="Alaviitteenviite"/>
          <w:bCs/>
        </w:rPr>
        <w:footnoteReference w:id="32"/>
      </w:r>
      <w:r w:rsidR="00E11BB7">
        <w:rPr>
          <w:bCs/>
        </w:rPr>
        <w:t xml:space="preserve"> Käytännössä</w:t>
      </w:r>
      <w:r w:rsidR="00E11BB7" w:rsidRPr="00E11BB7">
        <w:t xml:space="preserve"> </w:t>
      </w:r>
      <w:r w:rsidR="00E11BB7">
        <w:t>y</w:t>
      </w:r>
      <w:r w:rsidR="00E11BB7" w:rsidRPr="00A315CD">
        <w:t>mpärivuorokauti</w:t>
      </w:r>
      <w:r w:rsidR="00E11BB7">
        <w:t>sta</w:t>
      </w:r>
      <w:r w:rsidR="00E11BB7" w:rsidRPr="00A315CD">
        <w:t xml:space="preserve"> suun terveydenhuollon päivystys</w:t>
      </w:r>
      <w:r w:rsidR="00E11BB7">
        <w:t>tä</w:t>
      </w:r>
      <w:r w:rsidR="00E11BB7" w:rsidRPr="00A315CD">
        <w:t xml:space="preserve"> </w:t>
      </w:r>
      <w:r w:rsidR="003F4737">
        <w:t xml:space="preserve">on </w:t>
      </w:r>
      <w:r w:rsidR="00E11BB7" w:rsidRPr="00A315CD">
        <w:t>järjestet</w:t>
      </w:r>
      <w:r w:rsidR="003F4737">
        <w:t>ty</w:t>
      </w:r>
      <w:r w:rsidR="00E11BB7" w:rsidRPr="00A315CD">
        <w:t xml:space="preserve"> viidessä yliopistosairaalassa, muuta ilta- ja viikonloppupäivystystä järjestetään muun terveydenhuollon päivystyksen yhteydessä.</w:t>
      </w:r>
    </w:p>
    <w:p w14:paraId="0758EE84" w14:textId="77777777" w:rsidR="00033B33" w:rsidRDefault="00033B33" w:rsidP="00033B33">
      <w:pPr>
        <w:ind w:left="1134"/>
        <w:jc w:val="both"/>
      </w:pPr>
    </w:p>
    <w:p w14:paraId="79C300A3" w14:textId="130DED82" w:rsidR="00033B33" w:rsidRPr="00F673A0" w:rsidRDefault="00033B33" w:rsidP="00033B33">
      <w:pPr>
        <w:ind w:left="1134"/>
        <w:jc w:val="both"/>
      </w:pPr>
      <w:r>
        <w:t xml:space="preserve">Valvira </w:t>
      </w:r>
      <w:r w:rsidR="003F4737">
        <w:t xml:space="preserve">on </w:t>
      </w:r>
      <w:r>
        <w:t>valvo</w:t>
      </w:r>
      <w:r w:rsidR="003F4737">
        <w:t>nut</w:t>
      </w:r>
      <w:r>
        <w:t xml:space="preserve"> terveydenhuollon toimintaa valtakunnallisesti ja aluehallintovirastot valvovat terveydenhuollon ammattihenkilöiden ja toimintayksiköiden toimintaa omilla toimialueillaan myös kunnallisessa terveydenhuollossa.</w:t>
      </w:r>
      <w:r w:rsidRPr="00F673A0">
        <w:t xml:space="preserve"> Näitä ovat esimerkiksi terveyskes</w:t>
      </w:r>
      <w:r>
        <w:t xml:space="preserve">kukset </w:t>
      </w:r>
      <w:r w:rsidRPr="00F673A0">
        <w:t>sekä julki</w:t>
      </w:r>
      <w:r>
        <w:t xml:space="preserve">set </w:t>
      </w:r>
      <w:r w:rsidRPr="00F673A0">
        <w:t>sairaalat</w:t>
      </w:r>
      <w:r>
        <w:t xml:space="preserve"> (ml. puolustusvoimat)</w:t>
      </w:r>
      <w:r w:rsidRPr="00F673A0">
        <w:t>.</w:t>
      </w:r>
      <w:r>
        <w:t xml:space="preserve"> </w:t>
      </w:r>
      <w:r w:rsidRPr="00F673A0">
        <w:t xml:space="preserve">Työnjaosta Valviran ja aluehallintovirastojen välillä </w:t>
      </w:r>
      <w:r>
        <w:t xml:space="preserve">on </w:t>
      </w:r>
      <w:r w:rsidRPr="00F673A0">
        <w:t>sovit</w:t>
      </w:r>
      <w:r>
        <w:t xml:space="preserve">tu </w:t>
      </w:r>
      <w:r w:rsidRPr="00F673A0">
        <w:t>hoitotakuun valvontaa koskevissa valvontaohjelmissa. Kiireettömään hoitoon pääsyä terveyskeskuksiin valvovat aluehallintovirastot ja erikoissairaanhoitoon pääsyä valvoo Valvira.</w:t>
      </w:r>
      <w:r>
        <w:rPr>
          <w:rStyle w:val="Alaviitteenviite"/>
        </w:rPr>
        <w:footnoteReference w:id="33"/>
      </w:r>
    </w:p>
    <w:p w14:paraId="543711C3" w14:textId="77777777" w:rsidR="003F4737" w:rsidRDefault="003F4737" w:rsidP="003F4737">
      <w:pPr>
        <w:ind w:left="1134"/>
        <w:jc w:val="both"/>
      </w:pPr>
    </w:p>
    <w:p w14:paraId="2690AFCA" w14:textId="2AD6F635" w:rsidR="003F4737" w:rsidRDefault="003F4737" w:rsidP="003F4737">
      <w:pPr>
        <w:ind w:left="1134"/>
        <w:jc w:val="both"/>
      </w:pPr>
      <w:r>
        <w:t>Vuoden 2023 alusta lukien hammashoidon ja kaikkien muiden julkisesti rahoitettavien sosiaali- ja terveyspalvelujen</w:t>
      </w:r>
      <w:r w:rsidRPr="002F38CE">
        <w:t xml:space="preserve"> järjestämisvastuu siirtyy kunnilta 21 </w:t>
      </w:r>
      <w:r w:rsidRPr="00D51411">
        <w:rPr>
          <w:b/>
          <w:bCs/>
        </w:rPr>
        <w:t xml:space="preserve">hyvinvointialueelle </w:t>
      </w:r>
      <w:r w:rsidRPr="002F38CE">
        <w:t xml:space="preserve">vuonna 2023. </w:t>
      </w:r>
      <w:r w:rsidRPr="00B27E6D">
        <w:t xml:space="preserve">Asiasta on </w:t>
      </w:r>
      <w:r w:rsidRPr="00D51411">
        <w:t>säädetty laissa hyvinvointialueesta (611/2021) sekä sosiaali- ja terveyspalvelujen osalta yksityiskohtaisemmin laissa sosiaali- ja terveydenhuollon järjestämisestä (612/2021).</w:t>
      </w:r>
      <w:r w:rsidRPr="00B27E6D">
        <w:t xml:space="preserve"> Samalla palvelujen </w:t>
      </w:r>
      <w:r w:rsidR="00D51411">
        <w:t xml:space="preserve">pääasiallinen </w:t>
      </w:r>
      <w:r w:rsidRPr="00B27E6D">
        <w:t>rahoitusvastuu siirtyy valtiolle.</w:t>
      </w:r>
      <w:r w:rsidRPr="00B27E6D">
        <w:rPr>
          <w:vertAlign w:val="superscript"/>
        </w:rPr>
        <w:footnoteReference w:id="34"/>
      </w:r>
    </w:p>
    <w:p w14:paraId="060715D8" w14:textId="77777777" w:rsidR="003F4737" w:rsidRPr="002F38CE" w:rsidRDefault="003F4737" w:rsidP="003F4737">
      <w:pPr>
        <w:ind w:left="1134"/>
        <w:jc w:val="both"/>
      </w:pPr>
      <w:r w:rsidRPr="00D51411">
        <w:t>Hyvinvointialueet ovat</w:t>
      </w:r>
      <w:r w:rsidRPr="002F38CE">
        <w:t xml:space="preserve"> kunnista ja valtiosta erillisiä julkisoikeudellisia yhteisöjä (oikeushenkilö</w:t>
      </w:r>
      <w:r>
        <w:t>i</w:t>
      </w:r>
      <w:r w:rsidRPr="002F38CE">
        <w:t>t</w:t>
      </w:r>
      <w:r>
        <w:t>ä</w:t>
      </w:r>
      <w:r w:rsidRPr="002F38CE">
        <w:t xml:space="preserve">), joilla on itsehallinto. Hyvinvointialueet saavat rahoituksensa pääosin valtiolta, minkä lisäksi ne voivat periä alueellaan yhdenmukaisia asiakasmaksuja lainsäädännön antamissa puitteissa. Hyvinvointialueiden yhteistyömuotoja ovat yhteiset toimielimet, yhteiset virat, sopimukset viranomaistoiminnan hoitamisesta ja hyvinvointiyhtymät. Tosin hyvinvointiyhtymät voivat tuottaa vain tukipalveluja, eikä niille voida siirtää ydinpalvelujen järjestämisvastuuta. </w:t>
      </w:r>
    </w:p>
    <w:p w14:paraId="58DDC2C1" w14:textId="77777777" w:rsidR="003F4737" w:rsidRDefault="003F4737" w:rsidP="003F4737">
      <w:pPr>
        <w:ind w:left="1134"/>
        <w:jc w:val="both"/>
      </w:pPr>
    </w:p>
    <w:p w14:paraId="4E85444C" w14:textId="77777777" w:rsidR="003F4737" w:rsidRPr="002A3AD2" w:rsidRDefault="003F4737" w:rsidP="003F4737">
      <w:pPr>
        <w:ind w:left="1134"/>
        <w:jc w:val="both"/>
      </w:pPr>
      <w:r w:rsidRPr="002F38CE">
        <w:t xml:space="preserve">Erityistason palveluja turvaavat viisi </w:t>
      </w:r>
      <w:r w:rsidRPr="00D51411">
        <w:t>yhteistoiminta-aluetta (YTA</w:t>
      </w:r>
      <w:r w:rsidRPr="002F38CE">
        <w:t>-alue), joihin jokaisen hyvinvointialueen on kuuluttava. Alueet ovat samoja kuin vanhat yliopistollisten sairaaloiden ympärillä muodostuneet erityisvastuualueet (ERVA).</w:t>
      </w:r>
      <w:r>
        <w:t xml:space="preserve"> </w:t>
      </w:r>
      <w:r w:rsidRPr="00B27E6D">
        <w:t>Poikkeuksen</w:t>
      </w:r>
      <w:r>
        <w:t xml:space="preserve"> muodostaa</w:t>
      </w:r>
      <w:r w:rsidRPr="00B27E6D">
        <w:t xml:space="preserve"> </w:t>
      </w:r>
      <w:r w:rsidRPr="00D51411">
        <w:rPr>
          <w:b/>
          <w:bCs/>
        </w:rPr>
        <w:t>Helsinki,</w:t>
      </w:r>
      <w:r w:rsidRPr="00B27E6D">
        <w:t xml:space="preserve"> joka vastaa jatkossakin itse sosiaali- ja terveydenhuollon järjestämisestä eikä kuulu mihinkään hyvinvointialueeseen</w:t>
      </w:r>
      <w:r>
        <w:t>. Vaikka</w:t>
      </w:r>
      <w:r w:rsidRPr="00B27E6D">
        <w:rPr>
          <w:color w:val="000000"/>
        </w:rPr>
        <w:t xml:space="preserve"> Helsin</w:t>
      </w:r>
      <w:r>
        <w:rPr>
          <w:color w:val="000000"/>
        </w:rPr>
        <w:t>ki ei</w:t>
      </w:r>
      <w:r w:rsidRPr="00B27E6D">
        <w:rPr>
          <w:color w:val="000000"/>
        </w:rPr>
        <w:t xml:space="preserve"> ole hyvinvointi</w:t>
      </w:r>
      <w:r w:rsidRPr="00B27E6D">
        <w:rPr>
          <w:color w:val="000000"/>
        </w:rPr>
        <w:softHyphen/>
        <w:t xml:space="preserve">alue, sovelletaan Helsingin </w:t>
      </w:r>
      <w:r>
        <w:rPr>
          <w:color w:val="000000"/>
        </w:rPr>
        <w:t>Sote-</w:t>
      </w:r>
      <w:r w:rsidRPr="00B27E6D">
        <w:rPr>
          <w:color w:val="000000"/>
        </w:rPr>
        <w:t xml:space="preserve">palvelujen järjestämiseen kuntalain sijasta </w:t>
      </w:r>
      <w:r>
        <w:rPr>
          <w:color w:val="000000"/>
        </w:rPr>
        <w:t xml:space="preserve">eräitä </w:t>
      </w:r>
      <w:r w:rsidRPr="00B27E6D">
        <w:rPr>
          <w:color w:val="000000"/>
        </w:rPr>
        <w:t>hyvin</w:t>
      </w:r>
      <w:r w:rsidRPr="00B27E6D">
        <w:rPr>
          <w:color w:val="000000"/>
        </w:rPr>
        <w:softHyphen/>
        <w:t xml:space="preserve">vointialueesta annetun lain ja </w:t>
      </w:r>
      <w:proofErr w:type="spellStart"/>
      <w:r w:rsidRPr="00B27E6D">
        <w:rPr>
          <w:color w:val="000000"/>
        </w:rPr>
        <w:t>SoTe</w:t>
      </w:r>
      <w:proofErr w:type="spellEnd"/>
      <w:r w:rsidRPr="00B27E6D">
        <w:rPr>
          <w:color w:val="000000"/>
        </w:rPr>
        <w:t xml:space="preserve">-järjestämislain säännöksiä. </w:t>
      </w:r>
    </w:p>
    <w:p w14:paraId="6999FDCF" w14:textId="77777777" w:rsidR="003F4737" w:rsidRDefault="003F4737" w:rsidP="003F4737">
      <w:pPr>
        <w:ind w:left="1134"/>
        <w:jc w:val="both"/>
      </w:pPr>
    </w:p>
    <w:p w14:paraId="53AAE51C" w14:textId="77777777" w:rsidR="003F4737" w:rsidRDefault="003F4737" w:rsidP="003F4737">
      <w:pPr>
        <w:shd w:val="clear" w:color="auto" w:fill="FFFFFF"/>
        <w:ind w:left="1134"/>
        <w:jc w:val="both"/>
        <w:outlineLvl w:val="1"/>
      </w:pPr>
      <w:r>
        <w:rPr>
          <w:color w:val="000000"/>
        </w:rPr>
        <w:t xml:space="preserve">Tämän ohella </w:t>
      </w:r>
      <w:r w:rsidRPr="00B27E6D">
        <w:rPr>
          <w:color w:val="000000"/>
        </w:rPr>
        <w:t>Helsinki saa tehtävien hoidon rahoituk</w:t>
      </w:r>
      <w:r w:rsidRPr="00B27E6D">
        <w:rPr>
          <w:color w:val="000000"/>
        </w:rPr>
        <w:softHyphen/>
        <w:t xml:space="preserve">sen </w:t>
      </w:r>
      <w:r w:rsidRPr="00D51411">
        <w:rPr>
          <w:color w:val="000000"/>
        </w:rPr>
        <w:t xml:space="preserve">hyvinvointialueiden rahoituksesta annetun lain mukaisten kriteerien perusteella, minkä lisäksi Helsingin </w:t>
      </w:r>
      <w:r w:rsidRPr="00B27E6D">
        <w:rPr>
          <w:color w:val="000000"/>
        </w:rPr>
        <w:t xml:space="preserve">kaupungin on eriytettävä sosiaali- ja terveydenhuollon talous kaupungin muusta taloudesta ja palvelutuotannosta. </w:t>
      </w:r>
      <w:r>
        <w:rPr>
          <w:color w:val="000000"/>
        </w:rPr>
        <w:t>O</w:t>
      </w:r>
      <w:r w:rsidRPr="00B27E6D">
        <w:t>sana Uuttamaata koskevia erillisjärjestelyjä</w:t>
      </w:r>
      <w:r>
        <w:t xml:space="preserve"> myös HUS sairaanhoitopiirin kuntayhtymä perustetaan tavallaan uudelleen ja sairaanhoitopiirin järjestämisvastuu siirtyy HUS-yhtymälle. Toisin sanoen e</w:t>
      </w:r>
      <w:r w:rsidRPr="00064C02">
        <w:t xml:space="preserve">rikoissairaanhoidon järjestämisestä Uudellamaalla vastaa </w:t>
      </w:r>
      <w:r>
        <w:t xml:space="preserve">jatkossa </w:t>
      </w:r>
      <w:r w:rsidRPr="00064C02">
        <w:rPr>
          <w:b/>
        </w:rPr>
        <w:t>HUS-yhtymä</w:t>
      </w:r>
      <w:r w:rsidRPr="00064C02">
        <w:t>.</w:t>
      </w:r>
      <w:r w:rsidRPr="00B27E6D">
        <w:rPr>
          <w:vertAlign w:val="superscript"/>
        </w:rPr>
        <w:footnoteReference w:id="35"/>
      </w:r>
    </w:p>
    <w:p w14:paraId="48FC6061" w14:textId="77777777" w:rsidR="00F673A0" w:rsidRDefault="00F673A0" w:rsidP="00F673A0">
      <w:pPr>
        <w:ind w:left="1134"/>
        <w:jc w:val="both"/>
      </w:pPr>
    </w:p>
    <w:p w14:paraId="150A4A20" w14:textId="77777777" w:rsidR="006A2D49" w:rsidRPr="006A2D49" w:rsidRDefault="006A2D49" w:rsidP="00F673A0">
      <w:pPr>
        <w:ind w:left="1134"/>
        <w:jc w:val="both"/>
        <w:rPr>
          <w:i/>
          <w:sz w:val="28"/>
          <w:szCs w:val="28"/>
        </w:rPr>
      </w:pPr>
      <w:r w:rsidRPr="006A2D49">
        <w:rPr>
          <w:i/>
          <w:sz w:val="28"/>
          <w:szCs w:val="28"/>
        </w:rPr>
        <w:t>Muu julkinen terveydenhuolto</w:t>
      </w:r>
    </w:p>
    <w:p w14:paraId="46CA5BC8" w14:textId="77777777" w:rsidR="002136B6" w:rsidRDefault="002136B6" w:rsidP="002136B6">
      <w:pPr>
        <w:pStyle w:val="py"/>
        <w:spacing w:before="0" w:beforeAutospacing="0" w:after="0" w:afterAutospacing="0"/>
        <w:ind w:left="1134"/>
        <w:jc w:val="both"/>
      </w:pPr>
      <w:r>
        <w:t xml:space="preserve">Valtiolla on </w:t>
      </w:r>
      <w:r w:rsidR="00033B33">
        <w:t xml:space="preserve">suun </w:t>
      </w:r>
      <w:r>
        <w:t xml:space="preserve">terveyshuollon palvelutarjontaa vankiloissa ja Puolustusvoimissa. </w:t>
      </w:r>
      <w:r w:rsidRPr="002E13D0">
        <w:rPr>
          <w:b/>
        </w:rPr>
        <w:t>Vankiloiden</w:t>
      </w:r>
      <w:r>
        <w:t xml:space="preserve"> terveyspalveluista vastaa </w:t>
      </w:r>
      <w:proofErr w:type="spellStart"/>
      <w:r>
        <w:t>THL:n</w:t>
      </w:r>
      <w:proofErr w:type="spellEnd"/>
      <w:r>
        <w:t xml:space="preserve"> alainen Vankiterveydenhuoltoyksikkö (VTH), johon kuuluvat poliklinikoiden lisäksi Psykiatrinen vankimielisairaala, Vankisairaala ja Lääkekeskus.</w:t>
      </w:r>
      <w:r w:rsidR="003D1ECE">
        <w:rPr>
          <w:rStyle w:val="Alaviitteenviite"/>
        </w:rPr>
        <w:footnoteReference w:id="36"/>
      </w:r>
      <w:r>
        <w:t xml:space="preserve"> </w:t>
      </w:r>
      <w:r w:rsidRPr="002E13D0">
        <w:rPr>
          <w:b/>
        </w:rPr>
        <w:t xml:space="preserve">Puolustusvoimissa </w:t>
      </w:r>
      <w:r>
        <w:t>terveydenhuollon järjestämisestä vastaa Puolustusvoimien logistiikkalaitos, mutta toimin</w:t>
      </w:r>
      <w:r w:rsidR="00033B33">
        <w:t xml:space="preserve">nan </w:t>
      </w:r>
      <w:r w:rsidRPr="00F673A0">
        <w:t>yleinen suunnittelu, ohjaus ja valvonta kuuluvat pääesikunnalle.</w:t>
      </w:r>
      <w:r w:rsidR="00CC4134">
        <w:rPr>
          <w:rStyle w:val="Alaviitteenviite"/>
        </w:rPr>
        <w:footnoteReference w:id="37"/>
      </w:r>
      <w:r w:rsidR="005D58D4">
        <w:rPr>
          <w:rStyle w:val="Alaviitteenviite"/>
        </w:rPr>
        <w:footnoteReference w:id="38"/>
      </w:r>
      <w:r w:rsidR="00D67C43">
        <w:t xml:space="preserve"> </w:t>
      </w:r>
      <w:r w:rsidR="00033B33">
        <w:t xml:space="preserve">Suomen sisällä viranomaisohjaus on </w:t>
      </w:r>
      <w:r>
        <w:t>muun terveydenhuollon tapaan Valviralla ja aluehallintovirastoilla.</w:t>
      </w:r>
      <w:r w:rsidR="00033B33">
        <w:rPr>
          <w:rStyle w:val="Alaviitteenviite"/>
        </w:rPr>
        <w:footnoteReference w:id="39"/>
      </w:r>
      <w:r>
        <w:t xml:space="preserve"> </w:t>
      </w:r>
    </w:p>
    <w:p w14:paraId="5C2FDD4C" w14:textId="77777777" w:rsidR="005D58D4" w:rsidRPr="00F673A0" w:rsidRDefault="005D58D4" w:rsidP="002136B6">
      <w:pPr>
        <w:pStyle w:val="py"/>
        <w:spacing w:before="0" w:beforeAutospacing="0" w:after="0" w:afterAutospacing="0"/>
        <w:ind w:left="1134"/>
        <w:jc w:val="both"/>
      </w:pPr>
    </w:p>
    <w:p w14:paraId="33499E0D" w14:textId="77777777" w:rsidR="00A7391F" w:rsidRDefault="00D67C43" w:rsidP="00A7391F">
      <w:pPr>
        <w:ind w:left="1134"/>
        <w:jc w:val="both"/>
        <w:outlineLvl w:val="1"/>
        <w:rPr>
          <w:bCs/>
        </w:rPr>
      </w:pPr>
      <w:r>
        <w:rPr>
          <w:bCs/>
        </w:rPr>
        <w:t>Maassamme</w:t>
      </w:r>
      <w:r w:rsidR="00033B33">
        <w:rPr>
          <w:bCs/>
        </w:rPr>
        <w:t xml:space="preserve"> toimii myös Suomen ylioppilaskuntien liit</w:t>
      </w:r>
      <w:r w:rsidR="00381D95">
        <w:rPr>
          <w:bCs/>
        </w:rPr>
        <w:t>on vuonna 1954 perustama ”puoli</w:t>
      </w:r>
      <w:r w:rsidR="00033B33">
        <w:rPr>
          <w:bCs/>
        </w:rPr>
        <w:t xml:space="preserve">julkinen” Ylioppilaiden terveydenhoitosäätiö YTHS, joka </w:t>
      </w:r>
      <w:r w:rsidR="002E13D0">
        <w:rPr>
          <w:bCs/>
        </w:rPr>
        <w:t xml:space="preserve">tarjoaa </w:t>
      </w:r>
      <w:r w:rsidR="00033B33">
        <w:rPr>
          <w:bCs/>
        </w:rPr>
        <w:t xml:space="preserve">yleisterveyden, mielenterveyden ja suun terveydenhuollon palveluja </w:t>
      </w:r>
      <w:r w:rsidR="00A7391F">
        <w:rPr>
          <w:bCs/>
        </w:rPr>
        <w:t xml:space="preserve">kaikille alempaa ja ylempää korkeakoulututkintoa suorittaville opiskelijoille. Ennen vuotta 2021 YTHS palveli </w:t>
      </w:r>
      <w:r>
        <w:rPr>
          <w:bCs/>
        </w:rPr>
        <w:t>ainoastaan</w:t>
      </w:r>
      <w:r w:rsidR="00A7391F">
        <w:rPr>
          <w:bCs/>
        </w:rPr>
        <w:t xml:space="preserve"> </w:t>
      </w:r>
      <w:r w:rsidR="00033B33">
        <w:rPr>
          <w:bCs/>
        </w:rPr>
        <w:t>yliopisto- ja tiede- ja taidekorkeakoulujen opiskelijoi</w:t>
      </w:r>
      <w:r w:rsidR="00A7391F">
        <w:rPr>
          <w:bCs/>
        </w:rPr>
        <w:t xml:space="preserve">ta, mutta korkeakouluopiskelijoiden opiskeluterveydenhuoltoa koskeva laki (615/2019) laajensi </w:t>
      </w:r>
      <w:proofErr w:type="spellStart"/>
      <w:r w:rsidR="00A7391F">
        <w:rPr>
          <w:bCs/>
        </w:rPr>
        <w:t>YTHS:n</w:t>
      </w:r>
      <w:proofErr w:type="spellEnd"/>
      <w:r w:rsidR="00A7391F">
        <w:rPr>
          <w:bCs/>
        </w:rPr>
        <w:t xml:space="preserve"> palvelut myös ammattikorkeakouluopiskelijoille.</w:t>
      </w:r>
    </w:p>
    <w:p w14:paraId="2A4132B7" w14:textId="77777777" w:rsidR="00A7391F" w:rsidRDefault="00A7391F" w:rsidP="00F673A0">
      <w:pPr>
        <w:ind w:left="1134"/>
        <w:jc w:val="both"/>
        <w:outlineLvl w:val="1"/>
        <w:rPr>
          <w:bCs/>
        </w:rPr>
      </w:pPr>
    </w:p>
    <w:p w14:paraId="22434FBA" w14:textId="77777777" w:rsidR="00033B33" w:rsidRDefault="00A7391F" w:rsidP="00C73B7F">
      <w:pPr>
        <w:ind w:left="1134"/>
        <w:jc w:val="both"/>
        <w:outlineLvl w:val="1"/>
        <w:rPr>
          <w:bCs/>
        </w:rPr>
      </w:pPr>
      <w:r>
        <w:rPr>
          <w:bCs/>
        </w:rPr>
        <w:t xml:space="preserve">Vuoden 2021 alussa </w:t>
      </w:r>
      <w:proofErr w:type="spellStart"/>
      <w:r>
        <w:rPr>
          <w:bCs/>
        </w:rPr>
        <w:t>YTHS:n</w:t>
      </w:r>
      <w:proofErr w:type="spellEnd"/>
      <w:r>
        <w:rPr>
          <w:bCs/>
        </w:rPr>
        <w:t xml:space="preserve"> asiakkaiden käytössä oli palvelupisteitä 45 paikkakunnalla, joista </w:t>
      </w:r>
      <w:proofErr w:type="spellStart"/>
      <w:r>
        <w:rPr>
          <w:bCs/>
        </w:rPr>
        <w:t>YTHS:n</w:t>
      </w:r>
      <w:proofErr w:type="spellEnd"/>
      <w:r>
        <w:rPr>
          <w:bCs/>
        </w:rPr>
        <w:t xml:space="preserve"> omia</w:t>
      </w:r>
      <w:r w:rsidR="00C8171D">
        <w:rPr>
          <w:bCs/>
        </w:rPr>
        <w:t xml:space="preserve"> palvelupisteitä oli 23</w:t>
      </w:r>
      <w:r w:rsidR="00C8171D" w:rsidRPr="009404E0">
        <w:rPr>
          <w:bCs/>
          <w:sz w:val="20"/>
          <w:szCs w:val="20"/>
        </w:rPr>
        <w:t>.</w:t>
      </w:r>
      <w:r w:rsidR="00C8171D" w:rsidRPr="009404E0">
        <w:rPr>
          <w:rStyle w:val="Alaviitteenviite"/>
          <w:bCs/>
          <w:sz w:val="20"/>
          <w:szCs w:val="20"/>
        </w:rPr>
        <w:footnoteReference w:id="40"/>
      </w:r>
      <w:r w:rsidR="00C8171D" w:rsidRPr="009404E0">
        <w:rPr>
          <w:bCs/>
          <w:sz w:val="20"/>
          <w:szCs w:val="20"/>
        </w:rPr>
        <w:t xml:space="preserve"> </w:t>
      </w:r>
      <w:r w:rsidR="00C8171D">
        <w:rPr>
          <w:bCs/>
        </w:rPr>
        <w:t>YTHS työllistää 900 henkilöä. L</w:t>
      </w:r>
      <w:r>
        <w:rPr>
          <w:bCs/>
        </w:rPr>
        <w:t xml:space="preserve">isäksi </w:t>
      </w:r>
      <w:proofErr w:type="spellStart"/>
      <w:r>
        <w:rPr>
          <w:bCs/>
        </w:rPr>
        <w:t>YTHS:n</w:t>
      </w:r>
      <w:proofErr w:type="spellEnd"/>
      <w:r>
        <w:rPr>
          <w:bCs/>
        </w:rPr>
        <w:t xml:space="preserve"> </w:t>
      </w:r>
      <w:r w:rsidR="00C8171D">
        <w:rPr>
          <w:bCs/>
        </w:rPr>
        <w:t>yhteistyö</w:t>
      </w:r>
      <w:r>
        <w:rPr>
          <w:bCs/>
        </w:rPr>
        <w:t>kumppanei</w:t>
      </w:r>
      <w:r w:rsidR="00C8171D">
        <w:rPr>
          <w:bCs/>
        </w:rPr>
        <w:t xml:space="preserve">na on </w:t>
      </w:r>
      <w:r>
        <w:rPr>
          <w:bCs/>
        </w:rPr>
        <w:t>yksityisiä terveyspalvelualan yrityksiä</w:t>
      </w:r>
      <w:r w:rsidR="00C8171D">
        <w:rPr>
          <w:bCs/>
        </w:rPr>
        <w:t xml:space="preserve"> tavanomaisen perusterveydenhoidon ja hammashoidon puolella</w:t>
      </w:r>
      <w:r>
        <w:rPr>
          <w:bCs/>
        </w:rPr>
        <w:t>.</w:t>
      </w:r>
      <w:r w:rsidR="00C8171D">
        <w:rPr>
          <w:bCs/>
        </w:rPr>
        <w:t xml:space="preserve"> </w:t>
      </w:r>
      <w:proofErr w:type="spellStart"/>
      <w:r w:rsidR="00C8171D">
        <w:rPr>
          <w:bCs/>
        </w:rPr>
        <w:t>YTHS:n</w:t>
      </w:r>
      <w:proofErr w:type="spellEnd"/>
      <w:r w:rsidR="00C8171D">
        <w:rPr>
          <w:bCs/>
        </w:rPr>
        <w:t xml:space="preserve"> rahoituksesta 77 prosenttia tulee valtiolta ja 23 prosenttia katetaan opiskelijoiden terveydenhuoltomaksuilla. </w:t>
      </w:r>
      <w:r w:rsidR="00D67C43">
        <w:rPr>
          <w:bCs/>
        </w:rPr>
        <w:t>Vuodesta 2021 lukien Kela on vastannut</w:t>
      </w:r>
      <w:r w:rsidR="00C8171D">
        <w:rPr>
          <w:bCs/>
        </w:rPr>
        <w:t xml:space="preserve"> terveydenhuollon valtakunnallisesta järjestämisestä, rahoitusarvioista ja terveydenhoitomaksujen keruusta.</w:t>
      </w:r>
      <w:r w:rsidR="00C8171D">
        <w:rPr>
          <w:rStyle w:val="Alaviitteenviite"/>
          <w:bCs/>
        </w:rPr>
        <w:footnoteReference w:id="41"/>
      </w:r>
      <w:r w:rsidR="00236849">
        <w:rPr>
          <w:rStyle w:val="Alaviitteenviite"/>
          <w:bCs/>
        </w:rPr>
        <w:footnoteReference w:id="42"/>
      </w:r>
      <w:r w:rsidR="00033B33">
        <w:rPr>
          <w:bCs/>
        </w:rPr>
        <w:t xml:space="preserve"> </w:t>
      </w:r>
    </w:p>
    <w:p w14:paraId="0B5663B9" w14:textId="77777777" w:rsidR="001F733C" w:rsidRDefault="001F733C" w:rsidP="00E11BB7">
      <w:pPr>
        <w:ind w:left="1134"/>
        <w:jc w:val="both"/>
        <w:outlineLvl w:val="1"/>
        <w:rPr>
          <w:bCs/>
        </w:rPr>
      </w:pPr>
    </w:p>
    <w:p w14:paraId="0C3C58D2" w14:textId="6276E4B2" w:rsidR="006A2D49" w:rsidRPr="006A2D49" w:rsidRDefault="00B06B43" w:rsidP="006A2D49">
      <w:pPr>
        <w:ind w:left="1134" w:hanging="1134"/>
        <w:jc w:val="both"/>
        <w:outlineLvl w:val="1"/>
        <w:rPr>
          <w:bCs/>
          <w:sz w:val="32"/>
          <w:szCs w:val="32"/>
        </w:rPr>
      </w:pPr>
      <w:r>
        <w:rPr>
          <w:bCs/>
          <w:sz w:val="32"/>
          <w:szCs w:val="32"/>
        </w:rPr>
        <w:t>2</w:t>
      </w:r>
      <w:r w:rsidR="006A2D49" w:rsidRPr="006A2D49">
        <w:rPr>
          <w:bCs/>
          <w:sz w:val="32"/>
          <w:szCs w:val="32"/>
        </w:rPr>
        <w:t>.2</w:t>
      </w:r>
      <w:r w:rsidR="006A2D49" w:rsidRPr="006A2D49">
        <w:rPr>
          <w:bCs/>
          <w:sz w:val="32"/>
          <w:szCs w:val="32"/>
        </w:rPr>
        <w:tab/>
      </w:r>
      <w:r w:rsidR="009C3588">
        <w:rPr>
          <w:bCs/>
          <w:sz w:val="32"/>
          <w:szCs w:val="32"/>
        </w:rPr>
        <w:t>Julkinen</w:t>
      </w:r>
      <w:r w:rsidR="006A2D49" w:rsidRPr="006A2D49">
        <w:rPr>
          <w:bCs/>
          <w:sz w:val="32"/>
          <w:szCs w:val="32"/>
        </w:rPr>
        <w:t xml:space="preserve"> hammashuolto</w:t>
      </w:r>
    </w:p>
    <w:p w14:paraId="02283501" w14:textId="77777777" w:rsidR="006A2D49" w:rsidRDefault="006A2D49" w:rsidP="00E11BB7">
      <w:pPr>
        <w:ind w:left="1134"/>
        <w:jc w:val="both"/>
        <w:outlineLvl w:val="1"/>
        <w:rPr>
          <w:bCs/>
        </w:rPr>
      </w:pPr>
    </w:p>
    <w:p w14:paraId="5B860A21" w14:textId="77777777" w:rsidR="00F5666B" w:rsidRPr="00CC4134" w:rsidRDefault="00B06B43" w:rsidP="00F5666B">
      <w:pPr>
        <w:ind w:left="1134" w:hanging="1134"/>
        <w:jc w:val="both"/>
        <w:outlineLvl w:val="1"/>
        <w:rPr>
          <w:b/>
          <w:bCs/>
          <w:sz w:val="28"/>
          <w:szCs w:val="28"/>
        </w:rPr>
      </w:pPr>
      <w:r>
        <w:rPr>
          <w:b/>
          <w:bCs/>
          <w:sz w:val="28"/>
          <w:szCs w:val="28"/>
        </w:rPr>
        <w:t>2</w:t>
      </w:r>
      <w:r w:rsidR="00F5666B" w:rsidRPr="00CC4134">
        <w:rPr>
          <w:b/>
          <w:bCs/>
          <w:sz w:val="28"/>
          <w:szCs w:val="28"/>
        </w:rPr>
        <w:t>.2.1</w:t>
      </w:r>
      <w:r w:rsidR="00F5666B" w:rsidRPr="00CC4134">
        <w:rPr>
          <w:b/>
          <w:bCs/>
          <w:sz w:val="28"/>
          <w:szCs w:val="28"/>
        </w:rPr>
        <w:tab/>
        <w:t>Toiminnan käyttökustannukset</w:t>
      </w:r>
    </w:p>
    <w:p w14:paraId="403F789F" w14:textId="77777777" w:rsidR="00F5666B" w:rsidRDefault="00F5666B" w:rsidP="00E11BB7">
      <w:pPr>
        <w:ind w:left="1134"/>
        <w:jc w:val="both"/>
        <w:outlineLvl w:val="1"/>
        <w:rPr>
          <w:bCs/>
        </w:rPr>
      </w:pPr>
    </w:p>
    <w:p w14:paraId="5E033411" w14:textId="3739E9C9" w:rsidR="007A34EE" w:rsidRDefault="009F1A35" w:rsidP="007A34EE">
      <w:pPr>
        <w:ind w:left="1134"/>
        <w:jc w:val="both"/>
        <w:outlineLvl w:val="1"/>
        <w:rPr>
          <w:bCs/>
        </w:rPr>
      </w:pPr>
      <w:r>
        <w:rPr>
          <w:bCs/>
        </w:rPr>
        <w:t>Kuntien hammashuollon käyttökustannukset olivat Tilastokeskuksen kuntataloustilasto</w:t>
      </w:r>
      <w:r w:rsidR="002E13D0">
        <w:rPr>
          <w:bCs/>
        </w:rPr>
        <w:t>n</w:t>
      </w:r>
      <w:r w:rsidR="009E582E">
        <w:rPr>
          <w:bCs/>
        </w:rPr>
        <w:t xml:space="preserve"> mukaan</w:t>
      </w:r>
      <w:r w:rsidR="009716EA">
        <w:rPr>
          <w:bCs/>
        </w:rPr>
        <w:t xml:space="preserve"> 61</w:t>
      </w:r>
      <w:r w:rsidR="00A27754">
        <w:rPr>
          <w:bCs/>
        </w:rPr>
        <w:t>7</w:t>
      </w:r>
      <w:r w:rsidR="00CE0DB6">
        <w:rPr>
          <w:bCs/>
        </w:rPr>
        <w:t xml:space="preserve"> miljoonaa euroa vuonna 20</w:t>
      </w:r>
      <w:r w:rsidR="004E647B">
        <w:rPr>
          <w:bCs/>
        </w:rPr>
        <w:t>20</w:t>
      </w:r>
      <w:r>
        <w:rPr>
          <w:bCs/>
        </w:rPr>
        <w:t>.</w:t>
      </w:r>
      <w:r>
        <w:rPr>
          <w:rStyle w:val="Alaviitteenviite"/>
          <w:bCs/>
        </w:rPr>
        <w:footnoteReference w:id="43"/>
      </w:r>
      <w:r>
        <w:rPr>
          <w:bCs/>
        </w:rPr>
        <w:t xml:space="preserve"> Aiemmista tilastovuosista poiketen vuo</w:t>
      </w:r>
      <w:r w:rsidR="009E582E">
        <w:rPr>
          <w:bCs/>
        </w:rPr>
        <w:t>sien</w:t>
      </w:r>
      <w:r>
        <w:rPr>
          <w:bCs/>
        </w:rPr>
        <w:t xml:space="preserve"> 2015</w:t>
      </w:r>
      <w:r w:rsidR="00CE0DB6">
        <w:rPr>
          <w:bCs/>
        </w:rPr>
        <w:t>-</w:t>
      </w:r>
      <w:r w:rsidR="00A27754">
        <w:rPr>
          <w:bCs/>
        </w:rPr>
        <w:t>20</w:t>
      </w:r>
      <w:r>
        <w:rPr>
          <w:bCs/>
        </w:rPr>
        <w:t xml:space="preserve"> luvut sisältävät myös </w:t>
      </w:r>
      <w:r w:rsidRPr="00CC4134">
        <w:rPr>
          <w:b/>
          <w:bCs/>
        </w:rPr>
        <w:t>liikelaitosmuotoisen</w:t>
      </w:r>
      <w:r>
        <w:rPr>
          <w:bCs/>
        </w:rPr>
        <w:t xml:space="preserve"> toiminnan</w:t>
      </w:r>
      <w:r w:rsidR="00CC4134">
        <w:rPr>
          <w:bCs/>
        </w:rPr>
        <w:t xml:space="preserve"> (Vantaa)</w:t>
      </w:r>
      <w:r>
        <w:rPr>
          <w:bCs/>
        </w:rPr>
        <w:t xml:space="preserve">. </w:t>
      </w:r>
      <w:r w:rsidR="00451F39">
        <w:rPr>
          <w:bCs/>
        </w:rPr>
        <w:t>Hammashuollon käyttökustannus</w:t>
      </w:r>
      <w:r w:rsidR="007A119D">
        <w:rPr>
          <w:bCs/>
        </w:rPr>
        <w:t xml:space="preserve">ten määrä </w:t>
      </w:r>
      <w:r w:rsidR="00CC4134">
        <w:rPr>
          <w:bCs/>
        </w:rPr>
        <w:t xml:space="preserve">kasvoi </w:t>
      </w:r>
      <w:r w:rsidR="007A119D">
        <w:rPr>
          <w:bCs/>
        </w:rPr>
        <w:t>yhdeksän p</w:t>
      </w:r>
      <w:r w:rsidR="009E582E">
        <w:rPr>
          <w:bCs/>
        </w:rPr>
        <w:t>rosenttia vuosina 20</w:t>
      </w:r>
      <w:r w:rsidR="007A119D">
        <w:rPr>
          <w:bCs/>
        </w:rPr>
        <w:t>10-14</w:t>
      </w:r>
      <w:r w:rsidR="00451F39">
        <w:rPr>
          <w:bCs/>
        </w:rPr>
        <w:t xml:space="preserve">. Sittemmin kasvu on </w:t>
      </w:r>
      <w:r w:rsidR="007A119D">
        <w:rPr>
          <w:bCs/>
        </w:rPr>
        <w:t>pysähtynyt</w:t>
      </w:r>
      <w:r w:rsidR="00451F39">
        <w:rPr>
          <w:bCs/>
        </w:rPr>
        <w:t xml:space="preserve">, sillä vuosina </w:t>
      </w:r>
      <w:r w:rsidR="009E582E">
        <w:rPr>
          <w:bCs/>
        </w:rPr>
        <w:t>201</w:t>
      </w:r>
      <w:r w:rsidR="007A119D">
        <w:rPr>
          <w:bCs/>
        </w:rPr>
        <w:t>5-</w:t>
      </w:r>
      <w:r w:rsidR="00A27754">
        <w:rPr>
          <w:bCs/>
        </w:rPr>
        <w:t>20</w:t>
      </w:r>
      <w:r w:rsidR="005455D8">
        <w:rPr>
          <w:bCs/>
        </w:rPr>
        <w:t xml:space="preserve"> ne </w:t>
      </w:r>
      <w:r w:rsidR="007A119D">
        <w:rPr>
          <w:bCs/>
        </w:rPr>
        <w:t xml:space="preserve">alenivat </w:t>
      </w:r>
      <w:r w:rsidR="007A3577">
        <w:rPr>
          <w:bCs/>
        </w:rPr>
        <w:t>1-2</w:t>
      </w:r>
      <w:r w:rsidR="00A27754">
        <w:rPr>
          <w:bCs/>
        </w:rPr>
        <w:t xml:space="preserve"> prosent</w:t>
      </w:r>
      <w:r w:rsidR="007A3577">
        <w:rPr>
          <w:bCs/>
        </w:rPr>
        <w:t>tia</w:t>
      </w:r>
      <w:r w:rsidR="002E13D0">
        <w:rPr>
          <w:bCs/>
        </w:rPr>
        <w:t xml:space="preserve"> (Kuvio 1</w:t>
      </w:r>
      <w:r w:rsidR="00400F18">
        <w:rPr>
          <w:bCs/>
        </w:rPr>
        <w:t>2</w:t>
      </w:r>
      <w:r w:rsidR="002E13D0">
        <w:rPr>
          <w:bCs/>
        </w:rPr>
        <w:t>)</w:t>
      </w:r>
      <w:r w:rsidR="005455D8">
        <w:rPr>
          <w:bCs/>
        </w:rPr>
        <w:t xml:space="preserve">. </w:t>
      </w:r>
      <w:r w:rsidR="007A119D">
        <w:rPr>
          <w:bCs/>
        </w:rPr>
        <w:t>Alueittain</w:t>
      </w:r>
      <w:r w:rsidR="007A34EE">
        <w:rPr>
          <w:bCs/>
        </w:rPr>
        <w:t xml:space="preserve"> tarkasteltuna käyttökustannukset ovat </w:t>
      </w:r>
      <w:r w:rsidR="007A119D">
        <w:rPr>
          <w:bCs/>
        </w:rPr>
        <w:t xml:space="preserve">pienentyneet </w:t>
      </w:r>
      <w:r w:rsidR="00F55831">
        <w:rPr>
          <w:bCs/>
        </w:rPr>
        <w:t>13 hyvinvointialueella</w:t>
      </w:r>
      <w:r w:rsidR="007A119D">
        <w:rPr>
          <w:bCs/>
        </w:rPr>
        <w:t xml:space="preserve"> ja nousseet </w:t>
      </w:r>
      <w:r w:rsidR="007A3577">
        <w:rPr>
          <w:bCs/>
        </w:rPr>
        <w:t>kahdeksalla</w:t>
      </w:r>
      <w:r w:rsidR="007A119D">
        <w:rPr>
          <w:bCs/>
        </w:rPr>
        <w:t xml:space="preserve"> </w:t>
      </w:r>
      <w:r w:rsidR="007A3577">
        <w:rPr>
          <w:bCs/>
        </w:rPr>
        <w:t>hyvinvointialueella</w:t>
      </w:r>
      <w:r w:rsidR="007A34EE">
        <w:rPr>
          <w:bCs/>
        </w:rPr>
        <w:t>.</w:t>
      </w:r>
    </w:p>
    <w:p w14:paraId="3BF154E1" w14:textId="77777777" w:rsidR="002E13D0" w:rsidRDefault="002E13D0" w:rsidP="007A34EE">
      <w:pPr>
        <w:ind w:left="1134"/>
        <w:jc w:val="both"/>
        <w:outlineLvl w:val="1"/>
        <w:rPr>
          <w:bCs/>
        </w:rPr>
      </w:pPr>
    </w:p>
    <w:p w14:paraId="4CCA9829" w14:textId="002C98DC" w:rsidR="00A47011" w:rsidRDefault="00C412C3" w:rsidP="009D0C45">
      <w:pPr>
        <w:ind w:left="2608" w:hanging="1474"/>
        <w:jc w:val="both"/>
      </w:pPr>
      <w:r w:rsidRPr="009D0C45">
        <w:rPr>
          <w:i/>
          <w:sz w:val="22"/>
          <w:szCs w:val="22"/>
        </w:rPr>
        <w:t>Kuvio</w:t>
      </w:r>
      <w:r w:rsidR="002E13D0">
        <w:rPr>
          <w:i/>
          <w:sz w:val="22"/>
          <w:szCs w:val="22"/>
        </w:rPr>
        <w:t xml:space="preserve"> 1</w:t>
      </w:r>
      <w:r w:rsidR="00400F18">
        <w:rPr>
          <w:i/>
          <w:sz w:val="22"/>
          <w:szCs w:val="22"/>
        </w:rPr>
        <w:t>2</w:t>
      </w:r>
      <w:r w:rsidRPr="009D0C45">
        <w:rPr>
          <w:i/>
          <w:sz w:val="22"/>
          <w:szCs w:val="22"/>
        </w:rPr>
        <w:tab/>
        <w:t>Kunnallisen hammashoidon käyttökustannusten kehitys</w:t>
      </w:r>
      <w:r w:rsidR="00CE0DB6">
        <w:rPr>
          <w:i/>
          <w:sz w:val="22"/>
          <w:szCs w:val="22"/>
        </w:rPr>
        <w:t xml:space="preserve"> 2006-</w:t>
      </w:r>
      <w:r w:rsidR="004E647B">
        <w:rPr>
          <w:i/>
          <w:sz w:val="22"/>
          <w:szCs w:val="22"/>
        </w:rPr>
        <w:t>20</w:t>
      </w:r>
      <w:r w:rsidR="009D0C45" w:rsidRPr="009D0C45">
        <w:rPr>
          <w:i/>
          <w:sz w:val="22"/>
          <w:szCs w:val="22"/>
        </w:rPr>
        <w:t xml:space="preserve"> (Lähde: Kuntien talous- ja toimintatilasto, Tilastokeskus)</w:t>
      </w:r>
      <w:bookmarkStart w:id="0" w:name="Iäkkäät"/>
      <w:bookmarkEnd w:id="0"/>
    </w:p>
    <w:p w14:paraId="133C3B15" w14:textId="77777777" w:rsidR="009F1A35" w:rsidRPr="002E13D0" w:rsidRDefault="009F1A35" w:rsidP="00E11BB7">
      <w:pPr>
        <w:ind w:left="1134"/>
        <w:jc w:val="both"/>
        <w:outlineLvl w:val="1"/>
        <w:rPr>
          <w:bCs/>
          <w:sz w:val="16"/>
          <w:szCs w:val="16"/>
        </w:rPr>
      </w:pPr>
    </w:p>
    <w:p w14:paraId="08B35479" w14:textId="235437A9" w:rsidR="009F1A35" w:rsidRDefault="00A27754" w:rsidP="00CE0DB6">
      <w:pPr>
        <w:ind w:left="1701"/>
        <w:jc w:val="both"/>
        <w:outlineLvl w:val="1"/>
        <w:rPr>
          <w:bCs/>
        </w:rPr>
      </w:pPr>
      <w:r>
        <w:rPr>
          <w:bCs/>
          <w:noProof/>
        </w:rPr>
        <w:drawing>
          <wp:inline distT="0" distB="0" distL="0" distR="0" wp14:anchorId="137D6806" wp14:editId="0A4410C7">
            <wp:extent cx="5038725" cy="3304540"/>
            <wp:effectExtent l="0" t="0" r="952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3304540"/>
                    </a:xfrm>
                    <a:prstGeom prst="rect">
                      <a:avLst/>
                    </a:prstGeom>
                    <a:noFill/>
                  </pic:spPr>
                </pic:pic>
              </a:graphicData>
            </a:graphic>
          </wp:inline>
        </w:drawing>
      </w:r>
    </w:p>
    <w:p w14:paraId="62BC5024" w14:textId="77777777" w:rsidR="00990E86" w:rsidRDefault="00990E86" w:rsidP="00E11BB7">
      <w:pPr>
        <w:ind w:left="1134"/>
        <w:jc w:val="both"/>
        <w:outlineLvl w:val="1"/>
        <w:rPr>
          <w:bCs/>
        </w:rPr>
      </w:pPr>
    </w:p>
    <w:p w14:paraId="43A4EC71" w14:textId="6CE2D25E" w:rsidR="009404E0" w:rsidRDefault="009404E0" w:rsidP="009404E0">
      <w:pPr>
        <w:ind w:left="1134"/>
        <w:jc w:val="both"/>
        <w:outlineLvl w:val="1"/>
        <w:rPr>
          <w:bCs/>
        </w:rPr>
      </w:pPr>
      <w:r>
        <w:rPr>
          <w:bCs/>
        </w:rPr>
        <w:t>Asukasta kohden laskettuna kunnallisen hammashuollon käyttökustannukset olivat Suomessa keskimäärin 112 euroa vuonna 2020. Suurimmat eli yli 125 euroa asukasta kohden laskettuina ne olivat Pirkanmaalla, Etelä-Pohjanmaalla ja Pohjanmaalla. Sen sijaan alhaisimmat ne olivat Päijät-Hämeessä, Pohjois-Karjalassa ja Keski-Uudellamaalla (Taulukko 7). Käyttökustannusten tasoon vaikuttavat julkisen suun terveydenhuollon laatu, hyvä saatavuus ja tehokas toiminnallinen organisointi, vaihtoehtoisen yksityisen tarjonnan laajuus</w:t>
      </w:r>
      <w:r w:rsidRPr="00C412C3">
        <w:rPr>
          <w:bCs/>
        </w:rPr>
        <w:t xml:space="preserve"> </w:t>
      </w:r>
      <w:r>
        <w:rPr>
          <w:bCs/>
        </w:rPr>
        <w:t xml:space="preserve">sekä väestön ikä- ja sosioekonominen rakenne. </w:t>
      </w:r>
    </w:p>
    <w:p w14:paraId="54D9DFF2" w14:textId="77777777" w:rsidR="009404E0" w:rsidRDefault="009404E0" w:rsidP="009D0C45">
      <w:pPr>
        <w:ind w:left="2268" w:hanging="1134"/>
        <w:jc w:val="both"/>
        <w:outlineLvl w:val="1"/>
        <w:rPr>
          <w:i/>
          <w:sz w:val="22"/>
          <w:szCs w:val="22"/>
        </w:rPr>
      </w:pPr>
    </w:p>
    <w:p w14:paraId="6D5B5908" w14:textId="18D08374" w:rsidR="009D0C45" w:rsidRDefault="00D67C43" w:rsidP="009D0C45">
      <w:pPr>
        <w:ind w:left="2268" w:hanging="1134"/>
        <w:jc w:val="both"/>
        <w:outlineLvl w:val="1"/>
        <w:rPr>
          <w:bCs/>
          <w:i/>
          <w:sz w:val="28"/>
          <w:szCs w:val="28"/>
        </w:rPr>
      </w:pPr>
      <w:r>
        <w:rPr>
          <w:i/>
          <w:sz w:val="22"/>
          <w:szCs w:val="22"/>
        </w:rPr>
        <w:t xml:space="preserve">Taulukko </w:t>
      </w:r>
      <w:r w:rsidR="000C39B7">
        <w:rPr>
          <w:i/>
          <w:sz w:val="22"/>
          <w:szCs w:val="22"/>
        </w:rPr>
        <w:t>7</w:t>
      </w:r>
      <w:r w:rsidR="009D0C45" w:rsidRPr="009D0C45">
        <w:rPr>
          <w:i/>
          <w:sz w:val="22"/>
          <w:szCs w:val="22"/>
        </w:rPr>
        <w:tab/>
        <w:t>Kunnallisen hammashoidon käyttökustannu</w:t>
      </w:r>
      <w:r w:rsidR="009D0C45">
        <w:rPr>
          <w:i/>
          <w:sz w:val="22"/>
          <w:szCs w:val="22"/>
        </w:rPr>
        <w:t xml:space="preserve">kset </w:t>
      </w:r>
      <w:r w:rsidR="002950BD">
        <w:rPr>
          <w:i/>
          <w:sz w:val="22"/>
          <w:szCs w:val="22"/>
        </w:rPr>
        <w:t xml:space="preserve">hyvinvointialueittain </w:t>
      </w:r>
      <w:r w:rsidR="009D0C45">
        <w:rPr>
          <w:i/>
          <w:sz w:val="22"/>
          <w:szCs w:val="22"/>
        </w:rPr>
        <w:t>maakunnittain 20</w:t>
      </w:r>
      <w:r w:rsidR="002950BD">
        <w:rPr>
          <w:i/>
          <w:sz w:val="22"/>
          <w:szCs w:val="22"/>
        </w:rPr>
        <w:t>20</w:t>
      </w:r>
      <w:r w:rsidR="009D0C45" w:rsidRPr="009D0C45">
        <w:rPr>
          <w:i/>
          <w:sz w:val="22"/>
          <w:szCs w:val="22"/>
        </w:rPr>
        <w:t xml:space="preserve"> (Lähde: Kuntien talous- ja toimintatilasto, Tilastokeskus)</w:t>
      </w:r>
      <w:r w:rsidR="00BA2F51">
        <w:rPr>
          <w:i/>
          <w:sz w:val="22"/>
          <w:szCs w:val="22"/>
        </w:rPr>
        <w:t>.</w:t>
      </w:r>
    </w:p>
    <w:p w14:paraId="64736D95" w14:textId="77777777" w:rsidR="009D0C45" w:rsidRPr="00EB4C5D" w:rsidRDefault="009D0C45" w:rsidP="009D0C45">
      <w:pPr>
        <w:ind w:left="1134"/>
        <w:rPr>
          <w:sz w:val="16"/>
          <w:szCs w:val="16"/>
        </w:rPr>
      </w:pPr>
    </w:p>
    <w:tbl>
      <w:tblPr>
        <w:tblStyle w:val="TaulukkoRuudukko"/>
        <w:tblW w:w="6804" w:type="dxa"/>
        <w:tblInd w:w="2689" w:type="dxa"/>
        <w:tblLayout w:type="fixed"/>
        <w:tblLook w:val="04A0" w:firstRow="1" w:lastRow="0" w:firstColumn="1" w:lastColumn="0" w:noHBand="0" w:noVBand="1"/>
      </w:tblPr>
      <w:tblGrid>
        <w:gridCol w:w="2268"/>
        <w:gridCol w:w="1559"/>
        <w:gridCol w:w="1559"/>
        <w:gridCol w:w="1418"/>
      </w:tblGrid>
      <w:tr w:rsidR="002950BD" w:rsidRPr="0093024E" w14:paraId="75F85EF2" w14:textId="77777777" w:rsidTr="002950BD">
        <w:tc>
          <w:tcPr>
            <w:tcW w:w="2268" w:type="dxa"/>
          </w:tcPr>
          <w:p w14:paraId="3B3FD9B3" w14:textId="77777777" w:rsidR="002950BD" w:rsidRPr="0093024E" w:rsidRDefault="002950BD" w:rsidP="00F97747">
            <w:pPr>
              <w:rPr>
                <w:sz w:val="22"/>
                <w:szCs w:val="22"/>
              </w:rPr>
            </w:pPr>
          </w:p>
        </w:tc>
        <w:tc>
          <w:tcPr>
            <w:tcW w:w="1559" w:type="dxa"/>
            <w:vAlign w:val="bottom"/>
          </w:tcPr>
          <w:p w14:paraId="1B8F8970" w14:textId="63EB0596" w:rsidR="002950BD" w:rsidRPr="0093024E" w:rsidRDefault="002950BD" w:rsidP="009D0C45">
            <w:pPr>
              <w:rPr>
                <w:color w:val="000000"/>
                <w:sz w:val="22"/>
                <w:szCs w:val="22"/>
              </w:rPr>
            </w:pPr>
            <w:r>
              <w:rPr>
                <w:color w:val="000000"/>
                <w:sz w:val="22"/>
                <w:szCs w:val="22"/>
              </w:rPr>
              <w:t>Käyttökustannukset 2020, 1000 euroa</w:t>
            </w:r>
          </w:p>
        </w:tc>
        <w:tc>
          <w:tcPr>
            <w:tcW w:w="1559" w:type="dxa"/>
            <w:vAlign w:val="bottom"/>
          </w:tcPr>
          <w:p w14:paraId="6C984642" w14:textId="0EDD7B46" w:rsidR="002950BD" w:rsidRPr="0093024E" w:rsidRDefault="002950BD" w:rsidP="00F97747">
            <w:pPr>
              <w:rPr>
                <w:color w:val="000000"/>
                <w:sz w:val="22"/>
                <w:szCs w:val="22"/>
              </w:rPr>
            </w:pPr>
            <w:r>
              <w:rPr>
                <w:color w:val="000000"/>
                <w:sz w:val="22"/>
                <w:szCs w:val="22"/>
              </w:rPr>
              <w:t>Kustannusten määrän kehitys 2015-20</w:t>
            </w:r>
          </w:p>
        </w:tc>
        <w:tc>
          <w:tcPr>
            <w:tcW w:w="1418" w:type="dxa"/>
            <w:vAlign w:val="bottom"/>
          </w:tcPr>
          <w:p w14:paraId="28CC3123" w14:textId="2101860C" w:rsidR="002950BD" w:rsidRPr="0093024E" w:rsidRDefault="002950BD" w:rsidP="00F97747">
            <w:pPr>
              <w:rPr>
                <w:color w:val="000000"/>
                <w:sz w:val="22"/>
                <w:szCs w:val="22"/>
              </w:rPr>
            </w:pPr>
            <w:r>
              <w:rPr>
                <w:color w:val="000000"/>
                <w:sz w:val="22"/>
                <w:szCs w:val="22"/>
              </w:rPr>
              <w:t>Kustannukset/asukas, 2020, euroa</w:t>
            </w:r>
          </w:p>
        </w:tc>
      </w:tr>
      <w:tr w:rsidR="002950BD" w:rsidRPr="00F3322B" w14:paraId="449797E0" w14:textId="77777777" w:rsidTr="002950BD">
        <w:tc>
          <w:tcPr>
            <w:tcW w:w="2268" w:type="dxa"/>
          </w:tcPr>
          <w:p w14:paraId="545F70DC" w14:textId="77777777" w:rsidR="002950BD" w:rsidRPr="002950BD" w:rsidRDefault="002950BD" w:rsidP="002950BD">
            <w:pPr>
              <w:rPr>
                <w:sz w:val="22"/>
                <w:szCs w:val="22"/>
              </w:rPr>
            </w:pPr>
            <w:r w:rsidRPr="002950BD">
              <w:rPr>
                <w:sz w:val="22"/>
                <w:szCs w:val="22"/>
              </w:rPr>
              <w:t>Uusimaa</w:t>
            </w:r>
          </w:p>
        </w:tc>
        <w:tc>
          <w:tcPr>
            <w:tcW w:w="1559" w:type="dxa"/>
          </w:tcPr>
          <w:p w14:paraId="6C798701" w14:textId="25D962E5" w:rsidR="002950BD" w:rsidRPr="002950BD" w:rsidRDefault="002950BD" w:rsidP="002950BD">
            <w:pPr>
              <w:jc w:val="right"/>
              <w:rPr>
                <w:color w:val="000000"/>
                <w:sz w:val="22"/>
                <w:szCs w:val="22"/>
              </w:rPr>
            </w:pPr>
            <w:r w:rsidRPr="002950BD">
              <w:rPr>
                <w:color w:val="000000"/>
                <w:sz w:val="22"/>
                <w:szCs w:val="22"/>
              </w:rPr>
              <w:t>184806</w:t>
            </w:r>
          </w:p>
        </w:tc>
        <w:tc>
          <w:tcPr>
            <w:tcW w:w="1559" w:type="dxa"/>
          </w:tcPr>
          <w:p w14:paraId="0D3D1E76" w14:textId="1FB3B4C6" w:rsidR="002950BD" w:rsidRPr="002950BD" w:rsidRDefault="002950BD" w:rsidP="002950BD">
            <w:pPr>
              <w:jc w:val="right"/>
              <w:rPr>
                <w:color w:val="000000"/>
                <w:sz w:val="22"/>
                <w:szCs w:val="22"/>
              </w:rPr>
            </w:pPr>
            <w:r w:rsidRPr="002950BD">
              <w:rPr>
                <w:color w:val="000000"/>
                <w:sz w:val="22"/>
                <w:szCs w:val="22"/>
              </w:rPr>
              <w:t>2,4</w:t>
            </w:r>
          </w:p>
        </w:tc>
        <w:tc>
          <w:tcPr>
            <w:tcW w:w="1418" w:type="dxa"/>
          </w:tcPr>
          <w:p w14:paraId="7CC65A53" w14:textId="4C2AD1A4" w:rsidR="002950BD" w:rsidRPr="002950BD" w:rsidRDefault="002950BD" w:rsidP="002950BD">
            <w:pPr>
              <w:jc w:val="right"/>
              <w:rPr>
                <w:color w:val="000000"/>
                <w:sz w:val="22"/>
                <w:szCs w:val="22"/>
              </w:rPr>
            </w:pPr>
            <w:r w:rsidRPr="002950BD">
              <w:rPr>
                <w:color w:val="000000"/>
                <w:sz w:val="22"/>
                <w:szCs w:val="22"/>
              </w:rPr>
              <w:t>109</w:t>
            </w:r>
          </w:p>
        </w:tc>
      </w:tr>
      <w:tr w:rsidR="002950BD" w:rsidRPr="00F3322B" w14:paraId="4FA1738E" w14:textId="77777777" w:rsidTr="002950BD">
        <w:tc>
          <w:tcPr>
            <w:tcW w:w="2268" w:type="dxa"/>
          </w:tcPr>
          <w:p w14:paraId="06AA55BA" w14:textId="77777777" w:rsidR="002950BD" w:rsidRPr="002950BD" w:rsidRDefault="002950BD" w:rsidP="002950BD">
            <w:pPr>
              <w:rPr>
                <w:sz w:val="22"/>
                <w:szCs w:val="22"/>
              </w:rPr>
            </w:pPr>
            <w:r w:rsidRPr="002950BD">
              <w:rPr>
                <w:sz w:val="22"/>
                <w:szCs w:val="22"/>
              </w:rPr>
              <w:t>Pirkanmaa</w:t>
            </w:r>
          </w:p>
        </w:tc>
        <w:tc>
          <w:tcPr>
            <w:tcW w:w="1559" w:type="dxa"/>
          </w:tcPr>
          <w:p w14:paraId="4FA782E2" w14:textId="767E1E4A" w:rsidR="002950BD" w:rsidRPr="002950BD" w:rsidRDefault="002950BD" w:rsidP="002950BD">
            <w:pPr>
              <w:jc w:val="right"/>
              <w:rPr>
                <w:color w:val="000000"/>
                <w:sz w:val="22"/>
                <w:szCs w:val="22"/>
              </w:rPr>
            </w:pPr>
            <w:r w:rsidRPr="002950BD">
              <w:rPr>
                <w:color w:val="000000"/>
                <w:sz w:val="22"/>
                <w:szCs w:val="22"/>
              </w:rPr>
              <w:t>66533</w:t>
            </w:r>
          </w:p>
        </w:tc>
        <w:tc>
          <w:tcPr>
            <w:tcW w:w="1559" w:type="dxa"/>
          </w:tcPr>
          <w:p w14:paraId="6854E86C" w14:textId="5F5CE93A" w:rsidR="002950BD" w:rsidRPr="002950BD" w:rsidRDefault="002950BD" w:rsidP="002950BD">
            <w:pPr>
              <w:jc w:val="right"/>
              <w:rPr>
                <w:color w:val="000000"/>
                <w:sz w:val="22"/>
                <w:szCs w:val="22"/>
              </w:rPr>
            </w:pPr>
            <w:r w:rsidRPr="002950BD">
              <w:rPr>
                <w:color w:val="000000"/>
                <w:sz w:val="22"/>
                <w:szCs w:val="22"/>
              </w:rPr>
              <w:t>6,4</w:t>
            </w:r>
          </w:p>
        </w:tc>
        <w:tc>
          <w:tcPr>
            <w:tcW w:w="1418" w:type="dxa"/>
          </w:tcPr>
          <w:p w14:paraId="1C656CA6" w14:textId="0A6C4917" w:rsidR="002950BD" w:rsidRPr="002950BD" w:rsidRDefault="002950BD" w:rsidP="002950BD">
            <w:pPr>
              <w:jc w:val="right"/>
              <w:rPr>
                <w:color w:val="000000"/>
                <w:sz w:val="22"/>
                <w:szCs w:val="22"/>
              </w:rPr>
            </w:pPr>
            <w:r w:rsidRPr="002950BD">
              <w:rPr>
                <w:color w:val="000000"/>
                <w:sz w:val="22"/>
                <w:szCs w:val="22"/>
              </w:rPr>
              <w:t>127</w:t>
            </w:r>
          </w:p>
        </w:tc>
      </w:tr>
      <w:tr w:rsidR="002950BD" w:rsidRPr="00F3322B" w14:paraId="10BC21B3" w14:textId="77777777" w:rsidTr="002950BD">
        <w:tc>
          <w:tcPr>
            <w:tcW w:w="2268" w:type="dxa"/>
          </w:tcPr>
          <w:p w14:paraId="7FDAF3A9" w14:textId="77777777" w:rsidR="002950BD" w:rsidRPr="002950BD" w:rsidRDefault="002950BD" w:rsidP="002950BD">
            <w:pPr>
              <w:rPr>
                <w:sz w:val="22"/>
                <w:szCs w:val="22"/>
              </w:rPr>
            </w:pPr>
            <w:r w:rsidRPr="002950BD">
              <w:rPr>
                <w:sz w:val="22"/>
                <w:szCs w:val="22"/>
              </w:rPr>
              <w:t>Varsinais-Suomi</w:t>
            </w:r>
          </w:p>
        </w:tc>
        <w:tc>
          <w:tcPr>
            <w:tcW w:w="1559" w:type="dxa"/>
          </w:tcPr>
          <w:p w14:paraId="0DC29BE0" w14:textId="773CA3DC" w:rsidR="002950BD" w:rsidRPr="002950BD" w:rsidRDefault="002950BD" w:rsidP="002950BD">
            <w:pPr>
              <w:jc w:val="right"/>
              <w:rPr>
                <w:color w:val="000000"/>
                <w:sz w:val="22"/>
                <w:szCs w:val="22"/>
              </w:rPr>
            </w:pPr>
            <w:r w:rsidRPr="002950BD">
              <w:rPr>
                <w:color w:val="000000"/>
                <w:sz w:val="22"/>
                <w:szCs w:val="22"/>
              </w:rPr>
              <w:t>56559</w:t>
            </w:r>
          </w:p>
        </w:tc>
        <w:tc>
          <w:tcPr>
            <w:tcW w:w="1559" w:type="dxa"/>
          </w:tcPr>
          <w:p w14:paraId="7DE28F0D" w14:textId="6C672B13" w:rsidR="002950BD" w:rsidRPr="002950BD" w:rsidRDefault="002950BD" w:rsidP="002950BD">
            <w:pPr>
              <w:jc w:val="right"/>
              <w:rPr>
                <w:color w:val="000000"/>
                <w:sz w:val="22"/>
                <w:szCs w:val="22"/>
              </w:rPr>
            </w:pPr>
            <w:r w:rsidRPr="002950BD">
              <w:rPr>
                <w:color w:val="000000"/>
                <w:sz w:val="22"/>
                <w:szCs w:val="22"/>
              </w:rPr>
              <w:t>-3,2</w:t>
            </w:r>
          </w:p>
        </w:tc>
        <w:tc>
          <w:tcPr>
            <w:tcW w:w="1418" w:type="dxa"/>
          </w:tcPr>
          <w:p w14:paraId="7796EC24" w14:textId="4CEC775B" w:rsidR="002950BD" w:rsidRPr="002950BD" w:rsidRDefault="002950BD" w:rsidP="002950BD">
            <w:pPr>
              <w:jc w:val="right"/>
              <w:rPr>
                <w:color w:val="000000"/>
                <w:sz w:val="22"/>
                <w:szCs w:val="22"/>
              </w:rPr>
            </w:pPr>
            <w:r w:rsidRPr="002950BD">
              <w:rPr>
                <w:color w:val="000000"/>
                <w:sz w:val="22"/>
                <w:szCs w:val="22"/>
              </w:rPr>
              <w:t>117</w:t>
            </w:r>
          </w:p>
        </w:tc>
      </w:tr>
      <w:tr w:rsidR="002950BD" w:rsidRPr="00F3322B" w14:paraId="5A371BC5" w14:textId="77777777" w:rsidTr="002950BD">
        <w:tc>
          <w:tcPr>
            <w:tcW w:w="2268" w:type="dxa"/>
          </w:tcPr>
          <w:p w14:paraId="1C6595CA" w14:textId="77777777" w:rsidR="002950BD" w:rsidRPr="002950BD" w:rsidRDefault="002950BD" w:rsidP="002950BD">
            <w:pPr>
              <w:rPr>
                <w:sz w:val="22"/>
                <w:szCs w:val="22"/>
              </w:rPr>
            </w:pPr>
            <w:r w:rsidRPr="002950BD">
              <w:rPr>
                <w:sz w:val="22"/>
                <w:szCs w:val="22"/>
              </w:rPr>
              <w:t>Pohjois-Pohjanmaa</w:t>
            </w:r>
          </w:p>
        </w:tc>
        <w:tc>
          <w:tcPr>
            <w:tcW w:w="1559" w:type="dxa"/>
          </w:tcPr>
          <w:p w14:paraId="00301DFC" w14:textId="26ABB6DA" w:rsidR="002950BD" w:rsidRPr="002950BD" w:rsidRDefault="002950BD" w:rsidP="002950BD">
            <w:pPr>
              <w:jc w:val="right"/>
              <w:rPr>
                <w:color w:val="000000"/>
                <w:sz w:val="22"/>
                <w:szCs w:val="22"/>
              </w:rPr>
            </w:pPr>
            <w:r w:rsidRPr="002950BD">
              <w:rPr>
                <w:color w:val="000000"/>
                <w:sz w:val="22"/>
                <w:szCs w:val="22"/>
              </w:rPr>
              <w:t>48581</w:t>
            </w:r>
          </w:p>
        </w:tc>
        <w:tc>
          <w:tcPr>
            <w:tcW w:w="1559" w:type="dxa"/>
          </w:tcPr>
          <w:p w14:paraId="50FAF77B" w14:textId="2492860A" w:rsidR="002950BD" w:rsidRPr="002950BD" w:rsidRDefault="002950BD" w:rsidP="002950BD">
            <w:pPr>
              <w:jc w:val="right"/>
              <w:rPr>
                <w:color w:val="000000"/>
                <w:sz w:val="22"/>
                <w:szCs w:val="22"/>
              </w:rPr>
            </w:pPr>
            <w:r w:rsidRPr="002950BD">
              <w:rPr>
                <w:color w:val="000000"/>
                <w:sz w:val="22"/>
                <w:szCs w:val="22"/>
              </w:rPr>
              <w:t>1,0</w:t>
            </w:r>
          </w:p>
        </w:tc>
        <w:tc>
          <w:tcPr>
            <w:tcW w:w="1418" w:type="dxa"/>
          </w:tcPr>
          <w:p w14:paraId="46F50699" w14:textId="242CF3FE" w:rsidR="002950BD" w:rsidRPr="002950BD" w:rsidRDefault="002950BD" w:rsidP="002950BD">
            <w:pPr>
              <w:jc w:val="right"/>
              <w:rPr>
                <w:color w:val="000000"/>
                <w:sz w:val="22"/>
                <w:szCs w:val="22"/>
              </w:rPr>
            </w:pPr>
            <w:r w:rsidRPr="002950BD">
              <w:rPr>
                <w:color w:val="000000"/>
                <w:sz w:val="22"/>
                <w:szCs w:val="22"/>
              </w:rPr>
              <w:t>117</w:t>
            </w:r>
          </w:p>
        </w:tc>
      </w:tr>
      <w:tr w:rsidR="002950BD" w:rsidRPr="00F3322B" w14:paraId="5D9CD468" w14:textId="77777777" w:rsidTr="002950BD">
        <w:tc>
          <w:tcPr>
            <w:tcW w:w="2268" w:type="dxa"/>
          </w:tcPr>
          <w:p w14:paraId="0F31408B" w14:textId="77777777" w:rsidR="002950BD" w:rsidRPr="002950BD" w:rsidRDefault="002950BD" w:rsidP="002950BD">
            <w:pPr>
              <w:rPr>
                <w:sz w:val="22"/>
                <w:szCs w:val="22"/>
              </w:rPr>
            </w:pPr>
            <w:r w:rsidRPr="002950BD">
              <w:rPr>
                <w:sz w:val="22"/>
                <w:szCs w:val="22"/>
              </w:rPr>
              <w:t>Keski-Suomi</w:t>
            </w:r>
          </w:p>
        </w:tc>
        <w:tc>
          <w:tcPr>
            <w:tcW w:w="1559" w:type="dxa"/>
          </w:tcPr>
          <w:p w14:paraId="6F85BE27" w14:textId="6B992040" w:rsidR="002950BD" w:rsidRPr="002950BD" w:rsidRDefault="002950BD" w:rsidP="002950BD">
            <w:pPr>
              <w:jc w:val="right"/>
              <w:rPr>
                <w:color w:val="000000"/>
                <w:sz w:val="22"/>
                <w:szCs w:val="22"/>
              </w:rPr>
            </w:pPr>
            <w:r w:rsidRPr="002950BD">
              <w:rPr>
                <w:color w:val="000000"/>
                <w:sz w:val="22"/>
                <w:szCs w:val="22"/>
              </w:rPr>
              <w:t>33928</w:t>
            </w:r>
          </w:p>
        </w:tc>
        <w:tc>
          <w:tcPr>
            <w:tcW w:w="1559" w:type="dxa"/>
          </w:tcPr>
          <w:p w14:paraId="78DCDE11" w14:textId="6C77344E" w:rsidR="002950BD" w:rsidRPr="002950BD" w:rsidRDefault="002950BD" w:rsidP="002950BD">
            <w:pPr>
              <w:jc w:val="right"/>
              <w:rPr>
                <w:color w:val="000000"/>
                <w:sz w:val="22"/>
                <w:szCs w:val="22"/>
              </w:rPr>
            </w:pPr>
            <w:r w:rsidRPr="002950BD">
              <w:rPr>
                <w:color w:val="000000"/>
                <w:sz w:val="22"/>
                <w:szCs w:val="22"/>
              </w:rPr>
              <w:t>3,5</w:t>
            </w:r>
          </w:p>
        </w:tc>
        <w:tc>
          <w:tcPr>
            <w:tcW w:w="1418" w:type="dxa"/>
          </w:tcPr>
          <w:p w14:paraId="4C4034C6" w14:textId="341E7452" w:rsidR="002950BD" w:rsidRPr="002950BD" w:rsidRDefault="002950BD" w:rsidP="002950BD">
            <w:pPr>
              <w:jc w:val="right"/>
              <w:rPr>
                <w:color w:val="000000"/>
                <w:sz w:val="22"/>
                <w:szCs w:val="22"/>
              </w:rPr>
            </w:pPr>
            <w:r w:rsidRPr="002950BD">
              <w:rPr>
                <w:color w:val="000000"/>
                <w:sz w:val="22"/>
                <w:szCs w:val="22"/>
              </w:rPr>
              <w:t>124</w:t>
            </w:r>
          </w:p>
        </w:tc>
      </w:tr>
      <w:tr w:rsidR="002950BD" w:rsidRPr="00F3322B" w14:paraId="2651B1E2" w14:textId="77777777" w:rsidTr="002950BD">
        <w:tc>
          <w:tcPr>
            <w:tcW w:w="2268" w:type="dxa"/>
          </w:tcPr>
          <w:p w14:paraId="648D6FDF" w14:textId="77777777" w:rsidR="002950BD" w:rsidRPr="002950BD" w:rsidRDefault="002950BD" w:rsidP="002950BD">
            <w:pPr>
              <w:rPr>
                <w:sz w:val="22"/>
                <w:szCs w:val="22"/>
              </w:rPr>
            </w:pPr>
            <w:r w:rsidRPr="002950BD">
              <w:rPr>
                <w:sz w:val="22"/>
                <w:szCs w:val="22"/>
              </w:rPr>
              <w:t>Pohjois-Savo</w:t>
            </w:r>
          </w:p>
        </w:tc>
        <w:tc>
          <w:tcPr>
            <w:tcW w:w="1559" w:type="dxa"/>
          </w:tcPr>
          <w:p w14:paraId="2109B2E7" w14:textId="0F613B7E" w:rsidR="002950BD" w:rsidRPr="002950BD" w:rsidRDefault="002950BD" w:rsidP="002950BD">
            <w:pPr>
              <w:jc w:val="right"/>
              <w:rPr>
                <w:color w:val="000000"/>
                <w:sz w:val="22"/>
                <w:szCs w:val="22"/>
              </w:rPr>
            </w:pPr>
            <w:r w:rsidRPr="002950BD">
              <w:rPr>
                <w:color w:val="000000"/>
                <w:sz w:val="22"/>
                <w:szCs w:val="22"/>
              </w:rPr>
              <w:t>26315</w:t>
            </w:r>
          </w:p>
        </w:tc>
        <w:tc>
          <w:tcPr>
            <w:tcW w:w="1559" w:type="dxa"/>
          </w:tcPr>
          <w:p w14:paraId="0C21092F" w14:textId="2034121D" w:rsidR="002950BD" w:rsidRPr="002950BD" w:rsidRDefault="002950BD" w:rsidP="002950BD">
            <w:pPr>
              <w:jc w:val="right"/>
              <w:rPr>
                <w:color w:val="000000"/>
                <w:sz w:val="22"/>
                <w:szCs w:val="22"/>
              </w:rPr>
            </w:pPr>
            <w:r w:rsidRPr="002950BD">
              <w:rPr>
                <w:color w:val="000000"/>
                <w:sz w:val="22"/>
                <w:szCs w:val="22"/>
              </w:rPr>
              <w:t>3,9</w:t>
            </w:r>
          </w:p>
        </w:tc>
        <w:tc>
          <w:tcPr>
            <w:tcW w:w="1418" w:type="dxa"/>
          </w:tcPr>
          <w:p w14:paraId="6A6A0B91" w14:textId="08A7A500" w:rsidR="002950BD" w:rsidRPr="002950BD" w:rsidRDefault="002950BD" w:rsidP="002950BD">
            <w:pPr>
              <w:jc w:val="right"/>
              <w:rPr>
                <w:color w:val="000000"/>
                <w:sz w:val="22"/>
                <w:szCs w:val="22"/>
              </w:rPr>
            </w:pPr>
            <w:r w:rsidRPr="002950BD">
              <w:rPr>
                <w:color w:val="000000"/>
                <w:sz w:val="22"/>
                <w:szCs w:val="22"/>
              </w:rPr>
              <w:t>106</w:t>
            </w:r>
          </w:p>
        </w:tc>
      </w:tr>
      <w:tr w:rsidR="002950BD" w:rsidRPr="00F3322B" w14:paraId="7C235CA0" w14:textId="77777777" w:rsidTr="002950BD">
        <w:tc>
          <w:tcPr>
            <w:tcW w:w="2268" w:type="dxa"/>
          </w:tcPr>
          <w:p w14:paraId="2721FB0E" w14:textId="77777777" w:rsidR="002950BD" w:rsidRPr="002950BD" w:rsidRDefault="002950BD" w:rsidP="002950BD">
            <w:pPr>
              <w:rPr>
                <w:sz w:val="22"/>
                <w:szCs w:val="22"/>
              </w:rPr>
            </w:pPr>
            <w:r w:rsidRPr="002950BD">
              <w:rPr>
                <w:sz w:val="22"/>
                <w:szCs w:val="22"/>
              </w:rPr>
              <w:t>Pohjanmaa</w:t>
            </w:r>
          </w:p>
        </w:tc>
        <w:tc>
          <w:tcPr>
            <w:tcW w:w="1559" w:type="dxa"/>
          </w:tcPr>
          <w:p w14:paraId="5DA8FFCB" w14:textId="2271A8E6" w:rsidR="002950BD" w:rsidRPr="002950BD" w:rsidRDefault="002950BD" w:rsidP="002950BD">
            <w:pPr>
              <w:jc w:val="right"/>
              <w:rPr>
                <w:color w:val="000000"/>
                <w:sz w:val="22"/>
                <w:szCs w:val="22"/>
              </w:rPr>
            </w:pPr>
            <w:r w:rsidRPr="002950BD">
              <w:rPr>
                <w:color w:val="000000"/>
                <w:sz w:val="22"/>
                <w:szCs w:val="22"/>
              </w:rPr>
              <w:t>25830</w:t>
            </w:r>
          </w:p>
        </w:tc>
        <w:tc>
          <w:tcPr>
            <w:tcW w:w="1559" w:type="dxa"/>
          </w:tcPr>
          <w:p w14:paraId="3769FDAE" w14:textId="7D69465C" w:rsidR="002950BD" w:rsidRPr="002950BD" w:rsidRDefault="002950BD" w:rsidP="002950BD">
            <w:pPr>
              <w:jc w:val="right"/>
              <w:rPr>
                <w:color w:val="000000"/>
                <w:sz w:val="22"/>
                <w:szCs w:val="22"/>
              </w:rPr>
            </w:pPr>
            <w:r w:rsidRPr="002950BD">
              <w:rPr>
                <w:color w:val="000000"/>
                <w:sz w:val="22"/>
                <w:szCs w:val="22"/>
              </w:rPr>
              <w:t>1,8</w:t>
            </w:r>
          </w:p>
        </w:tc>
        <w:tc>
          <w:tcPr>
            <w:tcW w:w="1418" w:type="dxa"/>
          </w:tcPr>
          <w:p w14:paraId="7835BFCB" w14:textId="4ABD2A36" w:rsidR="002950BD" w:rsidRPr="002950BD" w:rsidRDefault="002950BD" w:rsidP="002950BD">
            <w:pPr>
              <w:jc w:val="right"/>
              <w:rPr>
                <w:color w:val="000000"/>
                <w:sz w:val="22"/>
                <w:szCs w:val="22"/>
              </w:rPr>
            </w:pPr>
            <w:r w:rsidRPr="002950BD">
              <w:rPr>
                <w:color w:val="000000"/>
                <w:sz w:val="22"/>
                <w:szCs w:val="22"/>
              </w:rPr>
              <w:t>147</w:t>
            </w:r>
          </w:p>
        </w:tc>
      </w:tr>
      <w:tr w:rsidR="002950BD" w:rsidRPr="00F3322B" w14:paraId="2CA690D2" w14:textId="77777777" w:rsidTr="002950BD">
        <w:tc>
          <w:tcPr>
            <w:tcW w:w="2268" w:type="dxa"/>
          </w:tcPr>
          <w:p w14:paraId="73A56580" w14:textId="31BA1144" w:rsidR="002950BD" w:rsidRPr="002950BD" w:rsidRDefault="002950BD" w:rsidP="002950BD">
            <w:pPr>
              <w:rPr>
                <w:sz w:val="22"/>
                <w:szCs w:val="22"/>
              </w:rPr>
            </w:pPr>
            <w:r w:rsidRPr="002950BD">
              <w:rPr>
                <w:sz w:val="22"/>
                <w:szCs w:val="22"/>
              </w:rPr>
              <w:t>Etelä-Pohjanmaa</w:t>
            </w:r>
          </w:p>
        </w:tc>
        <w:tc>
          <w:tcPr>
            <w:tcW w:w="1559" w:type="dxa"/>
          </w:tcPr>
          <w:p w14:paraId="2B33D79D" w14:textId="56093DF2" w:rsidR="002950BD" w:rsidRPr="002950BD" w:rsidRDefault="002950BD" w:rsidP="002950BD">
            <w:pPr>
              <w:jc w:val="right"/>
              <w:rPr>
                <w:color w:val="000000"/>
                <w:sz w:val="22"/>
                <w:szCs w:val="22"/>
              </w:rPr>
            </w:pPr>
            <w:r w:rsidRPr="002950BD">
              <w:rPr>
                <w:color w:val="000000"/>
                <w:sz w:val="22"/>
                <w:szCs w:val="22"/>
              </w:rPr>
              <w:t>24724</w:t>
            </w:r>
          </w:p>
        </w:tc>
        <w:tc>
          <w:tcPr>
            <w:tcW w:w="1559" w:type="dxa"/>
          </w:tcPr>
          <w:p w14:paraId="7EE35C1A" w14:textId="3B9A4F12" w:rsidR="002950BD" w:rsidRPr="002950BD" w:rsidRDefault="002950BD" w:rsidP="002950BD">
            <w:pPr>
              <w:jc w:val="right"/>
              <w:rPr>
                <w:color w:val="000000"/>
                <w:sz w:val="22"/>
                <w:szCs w:val="22"/>
              </w:rPr>
            </w:pPr>
            <w:r w:rsidRPr="002950BD">
              <w:rPr>
                <w:color w:val="000000"/>
                <w:sz w:val="22"/>
                <w:szCs w:val="22"/>
              </w:rPr>
              <w:t>10,6</w:t>
            </w:r>
          </w:p>
        </w:tc>
        <w:tc>
          <w:tcPr>
            <w:tcW w:w="1418" w:type="dxa"/>
          </w:tcPr>
          <w:p w14:paraId="735148E1" w14:textId="29D83D6E" w:rsidR="002950BD" w:rsidRPr="002950BD" w:rsidRDefault="002950BD" w:rsidP="002950BD">
            <w:pPr>
              <w:jc w:val="right"/>
              <w:rPr>
                <w:color w:val="000000"/>
                <w:sz w:val="22"/>
                <w:szCs w:val="22"/>
              </w:rPr>
            </w:pPr>
            <w:r w:rsidRPr="002950BD">
              <w:rPr>
                <w:color w:val="000000"/>
                <w:sz w:val="22"/>
                <w:szCs w:val="22"/>
              </w:rPr>
              <w:t>129</w:t>
            </w:r>
          </w:p>
        </w:tc>
      </w:tr>
      <w:tr w:rsidR="002950BD" w:rsidRPr="00F3322B" w14:paraId="7FFAB9C5" w14:textId="77777777" w:rsidTr="002950BD">
        <w:tc>
          <w:tcPr>
            <w:tcW w:w="2268" w:type="dxa"/>
          </w:tcPr>
          <w:p w14:paraId="0D0E8FC6" w14:textId="1C809986" w:rsidR="002950BD" w:rsidRPr="002950BD" w:rsidRDefault="002950BD" w:rsidP="002950BD">
            <w:pPr>
              <w:rPr>
                <w:sz w:val="22"/>
                <w:szCs w:val="22"/>
              </w:rPr>
            </w:pPr>
            <w:r w:rsidRPr="002950BD">
              <w:rPr>
                <w:sz w:val="22"/>
                <w:szCs w:val="22"/>
              </w:rPr>
              <w:t>Satakunta</w:t>
            </w:r>
          </w:p>
        </w:tc>
        <w:tc>
          <w:tcPr>
            <w:tcW w:w="1559" w:type="dxa"/>
          </w:tcPr>
          <w:p w14:paraId="02AE5D59" w14:textId="67B98145" w:rsidR="002950BD" w:rsidRPr="002950BD" w:rsidRDefault="002950BD" w:rsidP="002950BD">
            <w:pPr>
              <w:jc w:val="right"/>
              <w:rPr>
                <w:color w:val="000000"/>
                <w:sz w:val="22"/>
                <w:szCs w:val="22"/>
              </w:rPr>
            </w:pPr>
            <w:r w:rsidRPr="002950BD">
              <w:rPr>
                <w:color w:val="000000"/>
                <w:sz w:val="22"/>
                <w:szCs w:val="22"/>
              </w:rPr>
              <w:t>23493</w:t>
            </w:r>
          </w:p>
        </w:tc>
        <w:tc>
          <w:tcPr>
            <w:tcW w:w="1559" w:type="dxa"/>
          </w:tcPr>
          <w:p w14:paraId="763FDE92" w14:textId="52A12BE0" w:rsidR="002950BD" w:rsidRPr="002950BD" w:rsidRDefault="002950BD" w:rsidP="002950BD">
            <w:pPr>
              <w:jc w:val="right"/>
              <w:rPr>
                <w:color w:val="000000"/>
                <w:sz w:val="22"/>
                <w:szCs w:val="22"/>
              </w:rPr>
            </w:pPr>
            <w:r w:rsidRPr="002950BD">
              <w:rPr>
                <w:color w:val="000000"/>
                <w:sz w:val="22"/>
                <w:szCs w:val="22"/>
              </w:rPr>
              <w:t>-4,1</w:t>
            </w:r>
          </w:p>
        </w:tc>
        <w:tc>
          <w:tcPr>
            <w:tcW w:w="1418" w:type="dxa"/>
          </w:tcPr>
          <w:p w14:paraId="0B4A6C93" w14:textId="0C1D1B3A" w:rsidR="002950BD" w:rsidRPr="002950BD" w:rsidRDefault="002950BD" w:rsidP="002950BD">
            <w:pPr>
              <w:jc w:val="right"/>
              <w:rPr>
                <w:color w:val="000000"/>
                <w:sz w:val="22"/>
                <w:szCs w:val="22"/>
              </w:rPr>
            </w:pPr>
            <w:r w:rsidRPr="002950BD">
              <w:rPr>
                <w:color w:val="000000"/>
                <w:sz w:val="22"/>
                <w:szCs w:val="22"/>
              </w:rPr>
              <w:t>109</w:t>
            </w:r>
          </w:p>
        </w:tc>
      </w:tr>
      <w:tr w:rsidR="002950BD" w:rsidRPr="00F3322B" w14:paraId="19D4A906" w14:textId="77777777" w:rsidTr="002950BD">
        <w:tc>
          <w:tcPr>
            <w:tcW w:w="2268" w:type="dxa"/>
          </w:tcPr>
          <w:p w14:paraId="50B5C40F" w14:textId="60E25D39" w:rsidR="002950BD" w:rsidRPr="002950BD" w:rsidRDefault="002950BD" w:rsidP="002950BD">
            <w:pPr>
              <w:rPr>
                <w:sz w:val="22"/>
                <w:szCs w:val="22"/>
              </w:rPr>
            </w:pPr>
            <w:r w:rsidRPr="002950BD">
              <w:rPr>
                <w:sz w:val="22"/>
                <w:szCs w:val="22"/>
              </w:rPr>
              <w:t>Lappi</w:t>
            </w:r>
          </w:p>
        </w:tc>
        <w:tc>
          <w:tcPr>
            <w:tcW w:w="1559" w:type="dxa"/>
          </w:tcPr>
          <w:p w14:paraId="682F5946" w14:textId="53AA344B" w:rsidR="002950BD" w:rsidRPr="002950BD" w:rsidRDefault="002950BD" w:rsidP="002950BD">
            <w:pPr>
              <w:jc w:val="right"/>
              <w:rPr>
                <w:color w:val="000000"/>
                <w:sz w:val="22"/>
                <w:szCs w:val="22"/>
              </w:rPr>
            </w:pPr>
            <w:r w:rsidRPr="002950BD">
              <w:rPr>
                <w:color w:val="000000"/>
                <w:sz w:val="22"/>
                <w:szCs w:val="22"/>
              </w:rPr>
              <w:t>19856</w:t>
            </w:r>
          </w:p>
        </w:tc>
        <w:tc>
          <w:tcPr>
            <w:tcW w:w="1559" w:type="dxa"/>
          </w:tcPr>
          <w:p w14:paraId="7B80CCDC" w14:textId="43A5123D" w:rsidR="002950BD" w:rsidRPr="002950BD" w:rsidRDefault="002950BD" w:rsidP="002950BD">
            <w:pPr>
              <w:jc w:val="right"/>
              <w:rPr>
                <w:color w:val="000000"/>
                <w:sz w:val="22"/>
                <w:szCs w:val="22"/>
              </w:rPr>
            </w:pPr>
            <w:r w:rsidRPr="002950BD">
              <w:rPr>
                <w:color w:val="000000"/>
                <w:sz w:val="22"/>
                <w:szCs w:val="22"/>
              </w:rPr>
              <w:t>-2,2</w:t>
            </w:r>
          </w:p>
        </w:tc>
        <w:tc>
          <w:tcPr>
            <w:tcW w:w="1418" w:type="dxa"/>
          </w:tcPr>
          <w:p w14:paraId="17400C7C" w14:textId="2EB984B4" w:rsidR="002950BD" w:rsidRPr="002950BD" w:rsidRDefault="002950BD" w:rsidP="002950BD">
            <w:pPr>
              <w:jc w:val="right"/>
              <w:rPr>
                <w:color w:val="000000"/>
                <w:sz w:val="22"/>
                <w:szCs w:val="22"/>
              </w:rPr>
            </w:pPr>
            <w:r w:rsidRPr="002950BD">
              <w:rPr>
                <w:color w:val="000000"/>
                <w:sz w:val="22"/>
                <w:szCs w:val="22"/>
              </w:rPr>
              <w:t>112</w:t>
            </w:r>
          </w:p>
        </w:tc>
      </w:tr>
      <w:tr w:rsidR="002950BD" w:rsidRPr="00F3322B" w14:paraId="137E8A19" w14:textId="77777777" w:rsidTr="002950BD">
        <w:tc>
          <w:tcPr>
            <w:tcW w:w="2268" w:type="dxa"/>
          </w:tcPr>
          <w:p w14:paraId="0E651570" w14:textId="2E87AE76" w:rsidR="002950BD" w:rsidRPr="002950BD" w:rsidRDefault="002950BD" w:rsidP="002950BD">
            <w:pPr>
              <w:rPr>
                <w:sz w:val="22"/>
                <w:szCs w:val="22"/>
              </w:rPr>
            </w:pPr>
            <w:r w:rsidRPr="002950BD">
              <w:rPr>
                <w:sz w:val="22"/>
                <w:szCs w:val="22"/>
              </w:rPr>
              <w:t>Kanta-Häme</w:t>
            </w:r>
          </w:p>
        </w:tc>
        <w:tc>
          <w:tcPr>
            <w:tcW w:w="1559" w:type="dxa"/>
          </w:tcPr>
          <w:p w14:paraId="56F41D63" w14:textId="1E24BF5D" w:rsidR="002950BD" w:rsidRPr="002950BD" w:rsidRDefault="002950BD" w:rsidP="002950BD">
            <w:pPr>
              <w:jc w:val="right"/>
              <w:rPr>
                <w:color w:val="000000"/>
                <w:sz w:val="22"/>
                <w:szCs w:val="22"/>
              </w:rPr>
            </w:pPr>
            <w:r w:rsidRPr="002950BD">
              <w:rPr>
                <w:color w:val="000000"/>
                <w:sz w:val="22"/>
                <w:szCs w:val="22"/>
              </w:rPr>
              <w:t>19662</w:t>
            </w:r>
          </w:p>
        </w:tc>
        <w:tc>
          <w:tcPr>
            <w:tcW w:w="1559" w:type="dxa"/>
          </w:tcPr>
          <w:p w14:paraId="6E18458A" w14:textId="02CE21B0" w:rsidR="002950BD" w:rsidRPr="002950BD" w:rsidRDefault="002950BD" w:rsidP="002950BD">
            <w:pPr>
              <w:jc w:val="right"/>
              <w:rPr>
                <w:color w:val="000000"/>
                <w:sz w:val="22"/>
                <w:szCs w:val="22"/>
              </w:rPr>
            </w:pPr>
            <w:r w:rsidRPr="002950BD">
              <w:rPr>
                <w:color w:val="000000"/>
                <w:sz w:val="22"/>
                <w:szCs w:val="22"/>
              </w:rPr>
              <w:t>-4,5</w:t>
            </w:r>
          </w:p>
        </w:tc>
        <w:tc>
          <w:tcPr>
            <w:tcW w:w="1418" w:type="dxa"/>
          </w:tcPr>
          <w:p w14:paraId="3430B286" w14:textId="38EF1AAE" w:rsidR="002950BD" w:rsidRPr="002950BD" w:rsidRDefault="002950BD" w:rsidP="002950BD">
            <w:pPr>
              <w:jc w:val="right"/>
              <w:rPr>
                <w:color w:val="000000"/>
                <w:sz w:val="22"/>
                <w:szCs w:val="22"/>
              </w:rPr>
            </w:pPr>
            <w:r w:rsidRPr="002950BD">
              <w:rPr>
                <w:color w:val="000000"/>
                <w:sz w:val="22"/>
                <w:szCs w:val="22"/>
              </w:rPr>
              <w:t>115</w:t>
            </w:r>
          </w:p>
        </w:tc>
      </w:tr>
      <w:tr w:rsidR="002950BD" w:rsidRPr="00F3322B" w14:paraId="0AFC3596" w14:textId="77777777" w:rsidTr="002950BD">
        <w:tc>
          <w:tcPr>
            <w:tcW w:w="2268" w:type="dxa"/>
          </w:tcPr>
          <w:p w14:paraId="7884959B" w14:textId="77777777" w:rsidR="002950BD" w:rsidRPr="002950BD" w:rsidRDefault="002950BD" w:rsidP="002950BD">
            <w:pPr>
              <w:rPr>
                <w:sz w:val="22"/>
                <w:szCs w:val="22"/>
              </w:rPr>
            </w:pPr>
            <w:r w:rsidRPr="002950BD">
              <w:rPr>
                <w:sz w:val="22"/>
                <w:szCs w:val="22"/>
              </w:rPr>
              <w:t>Päijät-Häme</w:t>
            </w:r>
          </w:p>
        </w:tc>
        <w:tc>
          <w:tcPr>
            <w:tcW w:w="1559" w:type="dxa"/>
          </w:tcPr>
          <w:p w14:paraId="116C41D0" w14:textId="47DF5277" w:rsidR="002950BD" w:rsidRPr="002950BD" w:rsidRDefault="002950BD" w:rsidP="002950BD">
            <w:pPr>
              <w:jc w:val="right"/>
              <w:rPr>
                <w:color w:val="000000"/>
                <w:sz w:val="22"/>
                <w:szCs w:val="22"/>
              </w:rPr>
            </w:pPr>
            <w:r w:rsidRPr="002950BD">
              <w:rPr>
                <w:color w:val="000000"/>
                <w:sz w:val="22"/>
                <w:szCs w:val="22"/>
              </w:rPr>
              <w:t>17939</w:t>
            </w:r>
          </w:p>
        </w:tc>
        <w:tc>
          <w:tcPr>
            <w:tcW w:w="1559" w:type="dxa"/>
          </w:tcPr>
          <w:p w14:paraId="01258EA0" w14:textId="5D6B741F" w:rsidR="002950BD" w:rsidRPr="002950BD" w:rsidRDefault="002950BD" w:rsidP="002950BD">
            <w:pPr>
              <w:jc w:val="right"/>
              <w:rPr>
                <w:color w:val="000000"/>
                <w:sz w:val="22"/>
                <w:szCs w:val="22"/>
              </w:rPr>
            </w:pPr>
            <w:r w:rsidRPr="002950BD">
              <w:rPr>
                <w:color w:val="000000"/>
                <w:sz w:val="22"/>
                <w:szCs w:val="22"/>
              </w:rPr>
              <w:t>-25,5</w:t>
            </w:r>
          </w:p>
        </w:tc>
        <w:tc>
          <w:tcPr>
            <w:tcW w:w="1418" w:type="dxa"/>
          </w:tcPr>
          <w:p w14:paraId="18DD3D3C" w14:textId="7E52C1BE" w:rsidR="002950BD" w:rsidRPr="002950BD" w:rsidRDefault="002950BD" w:rsidP="002950BD">
            <w:pPr>
              <w:jc w:val="right"/>
              <w:rPr>
                <w:color w:val="000000"/>
                <w:sz w:val="22"/>
                <w:szCs w:val="22"/>
              </w:rPr>
            </w:pPr>
            <w:r w:rsidRPr="002950BD">
              <w:rPr>
                <w:color w:val="000000"/>
                <w:sz w:val="22"/>
                <w:szCs w:val="22"/>
              </w:rPr>
              <w:t>87</w:t>
            </w:r>
          </w:p>
        </w:tc>
      </w:tr>
      <w:tr w:rsidR="002950BD" w:rsidRPr="00F3322B" w14:paraId="4312449F" w14:textId="77777777" w:rsidTr="002950BD">
        <w:tc>
          <w:tcPr>
            <w:tcW w:w="2268" w:type="dxa"/>
          </w:tcPr>
          <w:p w14:paraId="08A07890" w14:textId="77777777" w:rsidR="002950BD" w:rsidRPr="002950BD" w:rsidRDefault="002950BD" w:rsidP="002950BD">
            <w:pPr>
              <w:rPr>
                <w:sz w:val="22"/>
                <w:szCs w:val="22"/>
              </w:rPr>
            </w:pPr>
            <w:r w:rsidRPr="002950BD">
              <w:rPr>
                <w:sz w:val="22"/>
                <w:szCs w:val="22"/>
              </w:rPr>
              <w:t>Kymenlaakso</w:t>
            </w:r>
          </w:p>
        </w:tc>
        <w:tc>
          <w:tcPr>
            <w:tcW w:w="1559" w:type="dxa"/>
          </w:tcPr>
          <w:p w14:paraId="0F3DE137" w14:textId="47DF9939" w:rsidR="002950BD" w:rsidRPr="002950BD" w:rsidRDefault="002950BD" w:rsidP="002950BD">
            <w:pPr>
              <w:jc w:val="right"/>
              <w:rPr>
                <w:color w:val="000000"/>
                <w:sz w:val="22"/>
                <w:szCs w:val="22"/>
              </w:rPr>
            </w:pPr>
            <w:r w:rsidRPr="002950BD">
              <w:rPr>
                <w:color w:val="000000"/>
                <w:sz w:val="22"/>
                <w:szCs w:val="22"/>
              </w:rPr>
              <w:t>14941</w:t>
            </w:r>
          </w:p>
        </w:tc>
        <w:tc>
          <w:tcPr>
            <w:tcW w:w="1559" w:type="dxa"/>
          </w:tcPr>
          <w:p w14:paraId="53F5B799" w14:textId="6805FBA4" w:rsidR="002950BD" w:rsidRPr="002950BD" w:rsidRDefault="002950BD" w:rsidP="002950BD">
            <w:pPr>
              <w:jc w:val="right"/>
              <w:rPr>
                <w:color w:val="000000"/>
                <w:sz w:val="22"/>
                <w:szCs w:val="22"/>
              </w:rPr>
            </w:pPr>
            <w:r w:rsidRPr="002950BD">
              <w:rPr>
                <w:color w:val="000000"/>
                <w:sz w:val="22"/>
                <w:szCs w:val="22"/>
              </w:rPr>
              <w:t>-32,0</w:t>
            </w:r>
          </w:p>
        </w:tc>
        <w:tc>
          <w:tcPr>
            <w:tcW w:w="1418" w:type="dxa"/>
          </w:tcPr>
          <w:p w14:paraId="14914067" w14:textId="4893BDE9" w:rsidR="002950BD" w:rsidRPr="002950BD" w:rsidRDefault="002950BD" w:rsidP="002950BD">
            <w:pPr>
              <w:jc w:val="right"/>
              <w:rPr>
                <w:color w:val="000000"/>
                <w:sz w:val="22"/>
                <w:szCs w:val="22"/>
              </w:rPr>
            </w:pPr>
            <w:r w:rsidRPr="002950BD">
              <w:rPr>
                <w:color w:val="000000"/>
                <w:sz w:val="22"/>
                <w:szCs w:val="22"/>
              </w:rPr>
              <w:t>92</w:t>
            </w:r>
          </w:p>
        </w:tc>
      </w:tr>
      <w:tr w:rsidR="002950BD" w:rsidRPr="00F3322B" w14:paraId="073084D0" w14:textId="77777777" w:rsidTr="002950BD">
        <w:tc>
          <w:tcPr>
            <w:tcW w:w="2268" w:type="dxa"/>
          </w:tcPr>
          <w:p w14:paraId="2EDF723C" w14:textId="480C0A4D" w:rsidR="002950BD" w:rsidRPr="002950BD" w:rsidRDefault="002950BD" w:rsidP="002950BD">
            <w:pPr>
              <w:rPr>
                <w:sz w:val="22"/>
                <w:szCs w:val="22"/>
              </w:rPr>
            </w:pPr>
            <w:r w:rsidRPr="002950BD">
              <w:rPr>
                <w:sz w:val="22"/>
                <w:szCs w:val="22"/>
              </w:rPr>
              <w:t>Etelä-Savo</w:t>
            </w:r>
          </w:p>
        </w:tc>
        <w:tc>
          <w:tcPr>
            <w:tcW w:w="1559" w:type="dxa"/>
          </w:tcPr>
          <w:p w14:paraId="4D2E45E8" w14:textId="66E96CBB" w:rsidR="002950BD" w:rsidRPr="002950BD" w:rsidRDefault="002950BD" w:rsidP="002950BD">
            <w:pPr>
              <w:jc w:val="right"/>
              <w:rPr>
                <w:color w:val="000000"/>
                <w:sz w:val="22"/>
                <w:szCs w:val="22"/>
              </w:rPr>
            </w:pPr>
            <w:r w:rsidRPr="002950BD">
              <w:rPr>
                <w:color w:val="000000"/>
                <w:sz w:val="22"/>
                <w:szCs w:val="22"/>
              </w:rPr>
              <w:t>13365</w:t>
            </w:r>
          </w:p>
        </w:tc>
        <w:tc>
          <w:tcPr>
            <w:tcW w:w="1559" w:type="dxa"/>
          </w:tcPr>
          <w:p w14:paraId="033CB485" w14:textId="23FD4104" w:rsidR="002950BD" w:rsidRPr="002950BD" w:rsidRDefault="002950BD" w:rsidP="002950BD">
            <w:pPr>
              <w:jc w:val="right"/>
              <w:rPr>
                <w:color w:val="000000"/>
                <w:sz w:val="22"/>
                <w:szCs w:val="22"/>
              </w:rPr>
            </w:pPr>
            <w:r w:rsidRPr="002950BD">
              <w:rPr>
                <w:color w:val="000000"/>
                <w:sz w:val="22"/>
                <w:szCs w:val="22"/>
              </w:rPr>
              <w:t>-17,8</w:t>
            </w:r>
          </w:p>
        </w:tc>
        <w:tc>
          <w:tcPr>
            <w:tcW w:w="1418" w:type="dxa"/>
          </w:tcPr>
          <w:p w14:paraId="4AE6009F" w14:textId="45B3EC54" w:rsidR="002950BD" w:rsidRPr="002950BD" w:rsidRDefault="002950BD" w:rsidP="002950BD">
            <w:pPr>
              <w:jc w:val="right"/>
              <w:rPr>
                <w:color w:val="000000"/>
                <w:sz w:val="22"/>
                <w:szCs w:val="22"/>
              </w:rPr>
            </w:pPr>
            <w:r w:rsidRPr="002950BD">
              <w:rPr>
                <w:color w:val="000000"/>
                <w:sz w:val="22"/>
                <w:szCs w:val="22"/>
              </w:rPr>
              <w:t>101</w:t>
            </w:r>
          </w:p>
        </w:tc>
      </w:tr>
      <w:tr w:rsidR="002950BD" w:rsidRPr="00F3322B" w14:paraId="7C4B5D9B" w14:textId="77777777" w:rsidTr="002950BD">
        <w:tc>
          <w:tcPr>
            <w:tcW w:w="2268" w:type="dxa"/>
          </w:tcPr>
          <w:p w14:paraId="6B63CAF2" w14:textId="605C360D" w:rsidR="002950BD" w:rsidRPr="002950BD" w:rsidRDefault="002950BD" w:rsidP="002950BD">
            <w:pPr>
              <w:rPr>
                <w:sz w:val="22"/>
                <w:szCs w:val="22"/>
              </w:rPr>
            </w:pPr>
            <w:r w:rsidRPr="002950BD">
              <w:rPr>
                <w:sz w:val="22"/>
                <w:szCs w:val="22"/>
              </w:rPr>
              <w:t>Pohjois-Karjala</w:t>
            </w:r>
          </w:p>
        </w:tc>
        <w:tc>
          <w:tcPr>
            <w:tcW w:w="1559" w:type="dxa"/>
          </w:tcPr>
          <w:p w14:paraId="6E6D8645" w14:textId="227E1CFF" w:rsidR="002950BD" w:rsidRPr="002950BD" w:rsidRDefault="002950BD" w:rsidP="002950BD">
            <w:pPr>
              <w:jc w:val="right"/>
              <w:rPr>
                <w:color w:val="000000"/>
                <w:sz w:val="22"/>
                <w:szCs w:val="22"/>
              </w:rPr>
            </w:pPr>
            <w:r w:rsidRPr="002950BD">
              <w:rPr>
                <w:color w:val="000000"/>
                <w:sz w:val="22"/>
                <w:szCs w:val="22"/>
              </w:rPr>
              <w:t>13356</w:t>
            </w:r>
          </w:p>
        </w:tc>
        <w:tc>
          <w:tcPr>
            <w:tcW w:w="1559" w:type="dxa"/>
          </w:tcPr>
          <w:p w14:paraId="7AC4F5AE" w14:textId="5B2B2B3E" w:rsidR="002950BD" w:rsidRPr="002950BD" w:rsidRDefault="002950BD" w:rsidP="002950BD">
            <w:pPr>
              <w:jc w:val="right"/>
              <w:rPr>
                <w:color w:val="000000"/>
                <w:sz w:val="22"/>
                <w:szCs w:val="22"/>
              </w:rPr>
            </w:pPr>
            <w:r w:rsidRPr="002950BD">
              <w:rPr>
                <w:color w:val="000000"/>
                <w:sz w:val="22"/>
                <w:szCs w:val="22"/>
              </w:rPr>
              <w:t>-41,0</w:t>
            </w:r>
          </w:p>
        </w:tc>
        <w:tc>
          <w:tcPr>
            <w:tcW w:w="1418" w:type="dxa"/>
          </w:tcPr>
          <w:p w14:paraId="711214B6" w14:textId="2226C3BD" w:rsidR="002950BD" w:rsidRPr="002950BD" w:rsidRDefault="002950BD" w:rsidP="002950BD">
            <w:pPr>
              <w:jc w:val="right"/>
              <w:rPr>
                <w:color w:val="000000"/>
                <w:sz w:val="22"/>
                <w:szCs w:val="22"/>
              </w:rPr>
            </w:pPr>
            <w:r w:rsidRPr="002950BD">
              <w:rPr>
                <w:color w:val="000000"/>
                <w:sz w:val="22"/>
                <w:szCs w:val="22"/>
              </w:rPr>
              <w:t>82</w:t>
            </w:r>
          </w:p>
        </w:tc>
      </w:tr>
      <w:tr w:rsidR="002950BD" w:rsidRPr="00F3322B" w14:paraId="60E97830" w14:textId="77777777" w:rsidTr="002950BD">
        <w:tc>
          <w:tcPr>
            <w:tcW w:w="2268" w:type="dxa"/>
          </w:tcPr>
          <w:p w14:paraId="7252FC3D" w14:textId="77777777" w:rsidR="002950BD" w:rsidRPr="002950BD" w:rsidRDefault="002950BD" w:rsidP="002950BD">
            <w:pPr>
              <w:rPr>
                <w:sz w:val="22"/>
                <w:szCs w:val="22"/>
              </w:rPr>
            </w:pPr>
            <w:r w:rsidRPr="002950BD">
              <w:rPr>
                <w:sz w:val="22"/>
                <w:szCs w:val="22"/>
              </w:rPr>
              <w:t>Etelä-Karjala</w:t>
            </w:r>
          </w:p>
        </w:tc>
        <w:tc>
          <w:tcPr>
            <w:tcW w:w="1559" w:type="dxa"/>
          </w:tcPr>
          <w:p w14:paraId="74A3B6F4" w14:textId="442FF7CF" w:rsidR="002950BD" w:rsidRPr="002950BD" w:rsidRDefault="002950BD" w:rsidP="002950BD">
            <w:pPr>
              <w:jc w:val="right"/>
              <w:rPr>
                <w:color w:val="000000"/>
                <w:sz w:val="22"/>
                <w:szCs w:val="22"/>
              </w:rPr>
            </w:pPr>
            <w:r w:rsidRPr="002950BD">
              <w:rPr>
                <w:color w:val="000000"/>
                <w:sz w:val="22"/>
                <w:szCs w:val="22"/>
              </w:rPr>
              <w:t>12612</w:t>
            </w:r>
          </w:p>
        </w:tc>
        <w:tc>
          <w:tcPr>
            <w:tcW w:w="1559" w:type="dxa"/>
          </w:tcPr>
          <w:p w14:paraId="47AEA627" w14:textId="7F42AB58" w:rsidR="002950BD" w:rsidRPr="002950BD" w:rsidRDefault="002950BD" w:rsidP="002950BD">
            <w:pPr>
              <w:jc w:val="right"/>
              <w:rPr>
                <w:color w:val="000000"/>
                <w:sz w:val="22"/>
                <w:szCs w:val="22"/>
              </w:rPr>
            </w:pPr>
            <w:r w:rsidRPr="002950BD">
              <w:rPr>
                <w:color w:val="000000"/>
                <w:sz w:val="22"/>
                <w:szCs w:val="22"/>
              </w:rPr>
              <w:t>1,8</w:t>
            </w:r>
          </w:p>
        </w:tc>
        <w:tc>
          <w:tcPr>
            <w:tcW w:w="1418" w:type="dxa"/>
          </w:tcPr>
          <w:p w14:paraId="1228F538" w14:textId="3BB4456E" w:rsidR="002950BD" w:rsidRPr="002950BD" w:rsidRDefault="002950BD" w:rsidP="002950BD">
            <w:pPr>
              <w:jc w:val="right"/>
              <w:rPr>
                <w:color w:val="000000"/>
                <w:sz w:val="22"/>
                <w:szCs w:val="22"/>
              </w:rPr>
            </w:pPr>
            <w:r w:rsidRPr="002950BD">
              <w:rPr>
                <w:color w:val="000000"/>
                <w:sz w:val="22"/>
                <w:szCs w:val="22"/>
              </w:rPr>
              <w:t>99</w:t>
            </w:r>
          </w:p>
        </w:tc>
      </w:tr>
      <w:tr w:rsidR="002950BD" w:rsidRPr="00F3322B" w14:paraId="7F9282FE" w14:textId="77777777" w:rsidTr="002950BD">
        <w:tc>
          <w:tcPr>
            <w:tcW w:w="2268" w:type="dxa"/>
          </w:tcPr>
          <w:p w14:paraId="77B4AE70" w14:textId="77777777" w:rsidR="002950BD" w:rsidRPr="002950BD" w:rsidRDefault="002950BD" w:rsidP="002950BD">
            <w:pPr>
              <w:rPr>
                <w:sz w:val="22"/>
                <w:szCs w:val="22"/>
              </w:rPr>
            </w:pPr>
            <w:r w:rsidRPr="002950BD">
              <w:rPr>
                <w:sz w:val="22"/>
                <w:szCs w:val="22"/>
              </w:rPr>
              <w:t>Kainuu</w:t>
            </w:r>
          </w:p>
        </w:tc>
        <w:tc>
          <w:tcPr>
            <w:tcW w:w="1559" w:type="dxa"/>
          </w:tcPr>
          <w:p w14:paraId="6994F931" w14:textId="0DD86D8C" w:rsidR="002950BD" w:rsidRPr="002950BD" w:rsidRDefault="002950BD" w:rsidP="002950BD">
            <w:pPr>
              <w:jc w:val="right"/>
              <w:rPr>
                <w:color w:val="000000"/>
                <w:sz w:val="22"/>
                <w:szCs w:val="22"/>
              </w:rPr>
            </w:pPr>
            <w:r w:rsidRPr="002950BD">
              <w:rPr>
                <w:color w:val="000000"/>
                <w:sz w:val="22"/>
                <w:szCs w:val="22"/>
              </w:rPr>
              <w:t>8247</w:t>
            </w:r>
          </w:p>
        </w:tc>
        <w:tc>
          <w:tcPr>
            <w:tcW w:w="1559" w:type="dxa"/>
          </w:tcPr>
          <w:p w14:paraId="1328CC68" w14:textId="42EF4C81" w:rsidR="002950BD" w:rsidRPr="002950BD" w:rsidRDefault="002950BD" w:rsidP="002950BD">
            <w:pPr>
              <w:jc w:val="right"/>
              <w:rPr>
                <w:color w:val="000000"/>
                <w:sz w:val="22"/>
                <w:szCs w:val="22"/>
              </w:rPr>
            </w:pPr>
            <w:r w:rsidRPr="002950BD">
              <w:rPr>
                <w:color w:val="000000"/>
                <w:sz w:val="22"/>
                <w:szCs w:val="22"/>
              </w:rPr>
              <w:t>-4,2</w:t>
            </w:r>
          </w:p>
        </w:tc>
        <w:tc>
          <w:tcPr>
            <w:tcW w:w="1418" w:type="dxa"/>
          </w:tcPr>
          <w:p w14:paraId="1F367212" w14:textId="7156D6FD" w:rsidR="002950BD" w:rsidRPr="002950BD" w:rsidRDefault="002950BD" w:rsidP="002950BD">
            <w:pPr>
              <w:jc w:val="right"/>
              <w:rPr>
                <w:color w:val="000000"/>
                <w:sz w:val="22"/>
                <w:szCs w:val="22"/>
              </w:rPr>
            </w:pPr>
            <w:r w:rsidRPr="002950BD">
              <w:rPr>
                <w:color w:val="000000"/>
                <w:sz w:val="22"/>
                <w:szCs w:val="22"/>
              </w:rPr>
              <w:t>115</w:t>
            </w:r>
          </w:p>
        </w:tc>
      </w:tr>
      <w:tr w:rsidR="002950BD" w:rsidRPr="00F3322B" w14:paraId="735079BA" w14:textId="77777777" w:rsidTr="002950BD">
        <w:tc>
          <w:tcPr>
            <w:tcW w:w="2268" w:type="dxa"/>
          </w:tcPr>
          <w:p w14:paraId="32B85890" w14:textId="77777777" w:rsidR="002950BD" w:rsidRPr="002950BD" w:rsidRDefault="002950BD" w:rsidP="002950BD">
            <w:pPr>
              <w:rPr>
                <w:sz w:val="22"/>
                <w:szCs w:val="22"/>
              </w:rPr>
            </w:pPr>
            <w:r w:rsidRPr="002950BD">
              <w:rPr>
                <w:sz w:val="22"/>
                <w:szCs w:val="22"/>
              </w:rPr>
              <w:t>Keski-Pohjanmaa</w:t>
            </w:r>
          </w:p>
        </w:tc>
        <w:tc>
          <w:tcPr>
            <w:tcW w:w="1559" w:type="dxa"/>
          </w:tcPr>
          <w:p w14:paraId="652A63C0" w14:textId="2B8297DB" w:rsidR="002950BD" w:rsidRPr="002950BD" w:rsidRDefault="002950BD" w:rsidP="002950BD">
            <w:pPr>
              <w:jc w:val="right"/>
              <w:rPr>
                <w:color w:val="000000"/>
                <w:sz w:val="22"/>
                <w:szCs w:val="22"/>
              </w:rPr>
            </w:pPr>
            <w:r w:rsidRPr="002950BD">
              <w:rPr>
                <w:color w:val="000000"/>
                <w:sz w:val="22"/>
                <w:szCs w:val="22"/>
              </w:rPr>
              <w:t>6590</w:t>
            </w:r>
          </w:p>
        </w:tc>
        <w:tc>
          <w:tcPr>
            <w:tcW w:w="1559" w:type="dxa"/>
          </w:tcPr>
          <w:p w14:paraId="2641BBFB" w14:textId="4C086E6C" w:rsidR="002950BD" w:rsidRPr="002950BD" w:rsidRDefault="002950BD" w:rsidP="002950BD">
            <w:pPr>
              <w:jc w:val="right"/>
              <w:rPr>
                <w:color w:val="000000"/>
                <w:sz w:val="22"/>
                <w:szCs w:val="22"/>
              </w:rPr>
            </w:pPr>
            <w:r w:rsidRPr="002950BD">
              <w:rPr>
                <w:color w:val="000000"/>
                <w:sz w:val="22"/>
                <w:szCs w:val="22"/>
              </w:rPr>
              <w:t>-35,2</w:t>
            </w:r>
          </w:p>
        </w:tc>
        <w:tc>
          <w:tcPr>
            <w:tcW w:w="1418" w:type="dxa"/>
          </w:tcPr>
          <w:p w14:paraId="42D54FFE" w14:textId="7A80F21C" w:rsidR="002950BD" w:rsidRPr="002950BD" w:rsidRDefault="002950BD" w:rsidP="002950BD">
            <w:pPr>
              <w:jc w:val="right"/>
              <w:rPr>
                <w:color w:val="000000"/>
                <w:sz w:val="22"/>
                <w:szCs w:val="22"/>
              </w:rPr>
            </w:pPr>
            <w:r w:rsidRPr="002950BD">
              <w:rPr>
                <w:color w:val="000000"/>
                <w:sz w:val="22"/>
                <w:szCs w:val="22"/>
              </w:rPr>
              <w:t>97</w:t>
            </w:r>
          </w:p>
        </w:tc>
      </w:tr>
      <w:tr w:rsidR="002950BD" w:rsidRPr="00F3322B" w14:paraId="6C847081" w14:textId="77777777" w:rsidTr="002950BD">
        <w:tc>
          <w:tcPr>
            <w:tcW w:w="2268" w:type="dxa"/>
          </w:tcPr>
          <w:p w14:paraId="1E36767C" w14:textId="2C41B9EC" w:rsidR="002950BD" w:rsidRPr="002950BD" w:rsidRDefault="002950BD" w:rsidP="002950BD">
            <w:pPr>
              <w:rPr>
                <w:i/>
                <w:iCs/>
                <w:sz w:val="22"/>
                <w:szCs w:val="22"/>
              </w:rPr>
            </w:pPr>
            <w:r w:rsidRPr="002950BD">
              <w:rPr>
                <w:i/>
                <w:iCs/>
                <w:sz w:val="22"/>
                <w:szCs w:val="22"/>
              </w:rPr>
              <w:t>Helsinki</w:t>
            </w:r>
          </w:p>
        </w:tc>
        <w:tc>
          <w:tcPr>
            <w:tcW w:w="1559" w:type="dxa"/>
          </w:tcPr>
          <w:p w14:paraId="2A6C4099" w14:textId="636C2C8B" w:rsidR="002950BD" w:rsidRPr="002950BD" w:rsidRDefault="002950BD" w:rsidP="002950BD">
            <w:pPr>
              <w:jc w:val="right"/>
              <w:rPr>
                <w:i/>
                <w:iCs/>
                <w:color w:val="000000"/>
                <w:sz w:val="22"/>
                <w:szCs w:val="22"/>
              </w:rPr>
            </w:pPr>
            <w:r w:rsidRPr="002950BD">
              <w:rPr>
                <w:i/>
                <w:iCs/>
                <w:color w:val="000000"/>
                <w:sz w:val="22"/>
                <w:szCs w:val="22"/>
              </w:rPr>
              <w:t>80974</w:t>
            </w:r>
          </w:p>
        </w:tc>
        <w:tc>
          <w:tcPr>
            <w:tcW w:w="1559" w:type="dxa"/>
          </w:tcPr>
          <w:p w14:paraId="15F70759" w14:textId="47F5BECA" w:rsidR="002950BD" w:rsidRPr="002950BD" w:rsidRDefault="002950BD" w:rsidP="002950BD">
            <w:pPr>
              <w:jc w:val="right"/>
              <w:rPr>
                <w:i/>
                <w:iCs/>
                <w:color w:val="000000"/>
                <w:sz w:val="22"/>
                <w:szCs w:val="22"/>
              </w:rPr>
            </w:pPr>
            <w:r w:rsidRPr="002950BD">
              <w:rPr>
                <w:i/>
                <w:iCs/>
                <w:color w:val="000000"/>
                <w:sz w:val="22"/>
                <w:szCs w:val="22"/>
              </w:rPr>
              <w:t>10,0</w:t>
            </w:r>
          </w:p>
        </w:tc>
        <w:tc>
          <w:tcPr>
            <w:tcW w:w="1418" w:type="dxa"/>
          </w:tcPr>
          <w:p w14:paraId="40E1AC09" w14:textId="39A5339C" w:rsidR="002950BD" w:rsidRPr="002950BD" w:rsidRDefault="002950BD" w:rsidP="002950BD">
            <w:pPr>
              <w:jc w:val="right"/>
              <w:rPr>
                <w:i/>
                <w:iCs/>
                <w:color w:val="000000"/>
                <w:sz w:val="22"/>
                <w:szCs w:val="22"/>
              </w:rPr>
            </w:pPr>
            <w:r w:rsidRPr="002950BD">
              <w:rPr>
                <w:i/>
                <w:iCs/>
                <w:color w:val="000000"/>
                <w:sz w:val="22"/>
                <w:szCs w:val="22"/>
              </w:rPr>
              <w:t>123</w:t>
            </w:r>
          </w:p>
        </w:tc>
      </w:tr>
      <w:tr w:rsidR="002950BD" w:rsidRPr="00F3322B" w14:paraId="671C17F4" w14:textId="77777777" w:rsidTr="002950BD">
        <w:tc>
          <w:tcPr>
            <w:tcW w:w="2268" w:type="dxa"/>
          </w:tcPr>
          <w:p w14:paraId="6C31D69E" w14:textId="2B8C8BD5" w:rsidR="002950BD" w:rsidRPr="002950BD" w:rsidRDefault="002950BD" w:rsidP="002950BD">
            <w:pPr>
              <w:rPr>
                <w:i/>
                <w:iCs/>
                <w:sz w:val="22"/>
                <w:szCs w:val="22"/>
              </w:rPr>
            </w:pPr>
            <w:r w:rsidRPr="002950BD">
              <w:rPr>
                <w:i/>
                <w:iCs/>
                <w:sz w:val="22"/>
                <w:szCs w:val="22"/>
              </w:rPr>
              <w:t>Itä-Uusimaa</w:t>
            </w:r>
          </w:p>
        </w:tc>
        <w:tc>
          <w:tcPr>
            <w:tcW w:w="1559" w:type="dxa"/>
          </w:tcPr>
          <w:p w14:paraId="4F0350B3" w14:textId="11B9B48D" w:rsidR="002950BD" w:rsidRPr="002950BD" w:rsidRDefault="002950BD" w:rsidP="002950BD">
            <w:pPr>
              <w:jc w:val="right"/>
              <w:rPr>
                <w:i/>
                <w:iCs/>
                <w:color w:val="000000"/>
                <w:sz w:val="22"/>
                <w:szCs w:val="22"/>
              </w:rPr>
            </w:pPr>
            <w:r w:rsidRPr="002950BD">
              <w:rPr>
                <w:i/>
                <w:iCs/>
                <w:color w:val="000000"/>
                <w:sz w:val="22"/>
                <w:szCs w:val="22"/>
              </w:rPr>
              <w:t>10682</w:t>
            </w:r>
          </w:p>
        </w:tc>
        <w:tc>
          <w:tcPr>
            <w:tcW w:w="1559" w:type="dxa"/>
          </w:tcPr>
          <w:p w14:paraId="4D3BD30B" w14:textId="1C5046A3" w:rsidR="002950BD" w:rsidRPr="002950BD" w:rsidRDefault="002950BD" w:rsidP="002950BD">
            <w:pPr>
              <w:jc w:val="right"/>
              <w:rPr>
                <w:i/>
                <w:iCs/>
                <w:color w:val="000000"/>
                <w:sz w:val="22"/>
                <w:szCs w:val="22"/>
              </w:rPr>
            </w:pPr>
            <w:r w:rsidRPr="002950BD">
              <w:rPr>
                <w:i/>
                <w:iCs/>
                <w:color w:val="000000"/>
                <w:sz w:val="22"/>
                <w:szCs w:val="22"/>
              </w:rPr>
              <w:t>-0,3</w:t>
            </w:r>
          </w:p>
        </w:tc>
        <w:tc>
          <w:tcPr>
            <w:tcW w:w="1418" w:type="dxa"/>
          </w:tcPr>
          <w:p w14:paraId="0B1C3C0B" w14:textId="4EB2A4A5" w:rsidR="002950BD" w:rsidRPr="002950BD" w:rsidRDefault="002950BD" w:rsidP="002950BD">
            <w:pPr>
              <w:jc w:val="right"/>
              <w:rPr>
                <w:i/>
                <w:iCs/>
                <w:color w:val="000000"/>
                <w:sz w:val="22"/>
                <w:szCs w:val="22"/>
              </w:rPr>
            </w:pPr>
            <w:r w:rsidRPr="002950BD">
              <w:rPr>
                <w:i/>
                <w:iCs/>
                <w:color w:val="000000"/>
                <w:sz w:val="22"/>
                <w:szCs w:val="22"/>
              </w:rPr>
              <w:t>109</w:t>
            </w:r>
          </w:p>
        </w:tc>
      </w:tr>
      <w:tr w:rsidR="002950BD" w:rsidRPr="00F3322B" w14:paraId="6EAD2FBC" w14:textId="77777777" w:rsidTr="002950BD">
        <w:tc>
          <w:tcPr>
            <w:tcW w:w="2268" w:type="dxa"/>
          </w:tcPr>
          <w:p w14:paraId="049BC9CD" w14:textId="2B7D8079" w:rsidR="002950BD" w:rsidRPr="002950BD" w:rsidRDefault="002950BD" w:rsidP="002950BD">
            <w:pPr>
              <w:rPr>
                <w:i/>
                <w:iCs/>
                <w:sz w:val="22"/>
                <w:szCs w:val="22"/>
              </w:rPr>
            </w:pPr>
            <w:r w:rsidRPr="002950BD">
              <w:rPr>
                <w:i/>
                <w:iCs/>
                <w:sz w:val="22"/>
                <w:szCs w:val="22"/>
              </w:rPr>
              <w:t>Keski-Uusimaa</w:t>
            </w:r>
          </w:p>
        </w:tc>
        <w:tc>
          <w:tcPr>
            <w:tcW w:w="1559" w:type="dxa"/>
          </w:tcPr>
          <w:p w14:paraId="679965B5" w14:textId="36632815" w:rsidR="002950BD" w:rsidRPr="002950BD" w:rsidRDefault="002950BD" w:rsidP="002950BD">
            <w:pPr>
              <w:jc w:val="right"/>
              <w:rPr>
                <w:i/>
                <w:iCs/>
                <w:color w:val="000000"/>
                <w:sz w:val="22"/>
                <w:szCs w:val="22"/>
              </w:rPr>
            </w:pPr>
            <w:r w:rsidRPr="002950BD">
              <w:rPr>
                <w:i/>
                <w:iCs/>
                <w:color w:val="000000"/>
                <w:sz w:val="22"/>
                <w:szCs w:val="22"/>
              </w:rPr>
              <w:t>16785</w:t>
            </w:r>
          </w:p>
        </w:tc>
        <w:tc>
          <w:tcPr>
            <w:tcW w:w="1559" w:type="dxa"/>
          </w:tcPr>
          <w:p w14:paraId="02DFBF5A" w14:textId="150574D0" w:rsidR="002950BD" w:rsidRPr="002950BD" w:rsidRDefault="002950BD" w:rsidP="002950BD">
            <w:pPr>
              <w:jc w:val="right"/>
              <w:rPr>
                <w:i/>
                <w:iCs/>
                <w:color w:val="000000"/>
                <w:sz w:val="22"/>
                <w:szCs w:val="22"/>
              </w:rPr>
            </w:pPr>
            <w:r w:rsidRPr="002950BD">
              <w:rPr>
                <w:i/>
                <w:iCs/>
                <w:color w:val="000000"/>
                <w:sz w:val="22"/>
                <w:szCs w:val="22"/>
              </w:rPr>
              <w:t>-34,6</w:t>
            </w:r>
          </w:p>
        </w:tc>
        <w:tc>
          <w:tcPr>
            <w:tcW w:w="1418" w:type="dxa"/>
          </w:tcPr>
          <w:p w14:paraId="5CBC9711" w14:textId="0D5F1879" w:rsidR="002950BD" w:rsidRPr="002950BD" w:rsidRDefault="002950BD" w:rsidP="002950BD">
            <w:pPr>
              <w:jc w:val="right"/>
              <w:rPr>
                <w:i/>
                <w:iCs/>
                <w:color w:val="000000"/>
                <w:sz w:val="22"/>
                <w:szCs w:val="22"/>
              </w:rPr>
            </w:pPr>
            <w:r w:rsidRPr="002950BD">
              <w:rPr>
                <w:i/>
                <w:iCs/>
                <w:color w:val="000000"/>
                <w:sz w:val="22"/>
                <w:szCs w:val="22"/>
              </w:rPr>
              <w:t>84</w:t>
            </w:r>
          </w:p>
        </w:tc>
      </w:tr>
      <w:tr w:rsidR="002950BD" w:rsidRPr="00F3322B" w14:paraId="710A2B6A" w14:textId="77777777" w:rsidTr="002950BD">
        <w:tc>
          <w:tcPr>
            <w:tcW w:w="2268" w:type="dxa"/>
          </w:tcPr>
          <w:p w14:paraId="6E7E675E" w14:textId="3B2549A0" w:rsidR="002950BD" w:rsidRPr="002950BD" w:rsidRDefault="002950BD" w:rsidP="002950BD">
            <w:pPr>
              <w:rPr>
                <w:i/>
                <w:iCs/>
                <w:sz w:val="22"/>
                <w:szCs w:val="22"/>
              </w:rPr>
            </w:pPr>
            <w:r w:rsidRPr="002950BD">
              <w:rPr>
                <w:i/>
                <w:iCs/>
                <w:sz w:val="22"/>
                <w:szCs w:val="22"/>
              </w:rPr>
              <w:t>Länsi-Uusimaa</w:t>
            </w:r>
          </w:p>
        </w:tc>
        <w:tc>
          <w:tcPr>
            <w:tcW w:w="1559" w:type="dxa"/>
          </w:tcPr>
          <w:p w14:paraId="02507C2F" w14:textId="143A8352" w:rsidR="002950BD" w:rsidRPr="002950BD" w:rsidRDefault="002950BD" w:rsidP="002950BD">
            <w:pPr>
              <w:jc w:val="right"/>
              <w:rPr>
                <w:i/>
                <w:iCs/>
                <w:color w:val="000000"/>
                <w:sz w:val="22"/>
                <w:szCs w:val="22"/>
              </w:rPr>
            </w:pPr>
            <w:r w:rsidRPr="002950BD">
              <w:rPr>
                <w:i/>
                <w:iCs/>
                <w:color w:val="000000"/>
                <w:sz w:val="22"/>
                <w:szCs w:val="22"/>
              </w:rPr>
              <w:t>45885</w:t>
            </w:r>
          </w:p>
        </w:tc>
        <w:tc>
          <w:tcPr>
            <w:tcW w:w="1559" w:type="dxa"/>
          </w:tcPr>
          <w:p w14:paraId="64B8D470" w14:textId="23CC9E75" w:rsidR="002950BD" w:rsidRPr="002950BD" w:rsidRDefault="002950BD" w:rsidP="002950BD">
            <w:pPr>
              <w:jc w:val="right"/>
              <w:rPr>
                <w:i/>
                <w:iCs/>
                <w:color w:val="000000"/>
                <w:sz w:val="22"/>
                <w:szCs w:val="22"/>
              </w:rPr>
            </w:pPr>
            <w:r w:rsidRPr="002950BD">
              <w:rPr>
                <w:i/>
                <w:iCs/>
                <w:color w:val="000000"/>
                <w:sz w:val="22"/>
                <w:szCs w:val="22"/>
              </w:rPr>
              <w:t>-1,7</w:t>
            </w:r>
          </w:p>
        </w:tc>
        <w:tc>
          <w:tcPr>
            <w:tcW w:w="1418" w:type="dxa"/>
          </w:tcPr>
          <w:p w14:paraId="21BAC3D4" w14:textId="7BE7B4C9" w:rsidR="002950BD" w:rsidRPr="002950BD" w:rsidRDefault="002950BD" w:rsidP="002950BD">
            <w:pPr>
              <w:jc w:val="right"/>
              <w:rPr>
                <w:i/>
                <w:iCs/>
                <w:color w:val="000000"/>
                <w:sz w:val="22"/>
                <w:szCs w:val="22"/>
              </w:rPr>
            </w:pPr>
            <w:r w:rsidRPr="002950BD">
              <w:rPr>
                <w:i/>
                <w:iCs/>
                <w:color w:val="000000"/>
                <w:sz w:val="22"/>
                <w:szCs w:val="22"/>
              </w:rPr>
              <w:t>97</w:t>
            </w:r>
          </w:p>
        </w:tc>
      </w:tr>
      <w:tr w:rsidR="002950BD" w:rsidRPr="00F3322B" w14:paraId="74E672FA" w14:textId="77777777" w:rsidTr="002950BD">
        <w:tc>
          <w:tcPr>
            <w:tcW w:w="2268" w:type="dxa"/>
          </w:tcPr>
          <w:p w14:paraId="25CF7069" w14:textId="67A67ED4" w:rsidR="002950BD" w:rsidRPr="002950BD" w:rsidRDefault="002950BD" w:rsidP="002950BD">
            <w:pPr>
              <w:rPr>
                <w:i/>
                <w:iCs/>
                <w:sz w:val="22"/>
                <w:szCs w:val="22"/>
              </w:rPr>
            </w:pPr>
            <w:r w:rsidRPr="002950BD">
              <w:rPr>
                <w:i/>
                <w:iCs/>
                <w:sz w:val="22"/>
                <w:szCs w:val="22"/>
              </w:rPr>
              <w:t>Vantaa-Kerava</w:t>
            </w:r>
          </w:p>
        </w:tc>
        <w:tc>
          <w:tcPr>
            <w:tcW w:w="1559" w:type="dxa"/>
          </w:tcPr>
          <w:p w14:paraId="2218343A" w14:textId="030F6B66" w:rsidR="002950BD" w:rsidRPr="002950BD" w:rsidRDefault="002950BD" w:rsidP="002950BD">
            <w:pPr>
              <w:jc w:val="right"/>
              <w:rPr>
                <w:i/>
                <w:iCs/>
                <w:color w:val="000000"/>
                <w:sz w:val="22"/>
                <w:szCs w:val="22"/>
              </w:rPr>
            </w:pPr>
            <w:r w:rsidRPr="002950BD">
              <w:rPr>
                <w:i/>
                <w:iCs/>
                <w:color w:val="000000"/>
                <w:sz w:val="22"/>
                <w:szCs w:val="22"/>
              </w:rPr>
              <w:t>30480</w:t>
            </w:r>
          </w:p>
        </w:tc>
        <w:tc>
          <w:tcPr>
            <w:tcW w:w="1559" w:type="dxa"/>
          </w:tcPr>
          <w:p w14:paraId="159864DF" w14:textId="0197DC95" w:rsidR="002950BD" w:rsidRPr="002950BD" w:rsidRDefault="002950BD" w:rsidP="002950BD">
            <w:pPr>
              <w:jc w:val="right"/>
              <w:rPr>
                <w:i/>
                <w:iCs/>
                <w:color w:val="000000"/>
                <w:sz w:val="22"/>
                <w:szCs w:val="22"/>
              </w:rPr>
            </w:pPr>
            <w:r w:rsidRPr="002950BD">
              <w:rPr>
                <w:i/>
                <w:iCs/>
                <w:color w:val="000000"/>
                <w:sz w:val="22"/>
                <w:szCs w:val="22"/>
              </w:rPr>
              <w:t>9,7</w:t>
            </w:r>
          </w:p>
        </w:tc>
        <w:tc>
          <w:tcPr>
            <w:tcW w:w="1418" w:type="dxa"/>
          </w:tcPr>
          <w:p w14:paraId="126283A6" w14:textId="39F60045" w:rsidR="002950BD" w:rsidRPr="002950BD" w:rsidRDefault="002950BD" w:rsidP="002950BD">
            <w:pPr>
              <w:jc w:val="right"/>
              <w:rPr>
                <w:i/>
                <w:iCs/>
                <w:color w:val="000000"/>
                <w:sz w:val="22"/>
                <w:szCs w:val="22"/>
              </w:rPr>
            </w:pPr>
            <w:r w:rsidRPr="002950BD">
              <w:rPr>
                <w:i/>
                <w:iCs/>
                <w:color w:val="000000"/>
                <w:sz w:val="22"/>
                <w:szCs w:val="22"/>
              </w:rPr>
              <w:t>111</w:t>
            </w:r>
          </w:p>
        </w:tc>
      </w:tr>
      <w:tr w:rsidR="002950BD" w:rsidRPr="00F3322B" w14:paraId="4C491494" w14:textId="77777777" w:rsidTr="002950BD">
        <w:tc>
          <w:tcPr>
            <w:tcW w:w="2268" w:type="dxa"/>
          </w:tcPr>
          <w:p w14:paraId="715ACE1A" w14:textId="77777777" w:rsidR="002950BD" w:rsidRPr="002950BD" w:rsidRDefault="002950BD" w:rsidP="002950BD">
            <w:pPr>
              <w:rPr>
                <w:b/>
                <w:sz w:val="22"/>
                <w:szCs w:val="22"/>
              </w:rPr>
            </w:pPr>
            <w:r w:rsidRPr="002950BD">
              <w:rPr>
                <w:b/>
                <w:sz w:val="22"/>
                <w:szCs w:val="22"/>
              </w:rPr>
              <w:t>Yhteensä</w:t>
            </w:r>
          </w:p>
        </w:tc>
        <w:tc>
          <w:tcPr>
            <w:tcW w:w="1559" w:type="dxa"/>
          </w:tcPr>
          <w:p w14:paraId="43A1AD43" w14:textId="2D75341F" w:rsidR="002950BD" w:rsidRPr="009404E0" w:rsidRDefault="002950BD" w:rsidP="002950BD">
            <w:pPr>
              <w:jc w:val="right"/>
              <w:rPr>
                <w:b/>
                <w:bCs/>
                <w:color w:val="000000"/>
                <w:sz w:val="22"/>
                <w:szCs w:val="22"/>
              </w:rPr>
            </w:pPr>
            <w:r w:rsidRPr="009404E0">
              <w:rPr>
                <w:b/>
                <w:bCs/>
                <w:color w:val="000000"/>
                <w:sz w:val="22"/>
                <w:szCs w:val="22"/>
              </w:rPr>
              <w:t>617337</w:t>
            </w:r>
          </w:p>
        </w:tc>
        <w:tc>
          <w:tcPr>
            <w:tcW w:w="1559" w:type="dxa"/>
          </w:tcPr>
          <w:p w14:paraId="2C80B9E2" w14:textId="045D66ED" w:rsidR="002950BD" w:rsidRPr="009404E0" w:rsidRDefault="002950BD" w:rsidP="002950BD">
            <w:pPr>
              <w:jc w:val="right"/>
              <w:rPr>
                <w:b/>
                <w:bCs/>
                <w:color w:val="000000"/>
                <w:sz w:val="22"/>
                <w:szCs w:val="22"/>
              </w:rPr>
            </w:pPr>
            <w:r w:rsidRPr="009404E0">
              <w:rPr>
                <w:b/>
                <w:bCs/>
                <w:color w:val="000000"/>
                <w:sz w:val="22"/>
                <w:szCs w:val="22"/>
              </w:rPr>
              <w:t>-1,5</w:t>
            </w:r>
          </w:p>
        </w:tc>
        <w:tc>
          <w:tcPr>
            <w:tcW w:w="1418" w:type="dxa"/>
          </w:tcPr>
          <w:p w14:paraId="6167E512" w14:textId="0E424786" w:rsidR="002950BD" w:rsidRPr="009404E0" w:rsidRDefault="002950BD" w:rsidP="002950BD">
            <w:pPr>
              <w:jc w:val="right"/>
              <w:rPr>
                <w:b/>
                <w:bCs/>
                <w:color w:val="000000"/>
                <w:sz w:val="22"/>
                <w:szCs w:val="22"/>
              </w:rPr>
            </w:pPr>
            <w:r w:rsidRPr="009404E0">
              <w:rPr>
                <w:b/>
                <w:bCs/>
                <w:color w:val="000000"/>
                <w:sz w:val="22"/>
                <w:szCs w:val="22"/>
              </w:rPr>
              <w:t>112</w:t>
            </w:r>
          </w:p>
        </w:tc>
      </w:tr>
    </w:tbl>
    <w:p w14:paraId="21610E02" w14:textId="77777777" w:rsidR="009404E0" w:rsidRPr="009404E0" w:rsidRDefault="009404E0" w:rsidP="001C0A98">
      <w:pPr>
        <w:ind w:left="1134" w:hanging="1134"/>
        <w:jc w:val="both"/>
        <w:outlineLvl w:val="1"/>
        <w:rPr>
          <w:b/>
          <w:bCs/>
        </w:rPr>
      </w:pPr>
    </w:p>
    <w:p w14:paraId="676FDAF1" w14:textId="457129E5" w:rsidR="0042516A" w:rsidRPr="001C0A98" w:rsidRDefault="00B06B43" w:rsidP="001C0A98">
      <w:pPr>
        <w:ind w:left="1134" w:hanging="1134"/>
        <w:jc w:val="both"/>
        <w:outlineLvl w:val="1"/>
        <w:rPr>
          <w:b/>
          <w:bCs/>
          <w:sz w:val="28"/>
          <w:szCs w:val="28"/>
        </w:rPr>
      </w:pPr>
      <w:r>
        <w:rPr>
          <w:b/>
          <w:bCs/>
          <w:sz w:val="28"/>
          <w:szCs w:val="28"/>
        </w:rPr>
        <w:t>2</w:t>
      </w:r>
      <w:r w:rsidR="001C0A98" w:rsidRPr="001C0A98">
        <w:rPr>
          <w:b/>
          <w:bCs/>
          <w:sz w:val="28"/>
          <w:szCs w:val="28"/>
        </w:rPr>
        <w:t>.2.2</w:t>
      </w:r>
      <w:r w:rsidR="001C0A98" w:rsidRPr="001C0A98">
        <w:rPr>
          <w:b/>
          <w:bCs/>
          <w:sz w:val="28"/>
          <w:szCs w:val="28"/>
        </w:rPr>
        <w:tab/>
      </w:r>
      <w:r w:rsidR="004F07EB">
        <w:rPr>
          <w:b/>
          <w:bCs/>
          <w:sz w:val="28"/>
          <w:szCs w:val="28"/>
        </w:rPr>
        <w:t>H</w:t>
      </w:r>
      <w:r w:rsidR="008D612D">
        <w:rPr>
          <w:b/>
          <w:bCs/>
          <w:sz w:val="28"/>
          <w:szCs w:val="28"/>
        </w:rPr>
        <w:t>ammashuollon asiakaskäynnit</w:t>
      </w:r>
    </w:p>
    <w:p w14:paraId="492F2BA3" w14:textId="77777777" w:rsidR="00CC4134" w:rsidRDefault="00CC4134" w:rsidP="00E11BB7">
      <w:pPr>
        <w:ind w:left="1134"/>
        <w:jc w:val="both"/>
        <w:outlineLvl w:val="1"/>
        <w:rPr>
          <w:bCs/>
        </w:rPr>
      </w:pPr>
    </w:p>
    <w:p w14:paraId="31A9EF1F" w14:textId="0DC8A1FA" w:rsidR="00CC4134" w:rsidRDefault="00CC4134" w:rsidP="00CC4134">
      <w:pPr>
        <w:pStyle w:val="Luettelokappale"/>
        <w:ind w:left="1134"/>
        <w:jc w:val="both"/>
      </w:pPr>
      <w:r>
        <w:rPr>
          <w:bCs/>
        </w:rPr>
        <w:t>A</w:t>
      </w:r>
      <w:r w:rsidRPr="00973C09">
        <w:rPr>
          <w:bCs/>
        </w:rPr>
        <w:t>siantuntijoiden mukaan suun terveydenhoidossa on suuria alueellisia ja sosioekonomisia eroja</w:t>
      </w:r>
      <w:r>
        <w:rPr>
          <w:bCs/>
        </w:rPr>
        <w:t>, vaikka aikuis</w:t>
      </w:r>
      <w:r w:rsidR="00D67C43">
        <w:rPr>
          <w:bCs/>
        </w:rPr>
        <w:t>ten suun</w:t>
      </w:r>
      <w:r w:rsidR="00810779">
        <w:rPr>
          <w:bCs/>
        </w:rPr>
        <w:t xml:space="preserve"> </w:t>
      </w:r>
      <w:r w:rsidR="00D67C43">
        <w:rPr>
          <w:bCs/>
        </w:rPr>
        <w:t>terveys</w:t>
      </w:r>
      <w:r>
        <w:rPr>
          <w:bCs/>
        </w:rPr>
        <w:t xml:space="preserve"> on parantunut 30</w:t>
      </w:r>
      <w:r w:rsidR="00631AA7">
        <w:rPr>
          <w:bCs/>
        </w:rPr>
        <w:t>-40</w:t>
      </w:r>
      <w:r>
        <w:rPr>
          <w:bCs/>
        </w:rPr>
        <w:t xml:space="preserve"> viime vuoden aikana.</w:t>
      </w:r>
      <w:r w:rsidRPr="00973C09">
        <w:rPr>
          <w:bCs/>
        </w:rPr>
        <w:t xml:space="preserve"> V</w:t>
      </w:r>
      <w:r w:rsidRPr="00A47011">
        <w:t>ähiten koulutettujen suun</w:t>
      </w:r>
      <w:r w:rsidR="00810779">
        <w:t xml:space="preserve"> </w:t>
      </w:r>
      <w:r w:rsidRPr="00A47011">
        <w:t>terve</w:t>
      </w:r>
      <w:r w:rsidR="00631AA7">
        <w:t>ys on huonompaa</w:t>
      </w:r>
      <w:r w:rsidRPr="00A47011">
        <w:t xml:space="preserve"> kuin </w:t>
      </w:r>
      <w:r>
        <w:t>korkeasti koulutettujen ryhmässä, sillä s</w:t>
      </w:r>
      <w:r w:rsidRPr="00A47011">
        <w:t>uun omahoito</w:t>
      </w:r>
      <w:r>
        <w:t>, kuten esimerkiksi hampaiden harjaus</w:t>
      </w:r>
      <w:r w:rsidRPr="00A47011">
        <w:t xml:space="preserve"> on </w:t>
      </w:r>
      <w:r w:rsidR="00810779">
        <w:t xml:space="preserve">asiantuntijoiden mukaan </w:t>
      </w:r>
      <w:r w:rsidRPr="00A47011">
        <w:t xml:space="preserve">vähäisintä matalasti koulutetuilla. </w:t>
      </w:r>
      <w:r w:rsidR="00810779">
        <w:t>Siksi</w:t>
      </w:r>
      <w:r>
        <w:t xml:space="preserve"> alemmissa sosioekonomisissa ryhmissä suun terveydenhoidon tarve on suurempi kuin ylemmissä sosioekonomis</w:t>
      </w:r>
      <w:r w:rsidR="009440CD">
        <w:t>is</w:t>
      </w:r>
      <w:r>
        <w:t xml:space="preserve">sa ryhmissä. Silti parempiosaiset käyttävät ahkerammin hammashoitopalveluja. </w:t>
      </w:r>
    </w:p>
    <w:p w14:paraId="5F47491C" w14:textId="77777777" w:rsidR="00CC4134" w:rsidRDefault="00CC4134" w:rsidP="00E11BB7">
      <w:pPr>
        <w:ind w:left="1134"/>
        <w:jc w:val="both"/>
        <w:outlineLvl w:val="1"/>
        <w:rPr>
          <w:bCs/>
        </w:rPr>
      </w:pPr>
    </w:p>
    <w:p w14:paraId="4CCC90A3" w14:textId="19585023" w:rsidR="005A295C" w:rsidRDefault="0042516A" w:rsidP="00E11BB7">
      <w:pPr>
        <w:ind w:left="1134"/>
        <w:jc w:val="both"/>
        <w:outlineLvl w:val="1"/>
        <w:rPr>
          <w:bCs/>
        </w:rPr>
      </w:pPr>
      <w:r>
        <w:rPr>
          <w:bCs/>
        </w:rPr>
        <w:t xml:space="preserve">Terveyden ja hyvinvoinnin laitos </w:t>
      </w:r>
      <w:proofErr w:type="spellStart"/>
      <w:r>
        <w:rPr>
          <w:bCs/>
        </w:rPr>
        <w:t>THL:n</w:t>
      </w:r>
      <w:proofErr w:type="spellEnd"/>
      <w:r>
        <w:rPr>
          <w:bCs/>
        </w:rPr>
        <w:t xml:space="preserve"> keräämien tilastojen mukaan kuntien julkisilla terveysasemilla oli Suomessa yhteensä </w:t>
      </w:r>
      <w:r w:rsidR="00CC08F6">
        <w:rPr>
          <w:bCs/>
        </w:rPr>
        <w:t>4,7 miljoonaa</w:t>
      </w:r>
      <w:r>
        <w:rPr>
          <w:bCs/>
        </w:rPr>
        <w:t xml:space="preserve"> </w:t>
      </w:r>
      <w:r w:rsidRPr="00CE4188">
        <w:rPr>
          <w:b/>
          <w:bCs/>
        </w:rPr>
        <w:t>asiakaskäynti</w:t>
      </w:r>
      <w:r w:rsidR="00EA3DBF" w:rsidRPr="00CE4188">
        <w:rPr>
          <w:b/>
          <w:bCs/>
        </w:rPr>
        <w:t>ä</w:t>
      </w:r>
      <w:r w:rsidRPr="00CE4188">
        <w:rPr>
          <w:b/>
          <w:bCs/>
        </w:rPr>
        <w:t xml:space="preserve"> </w:t>
      </w:r>
      <w:r w:rsidR="005A295C">
        <w:rPr>
          <w:bCs/>
        </w:rPr>
        <w:t>vuonna 20</w:t>
      </w:r>
      <w:r w:rsidR="00CC08F6">
        <w:rPr>
          <w:bCs/>
        </w:rPr>
        <w:t>21</w:t>
      </w:r>
      <w:r>
        <w:rPr>
          <w:bCs/>
        </w:rPr>
        <w:t>.</w:t>
      </w:r>
      <w:r w:rsidR="00EA3DBF">
        <w:rPr>
          <w:bCs/>
        </w:rPr>
        <w:t xml:space="preserve"> Vuosi</w:t>
      </w:r>
      <w:r w:rsidR="005A295C">
        <w:rPr>
          <w:bCs/>
        </w:rPr>
        <w:t>na 2015-</w:t>
      </w:r>
      <w:r w:rsidR="00CC08F6">
        <w:rPr>
          <w:bCs/>
        </w:rPr>
        <w:t>21</w:t>
      </w:r>
      <w:r w:rsidR="00EA3DBF">
        <w:rPr>
          <w:bCs/>
        </w:rPr>
        <w:t xml:space="preserve"> asiakaskäy</w:t>
      </w:r>
      <w:r w:rsidR="0038431C">
        <w:rPr>
          <w:bCs/>
        </w:rPr>
        <w:t xml:space="preserve">nnit ovat </w:t>
      </w:r>
      <w:r w:rsidR="005A295C">
        <w:rPr>
          <w:bCs/>
        </w:rPr>
        <w:t xml:space="preserve">vähentyneet </w:t>
      </w:r>
      <w:r w:rsidR="00CC08F6">
        <w:rPr>
          <w:bCs/>
        </w:rPr>
        <w:t>kymmenen</w:t>
      </w:r>
      <w:r w:rsidR="00EA3DBF">
        <w:rPr>
          <w:bCs/>
        </w:rPr>
        <w:t xml:space="preserve"> prosenttia</w:t>
      </w:r>
      <w:r w:rsidR="005A295C">
        <w:rPr>
          <w:bCs/>
        </w:rPr>
        <w:t xml:space="preserve">, vaikka ne välillä kasvoivat vuoteen 2017 saakka. </w:t>
      </w:r>
      <w:r w:rsidR="00D4562D">
        <w:rPr>
          <w:bCs/>
        </w:rPr>
        <w:t xml:space="preserve">Alueellinen kehitys on ollut </w:t>
      </w:r>
      <w:r w:rsidR="00810779">
        <w:rPr>
          <w:bCs/>
        </w:rPr>
        <w:t>tosin</w:t>
      </w:r>
      <w:r w:rsidR="00CC08F6">
        <w:rPr>
          <w:bCs/>
        </w:rPr>
        <w:t xml:space="preserve"> </w:t>
      </w:r>
      <w:r w:rsidR="00D4562D">
        <w:rPr>
          <w:bCs/>
        </w:rPr>
        <w:t xml:space="preserve">erilaista. Asiakaskäynnit olivat tipahtaneet suhteellisesti eniten </w:t>
      </w:r>
      <w:r w:rsidR="00CC08F6">
        <w:rPr>
          <w:bCs/>
        </w:rPr>
        <w:t>Päijät-Hämeessä</w:t>
      </w:r>
      <w:r w:rsidR="00D4562D">
        <w:rPr>
          <w:bCs/>
        </w:rPr>
        <w:t xml:space="preserve">, </w:t>
      </w:r>
      <w:r w:rsidR="00CC08F6">
        <w:rPr>
          <w:bCs/>
        </w:rPr>
        <w:t>Uudellamaalla, Pirkanmaalla ja</w:t>
      </w:r>
      <w:r w:rsidR="00D4562D">
        <w:rPr>
          <w:bCs/>
        </w:rPr>
        <w:t xml:space="preserve"> Ahvenanmaalla vuosina 2015-</w:t>
      </w:r>
      <w:r w:rsidR="00CC08F6">
        <w:rPr>
          <w:bCs/>
        </w:rPr>
        <w:t>21</w:t>
      </w:r>
      <w:r w:rsidR="00D4562D">
        <w:rPr>
          <w:bCs/>
        </w:rPr>
        <w:t xml:space="preserve">. Kasvua oli </w:t>
      </w:r>
      <w:r w:rsidR="00CC08F6">
        <w:rPr>
          <w:bCs/>
        </w:rPr>
        <w:t>ainoastaan</w:t>
      </w:r>
      <w:r w:rsidR="00D4562D">
        <w:rPr>
          <w:bCs/>
        </w:rPr>
        <w:t xml:space="preserve"> K</w:t>
      </w:r>
      <w:r w:rsidR="00CC08F6">
        <w:rPr>
          <w:bCs/>
        </w:rPr>
        <w:t>anta-Hämeessä,</w:t>
      </w:r>
      <w:r w:rsidR="00D4562D">
        <w:rPr>
          <w:bCs/>
        </w:rPr>
        <w:t xml:space="preserve"> </w:t>
      </w:r>
      <w:r w:rsidR="00CC08F6">
        <w:rPr>
          <w:bCs/>
        </w:rPr>
        <w:t>Pohjois</w:t>
      </w:r>
      <w:r w:rsidR="00D4562D">
        <w:rPr>
          <w:bCs/>
        </w:rPr>
        <w:t>-</w:t>
      </w:r>
      <w:r w:rsidR="00CC08F6">
        <w:rPr>
          <w:bCs/>
        </w:rPr>
        <w:t>, Etelä- ja Keski-</w:t>
      </w:r>
      <w:r w:rsidR="00D4562D">
        <w:rPr>
          <w:bCs/>
        </w:rPr>
        <w:t xml:space="preserve">Pohjanmaalla </w:t>
      </w:r>
      <w:r w:rsidR="00D67C43">
        <w:rPr>
          <w:bCs/>
        </w:rPr>
        <w:t xml:space="preserve">(Taulukko </w:t>
      </w:r>
      <w:r w:rsidR="000C39B7">
        <w:rPr>
          <w:bCs/>
        </w:rPr>
        <w:t>8</w:t>
      </w:r>
      <w:r w:rsidR="0038431C">
        <w:rPr>
          <w:bCs/>
        </w:rPr>
        <w:t>)</w:t>
      </w:r>
      <w:r w:rsidR="00EA3DBF">
        <w:rPr>
          <w:bCs/>
        </w:rPr>
        <w:t xml:space="preserve">. </w:t>
      </w:r>
    </w:p>
    <w:p w14:paraId="5ED59268" w14:textId="77777777" w:rsidR="005A295C" w:rsidRDefault="005A295C" w:rsidP="00E11BB7">
      <w:pPr>
        <w:ind w:left="1134"/>
        <w:jc w:val="both"/>
        <w:outlineLvl w:val="1"/>
        <w:rPr>
          <w:bCs/>
        </w:rPr>
      </w:pPr>
    </w:p>
    <w:p w14:paraId="425E8DC7" w14:textId="65C90E01" w:rsidR="008D612D" w:rsidRDefault="008D612D" w:rsidP="008D612D">
      <w:pPr>
        <w:ind w:left="2608" w:hanging="1474"/>
        <w:jc w:val="both"/>
        <w:outlineLvl w:val="1"/>
        <w:rPr>
          <w:bCs/>
          <w:i/>
          <w:sz w:val="22"/>
          <w:szCs w:val="22"/>
        </w:rPr>
      </w:pPr>
      <w:r>
        <w:rPr>
          <w:bCs/>
          <w:i/>
          <w:sz w:val="22"/>
          <w:szCs w:val="22"/>
        </w:rPr>
        <w:t xml:space="preserve">Taulukko </w:t>
      </w:r>
      <w:r w:rsidR="000C39B7">
        <w:rPr>
          <w:bCs/>
          <w:i/>
          <w:sz w:val="22"/>
          <w:szCs w:val="22"/>
        </w:rPr>
        <w:t>8</w:t>
      </w:r>
      <w:r>
        <w:rPr>
          <w:bCs/>
          <w:i/>
          <w:sz w:val="22"/>
          <w:szCs w:val="22"/>
        </w:rPr>
        <w:tab/>
        <w:t>K</w:t>
      </w:r>
      <w:r w:rsidRPr="00DA0208">
        <w:rPr>
          <w:bCs/>
          <w:i/>
          <w:sz w:val="22"/>
          <w:szCs w:val="22"/>
        </w:rPr>
        <w:t>un</w:t>
      </w:r>
      <w:r>
        <w:rPr>
          <w:bCs/>
          <w:i/>
          <w:sz w:val="22"/>
          <w:szCs w:val="22"/>
        </w:rPr>
        <w:t>nallisten</w:t>
      </w:r>
      <w:r w:rsidRPr="00DA0208">
        <w:rPr>
          <w:bCs/>
          <w:i/>
          <w:sz w:val="22"/>
          <w:szCs w:val="22"/>
        </w:rPr>
        <w:t xml:space="preserve"> hammash</w:t>
      </w:r>
      <w:r>
        <w:rPr>
          <w:bCs/>
          <w:i/>
          <w:sz w:val="22"/>
          <w:szCs w:val="22"/>
        </w:rPr>
        <w:t>oitoloiden</w:t>
      </w:r>
      <w:r w:rsidRPr="00DA0208">
        <w:rPr>
          <w:bCs/>
          <w:i/>
          <w:sz w:val="22"/>
          <w:szCs w:val="22"/>
        </w:rPr>
        <w:t xml:space="preserve"> asiakaskäynnit </w:t>
      </w:r>
      <w:r>
        <w:rPr>
          <w:bCs/>
          <w:i/>
          <w:sz w:val="22"/>
          <w:szCs w:val="22"/>
        </w:rPr>
        <w:t>maakunnittain 2015-</w:t>
      </w:r>
      <w:r w:rsidR="009C7AF9">
        <w:rPr>
          <w:bCs/>
          <w:i/>
          <w:sz w:val="22"/>
          <w:szCs w:val="22"/>
        </w:rPr>
        <w:t>21</w:t>
      </w:r>
      <w:r>
        <w:rPr>
          <w:bCs/>
          <w:i/>
          <w:sz w:val="22"/>
          <w:szCs w:val="22"/>
        </w:rPr>
        <w:t>, lkm</w:t>
      </w:r>
      <w:r w:rsidRPr="00DA0208">
        <w:rPr>
          <w:bCs/>
          <w:i/>
          <w:sz w:val="22"/>
          <w:szCs w:val="22"/>
        </w:rPr>
        <w:t xml:space="preserve"> (Lähde:</w:t>
      </w:r>
      <w:r>
        <w:rPr>
          <w:bCs/>
          <w:i/>
          <w:sz w:val="22"/>
          <w:szCs w:val="22"/>
        </w:rPr>
        <w:t xml:space="preserve"> </w:t>
      </w:r>
      <w:proofErr w:type="spellStart"/>
      <w:r w:rsidRPr="00DA0208">
        <w:rPr>
          <w:bCs/>
          <w:i/>
          <w:sz w:val="22"/>
          <w:szCs w:val="22"/>
        </w:rPr>
        <w:t>THL:n</w:t>
      </w:r>
      <w:proofErr w:type="spellEnd"/>
      <w:r w:rsidRPr="00DA0208">
        <w:rPr>
          <w:bCs/>
          <w:i/>
          <w:sz w:val="22"/>
          <w:szCs w:val="22"/>
        </w:rPr>
        <w:t xml:space="preserve"> tilastot)</w:t>
      </w:r>
      <w:r>
        <w:rPr>
          <w:bCs/>
          <w:i/>
          <w:sz w:val="22"/>
          <w:szCs w:val="22"/>
        </w:rPr>
        <w:t>.</w:t>
      </w:r>
    </w:p>
    <w:p w14:paraId="4071D7A5" w14:textId="77777777" w:rsidR="008D612D" w:rsidRPr="001C0A98" w:rsidRDefault="008D612D" w:rsidP="008D612D">
      <w:pPr>
        <w:ind w:left="2608" w:hanging="1474"/>
        <w:jc w:val="both"/>
        <w:outlineLvl w:val="1"/>
        <w:rPr>
          <w:bCs/>
          <w:i/>
          <w:sz w:val="16"/>
          <w:szCs w:val="16"/>
        </w:rPr>
      </w:pPr>
    </w:p>
    <w:tbl>
      <w:tblPr>
        <w:tblStyle w:val="TaulukkoRuudukko"/>
        <w:tblW w:w="7654" w:type="dxa"/>
        <w:tblInd w:w="1980" w:type="dxa"/>
        <w:tblLook w:val="04A0" w:firstRow="1" w:lastRow="0" w:firstColumn="1" w:lastColumn="0" w:noHBand="0" w:noVBand="1"/>
      </w:tblPr>
      <w:tblGrid>
        <w:gridCol w:w="1984"/>
        <w:gridCol w:w="1134"/>
        <w:gridCol w:w="1134"/>
        <w:gridCol w:w="1134"/>
        <w:gridCol w:w="1134"/>
        <w:gridCol w:w="1134"/>
      </w:tblGrid>
      <w:tr w:rsidR="009C7AF9" w14:paraId="3480FB33" w14:textId="77777777" w:rsidTr="009C7AF9">
        <w:tc>
          <w:tcPr>
            <w:tcW w:w="1984" w:type="dxa"/>
          </w:tcPr>
          <w:p w14:paraId="6A6AB24D" w14:textId="77777777" w:rsidR="009C7AF9" w:rsidRPr="007E77C1" w:rsidRDefault="009C7AF9" w:rsidP="0004087A">
            <w:pPr>
              <w:jc w:val="both"/>
              <w:outlineLvl w:val="1"/>
              <w:rPr>
                <w:bCs/>
                <w:sz w:val="21"/>
                <w:szCs w:val="21"/>
              </w:rPr>
            </w:pPr>
          </w:p>
        </w:tc>
        <w:tc>
          <w:tcPr>
            <w:tcW w:w="1134" w:type="dxa"/>
          </w:tcPr>
          <w:p w14:paraId="1A471A41" w14:textId="77777777" w:rsidR="009C7AF9" w:rsidRPr="007E77C1" w:rsidRDefault="009C7AF9" w:rsidP="0004087A">
            <w:pPr>
              <w:outlineLvl w:val="1"/>
              <w:rPr>
                <w:bCs/>
                <w:sz w:val="21"/>
                <w:szCs w:val="21"/>
              </w:rPr>
            </w:pPr>
            <w:r w:rsidRPr="007E77C1">
              <w:rPr>
                <w:bCs/>
                <w:sz w:val="21"/>
                <w:szCs w:val="21"/>
              </w:rPr>
              <w:t>2015, lkm</w:t>
            </w:r>
          </w:p>
        </w:tc>
        <w:tc>
          <w:tcPr>
            <w:tcW w:w="1134" w:type="dxa"/>
          </w:tcPr>
          <w:p w14:paraId="34C6E0C4" w14:textId="117B0EB4" w:rsidR="009C7AF9" w:rsidRPr="007E77C1" w:rsidRDefault="009C7AF9" w:rsidP="0004087A">
            <w:pPr>
              <w:outlineLvl w:val="1"/>
              <w:rPr>
                <w:bCs/>
                <w:sz w:val="21"/>
                <w:szCs w:val="21"/>
              </w:rPr>
            </w:pPr>
            <w:r w:rsidRPr="007E77C1">
              <w:rPr>
                <w:bCs/>
                <w:sz w:val="21"/>
                <w:szCs w:val="21"/>
              </w:rPr>
              <w:t>201</w:t>
            </w:r>
            <w:r>
              <w:rPr>
                <w:bCs/>
                <w:sz w:val="21"/>
                <w:szCs w:val="21"/>
              </w:rPr>
              <w:t>9</w:t>
            </w:r>
            <w:r w:rsidRPr="007E77C1">
              <w:rPr>
                <w:bCs/>
                <w:sz w:val="21"/>
                <w:szCs w:val="21"/>
              </w:rPr>
              <w:t>, lkm</w:t>
            </w:r>
          </w:p>
        </w:tc>
        <w:tc>
          <w:tcPr>
            <w:tcW w:w="1134" w:type="dxa"/>
          </w:tcPr>
          <w:p w14:paraId="4CA99F09" w14:textId="319D806D" w:rsidR="009C7AF9" w:rsidRPr="007E77C1" w:rsidRDefault="009C7AF9" w:rsidP="0004087A">
            <w:pPr>
              <w:outlineLvl w:val="1"/>
              <w:rPr>
                <w:bCs/>
                <w:sz w:val="21"/>
                <w:szCs w:val="21"/>
              </w:rPr>
            </w:pPr>
            <w:r w:rsidRPr="007E77C1">
              <w:rPr>
                <w:bCs/>
                <w:sz w:val="21"/>
                <w:szCs w:val="21"/>
              </w:rPr>
              <w:t>20</w:t>
            </w:r>
            <w:r>
              <w:rPr>
                <w:bCs/>
                <w:sz w:val="21"/>
                <w:szCs w:val="21"/>
              </w:rPr>
              <w:t>20</w:t>
            </w:r>
            <w:r w:rsidRPr="007E77C1">
              <w:rPr>
                <w:bCs/>
                <w:sz w:val="21"/>
                <w:szCs w:val="21"/>
              </w:rPr>
              <w:t>, lkm</w:t>
            </w:r>
          </w:p>
        </w:tc>
        <w:tc>
          <w:tcPr>
            <w:tcW w:w="1134" w:type="dxa"/>
          </w:tcPr>
          <w:p w14:paraId="22470253" w14:textId="61B36026" w:rsidR="009C7AF9" w:rsidRPr="007E77C1" w:rsidRDefault="009C7AF9" w:rsidP="0004087A">
            <w:pPr>
              <w:outlineLvl w:val="1"/>
              <w:rPr>
                <w:bCs/>
                <w:sz w:val="21"/>
                <w:szCs w:val="21"/>
              </w:rPr>
            </w:pPr>
            <w:r>
              <w:rPr>
                <w:bCs/>
                <w:sz w:val="21"/>
                <w:szCs w:val="21"/>
              </w:rPr>
              <w:t>2021, lkm</w:t>
            </w:r>
          </w:p>
        </w:tc>
        <w:tc>
          <w:tcPr>
            <w:tcW w:w="1134" w:type="dxa"/>
          </w:tcPr>
          <w:p w14:paraId="1930ECC4" w14:textId="32CCDACF" w:rsidR="009C7AF9" w:rsidRPr="007E77C1" w:rsidRDefault="009C7AF9" w:rsidP="0004087A">
            <w:pPr>
              <w:outlineLvl w:val="1"/>
              <w:rPr>
                <w:bCs/>
                <w:sz w:val="21"/>
                <w:szCs w:val="21"/>
              </w:rPr>
            </w:pPr>
            <w:r>
              <w:rPr>
                <w:bCs/>
                <w:sz w:val="21"/>
                <w:szCs w:val="21"/>
              </w:rPr>
              <w:t>Muutos 2015-2</w:t>
            </w:r>
            <w:r w:rsidR="00810779">
              <w:rPr>
                <w:bCs/>
                <w:sz w:val="21"/>
                <w:szCs w:val="21"/>
              </w:rPr>
              <w:t>1</w:t>
            </w:r>
            <w:r>
              <w:rPr>
                <w:bCs/>
                <w:sz w:val="21"/>
                <w:szCs w:val="21"/>
              </w:rPr>
              <w:t>, lkm</w:t>
            </w:r>
          </w:p>
        </w:tc>
      </w:tr>
      <w:tr w:rsidR="009C7AF9" w14:paraId="4D436E21" w14:textId="77777777" w:rsidTr="009C7AF9">
        <w:trPr>
          <w:trHeight w:val="255"/>
        </w:trPr>
        <w:tc>
          <w:tcPr>
            <w:tcW w:w="1984" w:type="dxa"/>
            <w:noWrap/>
            <w:hideMark/>
          </w:tcPr>
          <w:p w14:paraId="7B2833A0" w14:textId="77777777" w:rsidR="009C7AF9" w:rsidRPr="009C7AF9" w:rsidRDefault="009C7AF9">
            <w:pPr>
              <w:rPr>
                <w:sz w:val="22"/>
                <w:szCs w:val="22"/>
              </w:rPr>
            </w:pPr>
            <w:r w:rsidRPr="009C7AF9">
              <w:rPr>
                <w:sz w:val="22"/>
                <w:szCs w:val="22"/>
              </w:rPr>
              <w:t>Uusimaa</w:t>
            </w:r>
          </w:p>
        </w:tc>
        <w:tc>
          <w:tcPr>
            <w:tcW w:w="1134" w:type="dxa"/>
            <w:noWrap/>
            <w:hideMark/>
          </w:tcPr>
          <w:p w14:paraId="50518C0B" w14:textId="77777777" w:rsidR="009C7AF9" w:rsidRPr="009C7AF9" w:rsidRDefault="009C7AF9">
            <w:pPr>
              <w:jc w:val="right"/>
              <w:rPr>
                <w:sz w:val="22"/>
                <w:szCs w:val="22"/>
              </w:rPr>
            </w:pPr>
            <w:r w:rsidRPr="009C7AF9">
              <w:rPr>
                <w:sz w:val="22"/>
                <w:szCs w:val="22"/>
              </w:rPr>
              <w:t>1463927</w:t>
            </w:r>
          </w:p>
        </w:tc>
        <w:tc>
          <w:tcPr>
            <w:tcW w:w="1134" w:type="dxa"/>
            <w:noWrap/>
            <w:hideMark/>
          </w:tcPr>
          <w:p w14:paraId="637652D8" w14:textId="77777777" w:rsidR="009C7AF9" w:rsidRPr="009C7AF9" w:rsidRDefault="009C7AF9">
            <w:pPr>
              <w:jc w:val="right"/>
              <w:rPr>
                <w:sz w:val="22"/>
                <w:szCs w:val="22"/>
              </w:rPr>
            </w:pPr>
            <w:r w:rsidRPr="009C7AF9">
              <w:rPr>
                <w:sz w:val="22"/>
                <w:szCs w:val="22"/>
              </w:rPr>
              <w:t>1445123</w:t>
            </w:r>
          </w:p>
        </w:tc>
        <w:tc>
          <w:tcPr>
            <w:tcW w:w="1134" w:type="dxa"/>
            <w:noWrap/>
            <w:hideMark/>
          </w:tcPr>
          <w:p w14:paraId="4D5501EF" w14:textId="77777777" w:rsidR="009C7AF9" w:rsidRPr="009C7AF9" w:rsidRDefault="009C7AF9">
            <w:pPr>
              <w:jc w:val="right"/>
              <w:rPr>
                <w:sz w:val="22"/>
                <w:szCs w:val="22"/>
              </w:rPr>
            </w:pPr>
            <w:r w:rsidRPr="009C7AF9">
              <w:rPr>
                <w:sz w:val="22"/>
                <w:szCs w:val="22"/>
              </w:rPr>
              <w:t>1089432</w:t>
            </w:r>
          </w:p>
        </w:tc>
        <w:tc>
          <w:tcPr>
            <w:tcW w:w="1134" w:type="dxa"/>
            <w:noWrap/>
            <w:hideMark/>
          </w:tcPr>
          <w:p w14:paraId="51380304" w14:textId="77777777" w:rsidR="009C7AF9" w:rsidRPr="009C7AF9" w:rsidRDefault="009C7AF9">
            <w:pPr>
              <w:jc w:val="right"/>
              <w:rPr>
                <w:sz w:val="22"/>
                <w:szCs w:val="22"/>
              </w:rPr>
            </w:pPr>
            <w:r w:rsidRPr="009C7AF9">
              <w:rPr>
                <w:sz w:val="22"/>
                <w:szCs w:val="22"/>
              </w:rPr>
              <w:t>1194568</w:t>
            </w:r>
          </w:p>
        </w:tc>
        <w:tc>
          <w:tcPr>
            <w:tcW w:w="1134" w:type="dxa"/>
            <w:noWrap/>
            <w:hideMark/>
          </w:tcPr>
          <w:p w14:paraId="6CD89E72" w14:textId="77777777" w:rsidR="009C7AF9" w:rsidRPr="009C7AF9" w:rsidRDefault="009C7AF9">
            <w:pPr>
              <w:jc w:val="right"/>
              <w:rPr>
                <w:sz w:val="22"/>
                <w:szCs w:val="22"/>
              </w:rPr>
            </w:pPr>
            <w:r w:rsidRPr="009C7AF9">
              <w:rPr>
                <w:sz w:val="22"/>
                <w:szCs w:val="22"/>
              </w:rPr>
              <w:t>-18,4</w:t>
            </w:r>
          </w:p>
        </w:tc>
      </w:tr>
      <w:tr w:rsidR="009C7AF9" w14:paraId="54AE3D5D" w14:textId="77777777" w:rsidTr="009C7AF9">
        <w:trPr>
          <w:trHeight w:val="255"/>
        </w:trPr>
        <w:tc>
          <w:tcPr>
            <w:tcW w:w="1984" w:type="dxa"/>
            <w:noWrap/>
            <w:hideMark/>
          </w:tcPr>
          <w:p w14:paraId="2EE4C56D" w14:textId="77777777" w:rsidR="009C7AF9" w:rsidRPr="009C7AF9" w:rsidRDefault="009C7AF9">
            <w:pPr>
              <w:rPr>
                <w:sz w:val="22"/>
                <w:szCs w:val="22"/>
              </w:rPr>
            </w:pPr>
            <w:r w:rsidRPr="009C7AF9">
              <w:rPr>
                <w:sz w:val="22"/>
                <w:szCs w:val="22"/>
              </w:rPr>
              <w:t>Pirkanmaa</w:t>
            </w:r>
          </w:p>
        </w:tc>
        <w:tc>
          <w:tcPr>
            <w:tcW w:w="1134" w:type="dxa"/>
            <w:noWrap/>
            <w:hideMark/>
          </w:tcPr>
          <w:p w14:paraId="1976AD7C" w14:textId="77777777" w:rsidR="009C7AF9" w:rsidRPr="009C7AF9" w:rsidRDefault="009C7AF9">
            <w:pPr>
              <w:jc w:val="right"/>
              <w:rPr>
                <w:sz w:val="22"/>
                <w:szCs w:val="22"/>
              </w:rPr>
            </w:pPr>
            <w:r w:rsidRPr="009C7AF9">
              <w:rPr>
                <w:sz w:val="22"/>
                <w:szCs w:val="22"/>
              </w:rPr>
              <w:t>560977</w:t>
            </w:r>
          </w:p>
        </w:tc>
        <w:tc>
          <w:tcPr>
            <w:tcW w:w="1134" w:type="dxa"/>
            <w:noWrap/>
            <w:hideMark/>
          </w:tcPr>
          <w:p w14:paraId="78EA1B13" w14:textId="77777777" w:rsidR="009C7AF9" w:rsidRPr="009C7AF9" w:rsidRDefault="009C7AF9">
            <w:pPr>
              <w:jc w:val="right"/>
              <w:rPr>
                <w:sz w:val="22"/>
                <w:szCs w:val="22"/>
              </w:rPr>
            </w:pPr>
            <w:r w:rsidRPr="009C7AF9">
              <w:rPr>
                <w:sz w:val="22"/>
                <w:szCs w:val="22"/>
              </w:rPr>
              <w:t>516916</w:t>
            </w:r>
          </w:p>
        </w:tc>
        <w:tc>
          <w:tcPr>
            <w:tcW w:w="1134" w:type="dxa"/>
            <w:noWrap/>
            <w:hideMark/>
          </w:tcPr>
          <w:p w14:paraId="481DAE79" w14:textId="77777777" w:rsidR="009C7AF9" w:rsidRPr="009C7AF9" w:rsidRDefault="009C7AF9">
            <w:pPr>
              <w:jc w:val="right"/>
              <w:rPr>
                <w:sz w:val="22"/>
                <w:szCs w:val="22"/>
              </w:rPr>
            </w:pPr>
            <w:r w:rsidRPr="009C7AF9">
              <w:rPr>
                <w:sz w:val="22"/>
                <w:szCs w:val="22"/>
              </w:rPr>
              <w:t>435014</w:t>
            </w:r>
          </w:p>
        </w:tc>
        <w:tc>
          <w:tcPr>
            <w:tcW w:w="1134" w:type="dxa"/>
            <w:noWrap/>
            <w:hideMark/>
          </w:tcPr>
          <w:p w14:paraId="35BB3A7D" w14:textId="77777777" w:rsidR="009C7AF9" w:rsidRPr="009C7AF9" w:rsidRDefault="009C7AF9">
            <w:pPr>
              <w:jc w:val="right"/>
              <w:rPr>
                <w:sz w:val="22"/>
                <w:szCs w:val="22"/>
              </w:rPr>
            </w:pPr>
            <w:r w:rsidRPr="009C7AF9">
              <w:rPr>
                <w:sz w:val="22"/>
                <w:szCs w:val="22"/>
              </w:rPr>
              <w:t>477957</w:t>
            </w:r>
          </w:p>
        </w:tc>
        <w:tc>
          <w:tcPr>
            <w:tcW w:w="1134" w:type="dxa"/>
            <w:noWrap/>
            <w:hideMark/>
          </w:tcPr>
          <w:p w14:paraId="6ABFA1C7" w14:textId="77777777" w:rsidR="009C7AF9" w:rsidRPr="009C7AF9" w:rsidRDefault="009C7AF9">
            <w:pPr>
              <w:jc w:val="right"/>
              <w:rPr>
                <w:sz w:val="22"/>
                <w:szCs w:val="22"/>
              </w:rPr>
            </w:pPr>
            <w:r w:rsidRPr="009C7AF9">
              <w:rPr>
                <w:sz w:val="22"/>
                <w:szCs w:val="22"/>
              </w:rPr>
              <w:t>-14,8</w:t>
            </w:r>
          </w:p>
        </w:tc>
      </w:tr>
      <w:tr w:rsidR="009C7AF9" w14:paraId="38736C6F" w14:textId="77777777" w:rsidTr="009C7AF9">
        <w:trPr>
          <w:trHeight w:val="255"/>
        </w:trPr>
        <w:tc>
          <w:tcPr>
            <w:tcW w:w="1984" w:type="dxa"/>
            <w:noWrap/>
            <w:hideMark/>
          </w:tcPr>
          <w:p w14:paraId="3B74EC1B" w14:textId="77777777" w:rsidR="009C7AF9" w:rsidRPr="009C7AF9" w:rsidRDefault="009C7AF9">
            <w:pPr>
              <w:rPr>
                <w:sz w:val="22"/>
                <w:szCs w:val="22"/>
              </w:rPr>
            </w:pPr>
            <w:r w:rsidRPr="009C7AF9">
              <w:rPr>
                <w:sz w:val="22"/>
                <w:szCs w:val="22"/>
              </w:rPr>
              <w:t>Varsinais-Suomi</w:t>
            </w:r>
          </w:p>
        </w:tc>
        <w:tc>
          <w:tcPr>
            <w:tcW w:w="1134" w:type="dxa"/>
            <w:noWrap/>
            <w:hideMark/>
          </w:tcPr>
          <w:p w14:paraId="0F92A10D" w14:textId="77777777" w:rsidR="009C7AF9" w:rsidRPr="009C7AF9" w:rsidRDefault="009C7AF9">
            <w:pPr>
              <w:jc w:val="right"/>
              <w:rPr>
                <w:sz w:val="22"/>
                <w:szCs w:val="22"/>
              </w:rPr>
            </w:pPr>
            <w:r w:rsidRPr="009C7AF9">
              <w:rPr>
                <w:sz w:val="22"/>
                <w:szCs w:val="22"/>
              </w:rPr>
              <w:t>467764</w:t>
            </w:r>
          </w:p>
        </w:tc>
        <w:tc>
          <w:tcPr>
            <w:tcW w:w="1134" w:type="dxa"/>
            <w:noWrap/>
            <w:hideMark/>
          </w:tcPr>
          <w:p w14:paraId="07393004" w14:textId="77777777" w:rsidR="009C7AF9" w:rsidRPr="009C7AF9" w:rsidRDefault="009C7AF9">
            <w:pPr>
              <w:jc w:val="right"/>
              <w:rPr>
                <w:sz w:val="22"/>
                <w:szCs w:val="22"/>
              </w:rPr>
            </w:pPr>
            <w:r w:rsidRPr="009C7AF9">
              <w:rPr>
                <w:sz w:val="22"/>
                <w:szCs w:val="22"/>
              </w:rPr>
              <w:t>509019</w:t>
            </w:r>
          </w:p>
        </w:tc>
        <w:tc>
          <w:tcPr>
            <w:tcW w:w="1134" w:type="dxa"/>
            <w:noWrap/>
            <w:hideMark/>
          </w:tcPr>
          <w:p w14:paraId="37F3B716" w14:textId="77777777" w:rsidR="009C7AF9" w:rsidRPr="009C7AF9" w:rsidRDefault="009C7AF9">
            <w:pPr>
              <w:jc w:val="right"/>
              <w:rPr>
                <w:sz w:val="22"/>
                <w:szCs w:val="22"/>
              </w:rPr>
            </w:pPr>
            <w:r w:rsidRPr="009C7AF9">
              <w:rPr>
                <w:sz w:val="22"/>
                <w:szCs w:val="22"/>
              </w:rPr>
              <w:t>425049</w:t>
            </w:r>
          </w:p>
        </w:tc>
        <w:tc>
          <w:tcPr>
            <w:tcW w:w="1134" w:type="dxa"/>
            <w:noWrap/>
            <w:hideMark/>
          </w:tcPr>
          <w:p w14:paraId="1BC39239" w14:textId="77777777" w:rsidR="009C7AF9" w:rsidRPr="009C7AF9" w:rsidRDefault="009C7AF9">
            <w:pPr>
              <w:jc w:val="right"/>
              <w:rPr>
                <w:sz w:val="22"/>
                <w:szCs w:val="22"/>
              </w:rPr>
            </w:pPr>
            <w:r w:rsidRPr="009C7AF9">
              <w:rPr>
                <w:sz w:val="22"/>
                <w:szCs w:val="22"/>
              </w:rPr>
              <w:t>466500</w:t>
            </w:r>
          </w:p>
        </w:tc>
        <w:tc>
          <w:tcPr>
            <w:tcW w:w="1134" w:type="dxa"/>
            <w:noWrap/>
            <w:hideMark/>
          </w:tcPr>
          <w:p w14:paraId="38CD5645" w14:textId="77777777" w:rsidR="009C7AF9" w:rsidRPr="009C7AF9" w:rsidRDefault="009C7AF9">
            <w:pPr>
              <w:jc w:val="right"/>
              <w:rPr>
                <w:sz w:val="22"/>
                <w:szCs w:val="22"/>
              </w:rPr>
            </w:pPr>
            <w:r w:rsidRPr="009C7AF9">
              <w:rPr>
                <w:sz w:val="22"/>
                <w:szCs w:val="22"/>
              </w:rPr>
              <w:t>-0,3</w:t>
            </w:r>
          </w:p>
        </w:tc>
      </w:tr>
      <w:tr w:rsidR="009C7AF9" w14:paraId="7B2F4E11" w14:textId="77777777" w:rsidTr="009C7AF9">
        <w:trPr>
          <w:trHeight w:val="255"/>
        </w:trPr>
        <w:tc>
          <w:tcPr>
            <w:tcW w:w="1984" w:type="dxa"/>
            <w:noWrap/>
            <w:hideMark/>
          </w:tcPr>
          <w:p w14:paraId="3F13B039" w14:textId="77777777" w:rsidR="009C7AF9" w:rsidRPr="009C7AF9" w:rsidRDefault="009C7AF9">
            <w:pPr>
              <w:rPr>
                <w:sz w:val="22"/>
                <w:szCs w:val="22"/>
              </w:rPr>
            </w:pPr>
            <w:r w:rsidRPr="009C7AF9">
              <w:rPr>
                <w:sz w:val="22"/>
                <w:szCs w:val="22"/>
              </w:rPr>
              <w:t>Pohjois-Pohjanmaa</w:t>
            </w:r>
          </w:p>
        </w:tc>
        <w:tc>
          <w:tcPr>
            <w:tcW w:w="1134" w:type="dxa"/>
            <w:noWrap/>
            <w:hideMark/>
          </w:tcPr>
          <w:p w14:paraId="715C42A3" w14:textId="77777777" w:rsidR="009C7AF9" w:rsidRPr="009C7AF9" w:rsidRDefault="009C7AF9">
            <w:pPr>
              <w:jc w:val="right"/>
              <w:rPr>
                <w:sz w:val="22"/>
                <w:szCs w:val="22"/>
              </w:rPr>
            </w:pPr>
            <w:r w:rsidRPr="009C7AF9">
              <w:rPr>
                <w:sz w:val="22"/>
                <w:szCs w:val="22"/>
              </w:rPr>
              <w:t>414697</w:t>
            </w:r>
          </w:p>
        </w:tc>
        <w:tc>
          <w:tcPr>
            <w:tcW w:w="1134" w:type="dxa"/>
            <w:noWrap/>
            <w:hideMark/>
          </w:tcPr>
          <w:p w14:paraId="7B754F70" w14:textId="77777777" w:rsidR="009C7AF9" w:rsidRPr="009C7AF9" w:rsidRDefault="009C7AF9">
            <w:pPr>
              <w:jc w:val="right"/>
              <w:rPr>
                <w:sz w:val="22"/>
                <w:szCs w:val="22"/>
              </w:rPr>
            </w:pPr>
            <w:r w:rsidRPr="009C7AF9">
              <w:rPr>
                <w:sz w:val="22"/>
                <w:szCs w:val="22"/>
              </w:rPr>
              <w:t>446709</w:t>
            </w:r>
          </w:p>
        </w:tc>
        <w:tc>
          <w:tcPr>
            <w:tcW w:w="1134" w:type="dxa"/>
            <w:noWrap/>
            <w:hideMark/>
          </w:tcPr>
          <w:p w14:paraId="5E756F00" w14:textId="77777777" w:rsidR="009C7AF9" w:rsidRPr="009C7AF9" w:rsidRDefault="009C7AF9">
            <w:pPr>
              <w:jc w:val="right"/>
              <w:rPr>
                <w:sz w:val="22"/>
                <w:szCs w:val="22"/>
              </w:rPr>
            </w:pPr>
            <w:r w:rsidRPr="009C7AF9">
              <w:rPr>
                <w:sz w:val="22"/>
                <w:szCs w:val="22"/>
              </w:rPr>
              <w:t>395981</w:t>
            </w:r>
          </w:p>
        </w:tc>
        <w:tc>
          <w:tcPr>
            <w:tcW w:w="1134" w:type="dxa"/>
            <w:noWrap/>
            <w:hideMark/>
          </w:tcPr>
          <w:p w14:paraId="5A3041D1" w14:textId="77777777" w:rsidR="009C7AF9" w:rsidRPr="009C7AF9" w:rsidRDefault="009C7AF9">
            <w:pPr>
              <w:jc w:val="right"/>
              <w:rPr>
                <w:sz w:val="22"/>
                <w:szCs w:val="22"/>
              </w:rPr>
            </w:pPr>
            <w:r w:rsidRPr="009C7AF9">
              <w:rPr>
                <w:sz w:val="22"/>
                <w:szCs w:val="22"/>
              </w:rPr>
              <w:t>435818</w:t>
            </w:r>
          </w:p>
        </w:tc>
        <w:tc>
          <w:tcPr>
            <w:tcW w:w="1134" w:type="dxa"/>
            <w:noWrap/>
            <w:hideMark/>
          </w:tcPr>
          <w:p w14:paraId="0859E192" w14:textId="77777777" w:rsidR="009C7AF9" w:rsidRPr="009C7AF9" w:rsidRDefault="009C7AF9">
            <w:pPr>
              <w:jc w:val="right"/>
              <w:rPr>
                <w:sz w:val="22"/>
                <w:szCs w:val="22"/>
              </w:rPr>
            </w:pPr>
            <w:r w:rsidRPr="009C7AF9">
              <w:rPr>
                <w:sz w:val="22"/>
                <w:szCs w:val="22"/>
              </w:rPr>
              <w:t>5,1</w:t>
            </w:r>
          </w:p>
        </w:tc>
      </w:tr>
      <w:tr w:rsidR="009C7AF9" w14:paraId="666EF0A9" w14:textId="77777777" w:rsidTr="009C7AF9">
        <w:trPr>
          <w:trHeight w:val="255"/>
        </w:trPr>
        <w:tc>
          <w:tcPr>
            <w:tcW w:w="1984" w:type="dxa"/>
            <w:noWrap/>
            <w:hideMark/>
          </w:tcPr>
          <w:p w14:paraId="60D2CC93" w14:textId="77777777" w:rsidR="009C7AF9" w:rsidRPr="009C7AF9" w:rsidRDefault="009C7AF9">
            <w:pPr>
              <w:rPr>
                <w:sz w:val="22"/>
                <w:szCs w:val="22"/>
              </w:rPr>
            </w:pPr>
            <w:r w:rsidRPr="009C7AF9">
              <w:rPr>
                <w:sz w:val="22"/>
                <w:szCs w:val="22"/>
              </w:rPr>
              <w:t>Keski-Suomi</w:t>
            </w:r>
          </w:p>
        </w:tc>
        <w:tc>
          <w:tcPr>
            <w:tcW w:w="1134" w:type="dxa"/>
            <w:noWrap/>
            <w:hideMark/>
          </w:tcPr>
          <w:p w14:paraId="11FEFA8C" w14:textId="77777777" w:rsidR="009C7AF9" w:rsidRPr="009C7AF9" w:rsidRDefault="009C7AF9">
            <w:pPr>
              <w:jc w:val="right"/>
              <w:rPr>
                <w:sz w:val="22"/>
                <w:szCs w:val="22"/>
              </w:rPr>
            </w:pPr>
            <w:r w:rsidRPr="009C7AF9">
              <w:rPr>
                <w:sz w:val="22"/>
                <w:szCs w:val="22"/>
              </w:rPr>
              <w:t>261682</w:t>
            </w:r>
          </w:p>
        </w:tc>
        <w:tc>
          <w:tcPr>
            <w:tcW w:w="1134" w:type="dxa"/>
            <w:noWrap/>
            <w:hideMark/>
          </w:tcPr>
          <w:p w14:paraId="7DDE89D9" w14:textId="77777777" w:rsidR="009C7AF9" w:rsidRPr="009C7AF9" w:rsidRDefault="009C7AF9">
            <w:pPr>
              <w:jc w:val="right"/>
              <w:rPr>
                <w:sz w:val="22"/>
                <w:szCs w:val="22"/>
              </w:rPr>
            </w:pPr>
            <w:r w:rsidRPr="009C7AF9">
              <w:rPr>
                <w:sz w:val="22"/>
                <w:szCs w:val="22"/>
              </w:rPr>
              <w:t>274013</w:t>
            </w:r>
          </w:p>
        </w:tc>
        <w:tc>
          <w:tcPr>
            <w:tcW w:w="1134" w:type="dxa"/>
            <w:noWrap/>
            <w:hideMark/>
          </w:tcPr>
          <w:p w14:paraId="5D5B447D" w14:textId="77777777" w:rsidR="009C7AF9" w:rsidRPr="009C7AF9" w:rsidRDefault="009C7AF9">
            <w:pPr>
              <w:jc w:val="right"/>
              <w:rPr>
                <w:sz w:val="22"/>
                <w:szCs w:val="22"/>
              </w:rPr>
            </w:pPr>
            <w:r w:rsidRPr="009C7AF9">
              <w:rPr>
                <w:sz w:val="22"/>
                <w:szCs w:val="22"/>
              </w:rPr>
              <w:t>221415</w:t>
            </w:r>
          </w:p>
        </w:tc>
        <w:tc>
          <w:tcPr>
            <w:tcW w:w="1134" w:type="dxa"/>
            <w:noWrap/>
            <w:hideMark/>
          </w:tcPr>
          <w:p w14:paraId="115F5697" w14:textId="77777777" w:rsidR="009C7AF9" w:rsidRPr="009C7AF9" w:rsidRDefault="009C7AF9">
            <w:pPr>
              <w:jc w:val="right"/>
              <w:rPr>
                <w:sz w:val="22"/>
                <w:szCs w:val="22"/>
              </w:rPr>
            </w:pPr>
            <w:r w:rsidRPr="009C7AF9">
              <w:rPr>
                <w:sz w:val="22"/>
                <w:szCs w:val="22"/>
              </w:rPr>
              <w:t>229048</w:t>
            </w:r>
          </w:p>
        </w:tc>
        <w:tc>
          <w:tcPr>
            <w:tcW w:w="1134" w:type="dxa"/>
            <w:noWrap/>
            <w:hideMark/>
          </w:tcPr>
          <w:p w14:paraId="118996E8" w14:textId="77777777" w:rsidR="009C7AF9" w:rsidRPr="009C7AF9" w:rsidRDefault="009C7AF9">
            <w:pPr>
              <w:jc w:val="right"/>
              <w:rPr>
                <w:sz w:val="22"/>
                <w:szCs w:val="22"/>
              </w:rPr>
            </w:pPr>
            <w:r w:rsidRPr="009C7AF9">
              <w:rPr>
                <w:sz w:val="22"/>
                <w:szCs w:val="22"/>
              </w:rPr>
              <w:t>-12,5</w:t>
            </w:r>
          </w:p>
        </w:tc>
      </w:tr>
      <w:tr w:rsidR="009C7AF9" w14:paraId="01BD054B" w14:textId="77777777" w:rsidTr="009C7AF9">
        <w:trPr>
          <w:trHeight w:val="255"/>
        </w:trPr>
        <w:tc>
          <w:tcPr>
            <w:tcW w:w="1984" w:type="dxa"/>
            <w:noWrap/>
            <w:hideMark/>
          </w:tcPr>
          <w:p w14:paraId="49136DF1" w14:textId="77777777" w:rsidR="009C7AF9" w:rsidRPr="009C7AF9" w:rsidRDefault="009C7AF9">
            <w:pPr>
              <w:rPr>
                <w:sz w:val="22"/>
                <w:szCs w:val="22"/>
              </w:rPr>
            </w:pPr>
            <w:r w:rsidRPr="009C7AF9">
              <w:rPr>
                <w:sz w:val="22"/>
                <w:szCs w:val="22"/>
              </w:rPr>
              <w:t>Pohjois-Savo</w:t>
            </w:r>
          </w:p>
        </w:tc>
        <w:tc>
          <w:tcPr>
            <w:tcW w:w="1134" w:type="dxa"/>
            <w:noWrap/>
            <w:hideMark/>
          </w:tcPr>
          <w:p w14:paraId="096D9BA2" w14:textId="77777777" w:rsidR="009C7AF9" w:rsidRPr="009C7AF9" w:rsidRDefault="009C7AF9">
            <w:pPr>
              <w:jc w:val="right"/>
              <w:rPr>
                <w:sz w:val="22"/>
                <w:szCs w:val="22"/>
              </w:rPr>
            </w:pPr>
            <w:r w:rsidRPr="009C7AF9">
              <w:rPr>
                <w:sz w:val="22"/>
                <w:szCs w:val="22"/>
              </w:rPr>
              <w:t>251597</w:t>
            </w:r>
          </w:p>
        </w:tc>
        <w:tc>
          <w:tcPr>
            <w:tcW w:w="1134" w:type="dxa"/>
            <w:noWrap/>
            <w:hideMark/>
          </w:tcPr>
          <w:p w14:paraId="4CF84A9A" w14:textId="77777777" w:rsidR="009C7AF9" w:rsidRPr="009C7AF9" w:rsidRDefault="009C7AF9">
            <w:pPr>
              <w:jc w:val="right"/>
              <w:rPr>
                <w:sz w:val="22"/>
                <w:szCs w:val="22"/>
              </w:rPr>
            </w:pPr>
            <w:r w:rsidRPr="009C7AF9">
              <w:rPr>
                <w:sz w:val="22"/>
                <w:szCs w:val="22"/>
              </w:rPr>
              <w:t>254752</w:t>
            </w:r>
          </w:p>
        </w:tc>
        <w:tc>
          <w:tcPr>
            <w:tcW w:w="1134" w:type="dxa"/>
            <w:noWrap/>
            <w:hideMark/>
          </w:tcPr>
          <w:p w14:paraId="6C52CAFD" w14:textId="77777777" w:rsidR="009C7AF9" w:rsidRPr="009C7AF9" w:rsidRDefault="009C7AF9">
            <w:pPr>
              <w:jc w:val="right"/>
              <w:rPr>
                <w:sz w:val="22"/>
                <w:szCs w:val="22"/>
              </w:rPr>
            </w:pPr>
            <w:r w:rsidRPr="009C7AF9">
              <w:rPr>
                <w:sz w:val="22"/>
                <w:szCs w:val="22"/>
              </w:rPr>
              <w:t>213146</w:t>
            </w:r>
          </w:p>
        </w:tc>
        <w:tc>
          <w:tcPr>
            <w:tcW w:w="1134" w:type="dxa"/>
            <w:noWrap/>
            <w:hideMark/>
          </w:tcPr>
          <w:p w14:paraId="3F422BF8" w14:textId="77777777" w:rsidR="009C7AF9" w:rsidRPr="009C7AF9" w:rsidRDefault="009C7AF9">
            <w:pPr>
              <w:jc w:val="right"/>
              <w:rPr>
                <w:sz w:val="22"/>
                <w:szCs w:val="22"/>
              </w:rPr>
            </w:pPr>
            <w:r w:rsidRPr="009C7AF9">
              <w:rPr>
                <w:sz w:val="22"/>
                <w:szCs w:val="22"/>
              </w:rPr>
              <w:t>228707</w:t>
            </w:r>
          </w:p>
        </w:tc>
        <w:tc>
          <w:tcPr>
            <w:tcW w:w="1134" w:type="dxa"/>
            <w:noWrap/>
            <w:hideMark/>
          </w:tcPr>
          <w:p w14:paraId="689D9DD6" w14:textId="77777777" w:rsidR="009C7AF9" w:rsidRPr="009C7AF9" w:rsidRDefault="009C7AF9">
            <w:pPr>
              <w:jc w:val="right"/>
              <w:rPr>
                <w:sz w:val="22"/>
                <w:szCs w:val="22"/>
              </w:rPr>
            </w:pPr>
            <w:r w:rsidRPr="009C7AF9">
              <w:rPr>
                <w:sz w:val="22"/>
                <w:szCs w:val="22"/>
              </w:rPr>
              <w:t>-9,1</w:t>
            </w:r>
          </w:p>
        </w:tc>
      </w:tr>
      <w:tr w:rsidR="009C7AF9" w14:paraId="393A8AA7" w14:textId="77777777" w:rsidTr="009C7AF9">
        <w:trPr>
          <w:trHeight w:val="255"/>
        </w:trPr>
        <w:tc>
          <w:tcPr>
            <w:tcW w:w="1984" w:type="dxa"/>
            <w:noWrap/>
            <w:hideMark/>
          </w:tcPr>
          <w:p w14:paraId="4B80CCF6" w14:textId="77777777" w:rsidR="009C7AF9" w:rsidRPr="009C7AF9" w:rsidRDefault="009C7AF9">
            <w:pPr>
              <w:rPr>
                <w:sz w:val="22"/>
                <w:szCs w:val="22"/>
              </w:rPr>
            </w:pPr>
            <w:r w:rsidRPr="009C7AF9">
              <w:rPr>
                <w:sz w:val="22"/>
                <w:szCs w:val="22"/>
              </w:rPr>
              <w:t>Etelä-Pohjanmaa</w:t>
            </w:r>
          </w:p>
        </w:tc>
        <w:tc>
          <w:tcPr>
            <w:tcW w:w="1134" w:type="dxa"/>
            <w:noWrap/>
            <w:hideMark/>
          </w:tcPr>
          <w:p w14:paraId="2743D47C" w14:textId="77777777" w:rsidR="009C7AF9" w:rsidRPr="009C7AF9" w:rsidRDefault="009C7AF9">
            <w:pPr>
              <w:jc w:val="right"/>
              <w:rPr>
                <w:sz w:val="22"/>
                <w:szCs w:val="22"/>
              </w:rPr>
            </w:pPr>
            <w:r w:rsidRPr="009C7AF9">
              <w:rPr>
                <w:sz w:val="22"/>
                <w:szCs w:val="22"/>
              </w:rPr>
              <w:t>205589</w:t>
            </w:r>
          </w:p>
        </w:tc>
        <w:tc>
          <w:tcPr>
            <w:tcW w:w="1134" w:type="dxa"/>
            <w:noWrap/>
            <w:hideMark/>
          </w:tcPr>
          <w:p w14:paraId="703B5EBA" w14:textId="77777777" w:rsidR="009C7AF9" w:rsidRPr="009C7AF9" w:rsidRDefault="009C7AF9">
            <w:pPr>
              <w:jc w:val="right"/>
              <w:rPr>
                <w:sz w:val="22"/>
                <w:szCs w:val="22"/>
              </w:rPr>
            </w:pPr>
            <w:r w:rsidRPr="009C7AF9">
              <w:rPr>
                <w:sz w:val="22"/>
                <w:szCs w:val="22"/>
              </w:rPr>
              <w:t>227169</w:t>
            </w:r>
          </w:p>
        </w:tc>
        <w:tc>
          <w:tcPr>
            <w:tcW w:w="1134" w:type="dxa"/>
            <w:noWrap/>
            <w:hideMark/>
          </w:tcPr>
          <w:p w14:paraId="30AE02ED" w14:textId="77777777" w:rsidR="009C7AF9" w:rsidRPr="009C7AF9" w:rsidRDefault="009C7AF9">
            <w:pPr>
              <w:jc w:val="right"/>
              <w:rPr>
                <w:sz w:val="22"/>
                <w:szCs w:val="22"/>
              </w:rPr>
            </w:pPr>
            <w:r w:rsidRPr="009C7AF9">
              <w:rPr>
                <w:sz w:val="22"/>
                <w:szCs w:val="22"/>
              </w:rPr>
              <w:t>213891</w:t>
            </w:r>
          </w:p>
        </w:tc>
        <w:tc>
          <w:tcPr>
            <w:tcW w:w="1134" w:type="dxa"/>
            <w:noWrap/>
            <w:hideMark/>
          </w:tcPr>
          <w:p w14:paraId="1EB31398" w14:textId="77777777" w:rsidR="009C7AF9" w:rsidRPr="009C7AF9" w:rsidRDefault="009C7AF9">
            <w:pPr>
              <w:jc w:val="right"/>
              <w:rPr>
                <w:sz w:val="22"/>
                <w:szCs w:val="22"/>
              </w:rPr>
            </w:pPr>
            <w:r w:rsidRPr="009C7AF9">
              <w:rPr>
                <w:sz w:val="22"/>
                <w:szCs w:val="22"/>
              </w:rPr>
              <w:t>207574</w:t>
            </w:r>
          </w:p>
        </w:tc>
        <w:tc>
          <w:tcPr>
            <w:tcW w:w="1134" w:type="dxa"/>
            <w:noWrap/>
            <w:hideMark/>
          </w:tcPr>
          <w:p w14:paraId="57036B5C" w14:textId="77777777" w:rsidR="009C7AF9" w:rsidRPr="009C7AF9" w:rsidRDefault="009C7AF9">
            <w:pPr>
              <w:jc w:val="right"/>
              <w:rPr>
                <w:sz w:val="22"/>
                <w:szCs w:val="22"/>
              </w:rPr>
            </w:pPr>
            <w:r w:rsidRPr="009C7AF9">
              <w:rPr>
                <w:sz w:val="22"/>
                <w:szCs w:val="22"/>
              </w:rPr>
              <w:t>1,0</w:t>
            </w:r>
          </w:p>
        </w:tc>
      </w:tr>
      <w:tr w:rsidR="009C7AF9" w14:paraId="4D50F108" w14:textId="77777777" w:rsidTr="009C7AF9">
        <w:trPr>
          <w:trHeight w:val="255"/>
        </w:trPr>
        <w:tc>
          <w:tcPr>
            <w:tcW w:w="1984" w:type="dxa"/>
            <w:noWrap/>
            <w:hideMark/>
          </w:tcPr>
          <w:p w14:paraId="15E60788" w14:textId="77777777" w:rsidR="009C7AF9" w:rsidRPr="009C7AF9" w:rsidRDefault="009C7AF9">
            <w:pPr>
              <w:rPr>
                <w:sz w:val="22"/>
                <w:szCs w:val="22"/>
              </w:rPr>
            </w:pPr>
            <w:r w:rsidRPr="009C7AF9">
              <w:rPr>
                <w:sz w:val="22"/>
                <w:szCs w:val="22"/>
              </w:rPr>
              <w:t>Satakunta</w:t>
            </w:r>
          </w:p>
        </w:tc>
        <w:tc>
          <w:tcPr>
            <w:tcW w:w="1134" w:type="dxa"/>
            <w:noWrap/>
            <w:hideMark/>
          </w:tcPr>
          <w:p w14:paraId="34BB9E3C" w14:textId="77777777" w:rsidR="009C7AF9" w:rsidRPr="009C7AF9" w:rsidRDefault="009C7AF9">
            <w:pPr>
              <w:jc w:val="right"/>
              <w:rPr>
                <w:sz w:val="22"/>
                <w:szCs w:val="22"/>
              </w:rPr>
            </w:pPr>
            <w:r w:rsidRPr="009C7AF9">
              <w:rPr>
                <w:sz w:val="22"/>
                <w:szCs w:val="22"/>
              </w:rPr>
              <w:t>211905</w:t>
            </w:r>
          </w:p>
        </w:tc>
        <w:tc>
          <w:tcPr>
            <w:tcW w:w="1134" w:type="dxa"/>
            <w:noWrap/>
            <w:hideMark/>
          </w:tcPr>
          <w:p w14:paraId="1CB2359F" w14:textId="77777777" w:rsidR="009C7AF9" w:rsidRPr="009C7AF9" w:rsidRDefault="009C7AF9">
            <w:pPr>
              <w:jc w:val="right"/>
              <w:rPr>
                <w:sz w:val="22"/>
                <w:szCs w:val="22"/>
              </w:rPr>
            </w:pPr>
            <w:r w:rsidRPr="009C7AF9">
              <w:rPr>
                <w:sz w:val="22"/>
                <w:szCs w:val="22"/>
              </w:rPr>
              <w:t>211883</w:t>
            </w:r>
          </w:p>
        </w:tc>
        <w:tc>
          <w:tcPr>
            <w:tcW w:w="1134" w:type="dxa"/>
            <w:noWrap/>
            <w:hideMark/>
          </w:tcPr>
          <w:p w14:paraId="7BBFD5B9" w14:textId="77777777" w:rsidR="009C7AF9" w:rsidRPr="009C7AF9" w:rsidRDefault="009C7AF9">
            <w:pPr>
              <w:jc w:val="right"/>
              <w:rPr>
                <w:sz w:val="22"/>
                <w:szCs w:val="22"/>
              </w:rPr>
            </w:pPr>
            <w:r w:rsidRPr="009C7AF9">
              <w:rPr>
                <w:sz w:val="22"/>
                <w:szCs w:val="22"/>
              </w:rPr>
              <w:t>187689</w:t>
            </w:r>
          </w:p>
        </w:tc>
        <w:tc>
          <w:tcPr>
            <w:tcW w:w="1134" w:type="dxa"/>
            <w:noWrap/>
            <w:hideMark/>
          </w:tcPr>
          <w:p w14:paraId="0977068F" w14:textId="77777777" w:rsidR="009C7AF9" w:rsidRPr="009C7AF9" w:rsidRDefault="009C7AF9">
            <w:pPr>
              <w:jc w:val="right"/>
              <w:rPr>
                <w:sz w:val="22"/>
                <w:szCs w:val="22"/>
              </w:rPr>
            </w:pPr>
            <w:r w:rsidRPr="009C7AF9">
              <w:rPr>
                <w:sz w:val="22"/>
                <w:szCs w:val="22"/>
              </w:rPr>
              <w:t>200200</w:t>
            </w:r>
          </w:p>
        </w:tc>
        <w:tc>
          <w:tcPr>
            <w:tcW w:w="1134" w:type="dxa"/>
            <w:noWrap/>
            <w:hideMark/>
          </w:tcPr>
          <w:p w14:paraId="3643423D" w14:textId="77777777" w:rsidR="009C7AF9" w:rsidRPr="009C7AF9" w:rsidRDefault="009C7AF9">
            <w:pPr>
              <w:jc w:val="right"/>
              <w:rPr>
                <w:sz w:val="22"/>
                <w:szCs w:val="22"/>
              </w:rPr>
            </w:pPr>
            <w:r w:rsidRPr="009C7AF9">
              <w:rPr>
                <w:sz w:val="22"/>
                <w:szCs w:val="22"/>
              </w:rPr>
              <w:t>-5,5</w:t>
            </w:r>
          </w:p>
        </w:tc>
      </w:tr>
      <w:tr w:rsidR="009C7AF9" w14:paraId="696D936D" w14:textId="77777777" w:rsidTr="009C7AF9">
        <w:trPr>
          <w:trHeight w:val="255"/>
        </w:trPr>
        <w:tc>
          <w:tcPr>
            <w:tcW w:w="1984" w:type="dxa"/>
            <w:noWrap/>
            <w:hideMark/>
          </w:tcPr>
          <w:p w14:paraId="353B95B3" w14:textId="77777777" w:rsidR="009C7AF9" w:rsidRPr="009C7AF9" w:rsidRDefault="009C7AF9">
            <w:pPr>
              <w:rPr>
                <w:sz w:val="22"/>
                <w:szCs w:val="22"/>
              </w:rPr>
            </w:pPr>
            <w:r w:rsidRPr="009C7AF9">
              <w:rPr>
                <w:sz w:val="22"/>
                <w:szCs w:val="22"/>
              </w:rPr>
              <w:t>Kanta-Häme</w:t>
            </w:r>
          </w:p>
        </w:tc>
        <w:tc>
          <w:tcPr>
            <w:tcW w:w="1134" w:type="dxa"/>
            <w:noWrap/>
            <w:hideMark/>
          </w:tcPr>
          <w:p w14:paraId="49EACD0B" w14:textId="77777777" w:rsidR="009C7AF9" w:rsidRPr="009C7AF9" w:rsidRDefault="009C7AF9">
            <w:pPr>
              <w:jc w:val="right"/>
              <w:rPr>
                <w:sz w:val="22"/>
                <w:szCs w:val="22"/>
              </w:rPr>
            </w:pPr>
            <w:r w:rsidRPr="009C7AF9">
              <w:rPr>
                <w:sz w:val="22"/>
                <w:szCs w:val="22"/>
              </w:rPr>
              <w:t>183778</w:t>
            </w:r>
          </w:p>
        </w:tc>
        <w:tc>
          <w:tcPr>
            <w:tcW w:w="1134" w:type="dxa"/>
            <w:noWrap/>
            <w:hideMark/>
          </w:tcPr>
          <w:p w14:paraId="4FC8F0BE" w14:textId="77777777" w:rsidR="009C7AF9" w:rsidRPr="009C7AF9" w:rsidRDefault="009C7AF9">
            <w:pPr>
              <w:jc w:val="right"/>
              <w:rPr>
                <w:sz w:val="22"/>
                <w:szCs w:val="22"/>
              </w:rPr>
            </w:pPr>
            <w:r w:rsidRPr="009C7AF9">
              <w:rPr>
                <w:sz w:val="22"/>
                <w:szCs w:val="22"/>
              </w:rPr>
              <w:t>202452</w:t>
            </w:r>
          </w:p>
        </w:tc>
        <w:tc>
          <w:tcPr>
            <w:tcW w:w="1134" w:type="dxa"/>
            <w:noWrap/>
            <w:hideMark/>
          </w:tcPr>
          <w:p w14:paraId="6AC88961" w14:textId="77777777" w:rsidR="009C7AF9" w:rsidRPr="009C7AF9" w:rsidRDefault="009C7AF9">
            <w:pPr>
              <w:jc w:val="right"/>
              <w:rPr>
                <w:sz w:val="22"/>
                <w:szCs w:val="22"/>
              </w:rPr>
            </w:pPr>
            <w:r w:rsidRPr="009C7AF9">
              <w:rPr>
                <w:sz w:val="22"/>
                <w:szCs w:val="22"/>
              </w:rPr>
              <w:t>169247</w:t>
            </w:r>
          </w:p>
        </w:tc>
        <w:tc>
          <w:tcPr>
            <w:tcW w:w="1134" w:type="dxa"/>
            <w:noWrap/>
            <w:hideMark/>
          </w:tcPr>
          <w:p w14:paraId="2A4B3EB5" w14:textId="77777777" w:rsidR="009C7AF9" w:rsidRPr="009C7AF9" w:rsidRDefault="009C7AF9">
            <w:pPr>
              <w:jc w:val="right"/>
              <w:rPr>
                <w:sz w:val="22"/>
                <w:szCs w:val="22"/>
              </w:rPr>
            </w:pPr>
            <w:r w:rsidRPr="009C7AF9">
              <w:rPr>
                <w:sz w:val="22"/>
                <w:szCs w:val="22"/>
              </w:rPr>
              <w:t>189518</w:t>
            </w:r>
          </w:p>
        </w:tc>
        <w:tc>
          <w:tcPr>
            <w:tcW w:w="1134" w:type="dxa"/>
            <w:noWrap/>
            <w:hideMark/>
          </w:tcPr>
          <w:p w14:paraId="23B171F5" w14:textId="77777777" w:rsidR="009C7AF9" w:rsidRPr="009C7AF9" w:rsidRDefault="009C7AF9">
            <w:pPr>
              <w:jc w:val="right"/>
              <w:rPr>
                <w:sz w:val="22"/>
                <w:szCs w:val="22"/>
              </w:rPr>
            </w:pPr>
            <w:r w:rsidRPr="009C7AF9">
              <w:rPr>
                <w:sz w:val="22"/>
                <w:szCs w:val="22"/>
              </w:rPr>
              <w:t>3,1</w:t>
            </w:r>
          </w:p>
        </w:tc>
      </w:tr>
      <w:tr w:rsidR="009C7AF9" w14:paraId="1620E3D1" w14:textId="77777777" w:rsidTr="009C7AF9">
        <w:trPr>
          <w:trHeight w:val="255"/>
        </w:trPr>
        <w:tc>
          <w:tcPr>
            <w:tcW w:w="1984" w:type="dxa"/>
            <w:noWrap/>
            <w:hideMark/>
          </w:tcPr>
          <w:p w14:paraId="2BBDAB1E" w14:textId="77777777" w:rsidR="009C7AF9" w:rsidRPr="009C7AF9" w:rsidRDefault="009C7AF9">
            <w:pPr>
              <w:rPr>
                <w:sz w:val="22"/>
                <w:szCs w:val="22"/>
              </w:rPr>
            </w:pPr>
            <w:r w:rsidRPr="009C7AF9">
              <w:rPr>
                <w:sz w:val="22"/>
                <w:szCs w:val="22"/>
              </w:rPr>
              <w:t>Pohjanmaa</w:t>
            </w:r>
          </w:p>
        </w:tc>
        <w:tc>
          <w:tcPr>
            <w:tcW w:w="1134" w:type="dxa"/>
            <w:noWrap/>
            <w:hideMark/>
          </w:tcPr>
          <w:p w14:paraId="265A74AB" w14:textId="77777777" w:rsidR="009C7AF9" w:rsidRPr="009C7AF9" w:rsidRDefault="009C7AF9">
            <w:pPr>
              <w:jc w:val="right"/>
              <w:rPr>
                <w:sz w:val="22"/>
                <w:szCs w:val="22"/>
              </w:rPr>
            </w:pPr>
            <w:r w:rsidRPr="009C7AF9">
              <w:rPr>
                <w:sz w:val="22"/>
                <w:szCs w:val="22"/>
              </w:rPr>
              <w:t>162647</w:t>
            </w:r>
          </w:p>
        </w:tc>
        <w:tc>
          <w:tcPr>
            <w:tcW w:w="1134" w:type="dxa"/>
            <w:noWrap/>
            <w:hideMark/>
          </w:tcPr>
          <w:p w14:paraId="773A84A2" w14:textId="77777777" w:rsidR="009C7AF9" w:rsidRPr="009C7AF9" w:rsidRDefault="009C7AF9">
            <w:pPr>
              <w:jc w:val="right"/>
              <w:rPr>
                <w:sz w:val="22"/>
                <w:szCs w:val="22"/>
              </w:rPr>
            </w:pPr>
            <w:r w:rsidRPr="009C7AF9">
              <w:rPr>
                <w:sz w:val="22"/>
                <w:szCs w:val="22"/>
              </w:rPr>
              <w:t>165609</w:t>
            </w:r>
          </w:p>
        </w:tc>
        <w:tc>
          <w:tcPr>
            <w:tcW w:w="1134" w:type="dxa"/>
            <w:noWrap/>
            <w:hideMark/>
          </w:tcPr>
          <w:p w14:paraId="1AFF23C1" w14:textId="77777777" w:rsidR="009C7AF9" w:rsidRPr="009C7AF9" w:rsidRDefault="009C7AF9">
            <w:pPr>
              <w:jc w:val="right"/>
              <w:rPr>
                <w:sz w:val="22"/>
                <w:szCs w:val="22"/>
              </w:rPr>
            </w:pPr>
            <w:r w:rsidRPr="009C7AF9">
              <w:rPr>
                <w:sz w:val="22"/>
                <w:szCs w:val="22"/>
              </w:rPr>
              <w:t>141586</w:t>
            </w:r>
          </w:p>
        </w:tc>
        <w:tc>
          <w:tcPr>
            <w:tcW w:w="1134" w:type="dxa"/>
            <w:noWrap/>
            <w:hideMark/>
          </w:tcPr>
          <w:p w14:paraId="490B61FA" w14:textId="77777777" w:rsidR="009C7AF9" w:rsidRPr="009C7AF9" w:rsidRDefault="009C7AF9">
            <w:pPr>
              <w:jc w:val="right"/>
              <w:rPr>
                <w:sz w:val="22"/>
                <w:szCs w:val="22"/>
              </w:rPr>
            </w:pPr>
            <w:r w:rsidRPr="009C7AF9">
              <w:rPr>
                <w:sz w:val="22"/>
                <w:szCs w:val="22"/>
              </w:rPr>
              <w:t>162414</w:t>
            </w:r>
          </w:p>
        </w:tc>
        <w:tc>
          <w:tcPr>
            <w:tcW w:w="1134" w:type="dxa"/>
            <w:noWrap/>
            <w:hideMark/>
          </w:tcPr>
          <w:p w14:paraId="54BA9CDE" w14:textId="77777777" w:rsidR="009C7AF9" w:rsidRPr="009C7AF9" w:rsidRDefault="009C7AF9">
            <w:pPr>
              <w:jc w:val="right"/>
              <w:rPr>
                <w:sz w:val="22"/>
                <w:szCs w:val="22"/>
              </w:rPr>
            </w:pPr>
            <w:r w:rsidRPr="009C7AF9">
              <w:rPr>
                <w:sz w:val="22"/>
                <w:szCs w:val="22"/>
              </w:rPr>
              <w:t>-0,1</w:t>
            </w:r>
          </w:p>
        </w:tc>
      </w:tr>
      <w:tr w:rsidR="009C7AF9" w14:paraId="15961690" w14:textId="77777777" w:rsidTr="009C7AF9">
        <w:trPr>
          <w:trHeight w:val="255"/>
        </w:trPr>
        <w:tc>
          <w:tcPr>
            <w:tcW w:w="1984" w:type="dxa"/>
            <w:noWrap/>
            <w:hideMark/>
          </w:tcPr>
          <w:p w14:paraId="06D08360" w14:textId="77777777" w:rsidR="009C7AF9" w:rsidRPr="009C7AF9" w:rsidRDefault="009C7AF9">
            <w:pPr>
              <w:rPr>
                <w:sz w:val="22"/>
                <w:szCs w:val="22"/>
              </w:rPr>
            </w:pPr>
            <w:r w:rsidRPr="009C7AF9">
              <w:rPr>
                <w:sz w:val="22"/>
                <w:szCs w:val="22"/>
              </w:rPr>
              <w:t>Lappi</w:t>
            </w:r>
          </w:p>
        </w:tc>
        <w:tc>
          <w:tcPr>
            <w:tcW w:w="1134" w:type="dxa"/>
            <w:noWrap/>
            <w:hideMark/>
          </w:tcPr>
          <w:p w14:paraId="084CA111" w14:textId="77777777" w:rsidR="009C7AF9" w:rsidRPr="009C7AF9" w:rsidRDefault="009C7AF9">
            <w:pPr>
              <w:jc w:val="right"/>
              <w:rPr>
                <w:sz w:val="22"/>
                <w:szCs w:val="22"/>
              </w:rPr>
            </w:pPr>
            <w:r w:rsidRPr="009C7AF9">
              <w:rPr>
                <w:sz w:val="22"/>
                <w:szCs w:val="22"/>
              </w:rPr>
              <w:t>124100</w:t>
            </w:r>
          </w:p>
        </w:tc>
        <w:tc>
          <w:tcPr>
            <w:tcW w:w="1134" w:type="dxa"/>
            <w:noWrap/>
            <w:hideMark/>
          </w:tcPr>
          <w:p w14:paraId="7ECBBC93" w14:textId="77777777" w:rsidR="009C7AF9" w:rsidRPr="009C7AF9" w:rsidRDefault="009C7AF9">
            <w:pPr>
              <w:jc w:val="right"/>
              <w:rPr>
                <w:sz w:val="22"/>
                <w:szCs w:val="22"/>
              </w:rPr>
            </w:pPr>
            <w:r w:rsidRPr="009C7AF9">
              <w:rPr>
                <w:sz w:val="22"/>
                <w:szCs w:val="22"/>
              </w:rPr>
              <w:t>163747</w:t>
            </w:r>
          </w:p>
        </w:tc>
        <w:tc>
          <w:tcPr>
            <w:tcW w:w="1134" w:type="dxa"/>
            <w:noWrap/>
            <w:hideMark/>
          </w:tcPr>
          <w:p w14:paraId="690E4478" w14:textId="77777777" w:rsidR="009C7AF9" w:rsidRPr="009C7AF9" w:rsidRDefault="009C7AF9">
            <w:pPr>
              <w:jc w:val="right"/>
              <w:rPr>
                <w:sz w:val="22"/>
                <w:szCs w:val="22"/>
              </w:rPr>
            </w:pPr>
            <w:r w:rsidRPr="009C7AF9">
              <w:rPr>
                <w:sz w:val="22"/>
                <w:szCs w:val="22"/>
              </w:rPr>
              <w:t>137314</w:t>
            </w:r>
          </w:p>
        </w:tc>
        <w:tc>
          <w:tcPr>
            <w:tcW w:w="1134" w:type="dxa"/>
            <w:noWrap/>
            <w:hideMark/>
          </w:tcPr>
          <w:p w14:paraId="63658D2D" w14:textId="77777777" w:rsidR="009C7AF9" w:rsidRPr="009C7AF9" w:rsidRDefault="009C7AF9">
            <w:pPr>
              <w:jc w:val="right"/>
              <w:rPr>
                <w:sz w:val="22"/>
                <w:szCs w:val="22"/>
              </w:rPr>
            </w:pPr>
            <w:r w:rsidRPr="009C7AF9">
              <w:rPr>
                <w:sz w:val="22"/>
                <w:szCs w:val="22"/>
              </w:rPr>
              <w:t>155690</w:t>
            </w:r>
          </w:p>
        </w:tc>
        <w:tc>
          <w:tcPr>
            <w:tcW w:w="1134" w:type="dxa"/>
            <w:noWrap/>
            <w:hideMark/>
          </w:tcPr>
          <w:p w14:paraId="49E5F288" w14:textId="77777777" w:rsidR="009C7AF9" w:rsidRPr="009C7AF9" w:rsidRDefault="009C7AF9">
            <w:pPr>
              <w:jc w:val="right"/>
              <w:rPr>
                <w:sz w:val="22"/>
                <w:szCs w:val="22"/>
              </w:rPr>
            </w:pPr>
            <w:r w:rsidRPr="009C7AF9">
              <w:rPr>
                <w:sz w:val="22"/>
                <w:szCs w:val="22"/>
              </w:rPr>
              <w:t>25,5</w:t>
            </w:r>
          </w:p>
        </w:tc>
      </w:tr>
      <w:tr w:rsidR="009C7AF9" w14:paraId="333F47B9" w14:textId="77777777" w:rsidTr="009C7AF9">
        <w:trPr>
          <w:trHeight w:val="255"/>
        </w:trPr>
        <w:tc>
          <w:tcPr>
            <w:tcW w:w="1984" w:type="dxa"/>
            <w:noWrap/>
            <w:hideMark/>
          </w:tcPr>
          <w:p w14:paraId="39EC4CE8" w14:textId="77777777" w:rsidR="009C7AF9" w:rsidRPr="009C7AF9" w:rsidRDefault="009C7AF9">
            <w:pPr>
              <w:rPr>
                <w:sz w:val="22"/>
                <w:szCs w:val="22"/>
              </w:rPr>
            </w:pPr>
            <w:r w:rsidRPr="009C7AF9">
              <w:rPr>
                <w:sz w:val="22"/>
                <w:szCs w:val="22"/>
              </w:rPr>
              <w:t>Kymenlaakso</w:t>
            </w:r>
          </w:p>
        </w:tc>
        <w:tc>
          <w:tcPr>
            <w:tcW w:w="1134" w:type="dxa"/>
            <w:noWrap/>
            <w:hideMark/>
          </w:tcPr>
          <w:p w14:paraId="394F3BC5" w14:textId="77777777" w:rsidR="009C7AF9" w:rsidRPr="009C7AF9" w:rsidRDefault="009C7AF9">
            <w:pPr>
              <w:jc w:val="right"/>
              <w:rPr>
                <w:sz w:val="22"/>
                <w:szCs w:val="22"/>
              </w:rPr>
            </w:pPr>
            <w:r w:rsidRPr="009C7AF9">
              <w:rPr>
                <w:sz w:val="22"/>
                <w:szCs w:val="22"/>
              </w:rPr>
              <w:t>156271</w:t>
            </w:r>
          </w:p>
        </w:tc>
        <w:tc>
          <w:tcPr>
            <w:tcW w:w="1134" w:type="dxa"/>
            <w:noWrap/>
            <w:hideMark/>
          </w:tcPr>
          <w:p w14:paraId="2FB4C617" w14:textId="77777777" w:rsidR="009C7AF9" w:rsidRPr="009C7AF9" w:rsidRDefault="009C7AF9">
            <w:pPr>
              <w:jc w:val="right"/>
              <w:rPr>
                <w:sz w:val="22"/>
                <w:szCs w:val="22"/>
              </w:rPr>
            </w:pPr>
            <w:r w:rsidRPr="009C7AF9">
              <w:rPr>
                <w:sz w:val="22"/>
                <w:szCs w:val="22"/>
              </w:rPr>
              <w:t>201360</w:t>
            </w:r>
          </w:p>
        </w:tc>
        <w:tc>
          <w:tcPr>
            <w:tcW w:w="1134" w:type="dxa"/>
            <w:noWrap/>
            <w:hideMark/>
          </w:tcPr>
          <w:p w14:paraId="45202BCF" w14:textId="77777777" w:rsidR="009C7AF9" w:rsidRPr="009C7AF9" w:rsidRDefault="009C7AF9">
            <w:pPr>
              <w:jc w:val="right"/>
              <w:rPr>
                <w:sz w:val="22"/>
                <w:szCs w:val="22"/>
              </w:rPr>
            </w:pPr>
            <w:r w:rsidRPr="009C7AF9">
              <w:rPr>
                <w:sz w:val="22"/>
                <w:szCs w:val="22"/>
              </w:rPr>
              <w:t>110284</w:t>
            </w:r>
          </w:p>
        </w:tc>
        <w:tc>
          <w:tcPr>
            <w:tcW w:w="1134" w:type="dxa"/>
            <w:noWrap/>
            <w:hideMark/>
          </w:tcPr>
          <w:p w14:paraId="7E3D7AAA" w14:textId="77777777" w:rsidR="009C7AF9" w:rsidRPr="009C7AF9" w:rsidRDefault="009C7AF9">
            <w:pPr>
              <w:jc w:val="right"/>
              <w:rPr>
                <w:sz w:val="22"/>
                <w:szCs w:val="22"/>
              </w:rPr>
            </w:pPr>
            <w:r w:rsidRPr="009C7AF9">
              <w:rPr>
                <w:sz w:val="22"/>
                <w:szCs w:val="22"/>
              </w:rPr>
              <w:t>137158</w:t>
            </w:r>
          </w:p>
        </w:tc>
        <w:tc>
          <w:tcPr>
            <w:tcW w:w="1134" w:type="dxa"/>
            <w:noWrap/>
            <w:hideMark/>
          </w:tcPr>
          <w:p w14:paraId="1797BD21" w14:textId="77777777" w:rsidR="009C7AF9" w:rsidRPr="009C7AF9" w:rsidRDefault="009C7AF9">
            <w:pPr>
              <w:jc w:val="right"/>
              <w:rPr>
                <w:sz w:val="22"/>
                <w:szCs w:val="22"/>
              </w:rPr>
            </w:pPr>
            <w:r w:rsidRPr="009C7AF9">
              <w:rPr>
                <w:sz w:val="22"/>
                <w:szCs w:val="22"/>
              </w:rPr>
              <w:t>-12,2</w:t>
            </w:r>
          </w:p>
        </w:tc>
      </w:tr>
      <w:tr w:rsidR="009C7AF9" w14:paraId="7E558B16" w14:textId="77777777" w:rsidTr="009C7AF9">
        <w:trPr>
          <w:trHeight w:val="255"/>
        </w:trPr>
        <w:tc>
          <w:tcPr>
            <w:tcW w:w="1984" w:type="dxa"/>
            <w:noWrap/>
            <w:hideMark/>
          </w:tcPr>
          <w:p w14:paraId="1DAF488B" w14:textId="77777777" w:rsidR="009C7AF9" w:rsidRPr="009C7AF9" w:rsidRDefault="009C7AF9">
            <w:pPr>
              <w:rPr>
                <w:sz w:val="22"/>
                <w:szCs w:val="22"/>
              </w:rPr>
            </w:pPr>
            <w:r w:rsidRPr="009C7AF9">
              <w:rPr>
                <w:sz w:val="22"/>
                <w:szCs w:val="22"/>
              </w:rPr>
              <w:t>Pohjois-Karjala</w:t>
            </w:r>
          </w:p>
        </w:tc>
        <w:tc>
          <w:tcPr>
            <w:tcW w:w="1134" w:type="dxa"/>
            <w:noWrap/>
            <w:hideMark/>
          </w:tcPr>
          <w:p w14:paraId="687EC925" w14:textId="77777777" w:rsidR="009C7AF9" w:rsidRPr="009C7AF9" w:rsidRDefault="009C7AF9">
            <w:pPr>
              <w:jc w:val="right"/>
              <w:rPr>
                <w:sz w:val="22"/>
                <w:szCs w:val="22"/>
              </w:rPr>
            </w:pPr>
            <w:r w:rsidRPr="009C7AF9">
              <w:rPr>
                <w:sz w:val="22"/>
                <w:szCs w:val="22"/>
              </w:rPr>
              <w:t>148499</w:t>
            </w:r>
          </w:p>
        </w:tc>
        <w:tc>
          <w:tcPr>
            <w:tcW w:w="1134" w:type="dxa"/>
            <w:noWrap/>
            <w:hideMark/>
          </w:tcPr>
          <w:p w14:paraId="62F789AC" w14:textId="77777777" w:rsidR="009C7AF9" w:rsidRPr="009C7AF9" w:rsidRDefault="009C7AF9">
            <w:pPr>
              <w:jc w:val="right"/>
              <w:rPr>
                <w:sz w:val="22"/>
                <w:szCs w:val="22"/>
              </w:rPr>
            </w:pPr>
            <w:r w:rsidRPr="009C7AF9">
              <w:rPr>
                <w:sz w:val="22"/>
                <w:szCs w:val="22"/>
              </w:rPr>
              <w:t>149684</w:t>
            </w:r>
          </w:p>
        </w:tc>
        <w:tc>
          <w:tcPr>
            <w:tcW w:w="1134" w:type="dxa"/>
            <w:noWrap/>
            <w:hideMark/>
          </w:tcPr>
          <w:p w14:paraId="4D6987A4" w14:textId="77777777" w:rsidR="009C7AF9" w:rsidRPr="009C7AF9" w:rsidRDefault="009C7AF9">
            <w:pPr>
              <w:jc w:val="right"/>
              <w:rPr>
                <w:sz w:val="22"/>
                <w:szCs w:val="22"/>
              </w:rPr>
            </w:pPr>
            <w:r w:rsidRPr="009C7AF9">
              <w:rPr>
                <w:sz w:val="22"/>
                <w:szCs w:val="22"/>
              </w:rPr>
              <w:t>130314</w:t>
            </w:r>
          </w:p>
        </w:tc>
        <w:tc>
          <w:tcPr>
            <w:tcW w:w="1134" w:type="dxa"/>
            <w:noWrap/>
            <w:hideMark/>
          </w:tcPr>
          <w:p w14:paraId="64857797" w14:textId="77777777" w:rsidR="009C7AF9" w:rsidRPr="009C7AF9" w:rsidRDefault="009C7AF9">
            <w:pPr>
              <w:jc w:val="right"/>
              <w:rPr>
                <w:sz w:val="22"/>
                <w:szCs w:val="22"/>
              </w:rPr>
            </w:pPr>
            <w:r w:rsidRPr="009C7AF9">
              <w:rPr>
                <w:sz w:val="22"/>
                <w:szCs w:val="22"/>
              </w:rPr>
              <w:t>133876</w:t>
            </w:r>
          </w:p>
        </w:tc>
        <w:tc>
          <w:tcPr>
            <w:tcW w:w="1134" w:type="dxa"/>
            <w:noWrap/>
            <w:hideMark/>
          </w:tcPr>
          <w:p w14:paraId="6F49D3F7" w14:textId="77777777" w:rsidR="009C7AF9" w:rsidRPr="009C7AF9" w:rsidRDefault="009C7AF9">
            <w:pPr>
              <w:jc w:val="right"/>
              <w:rPr>
                <w:sz w:val="22"/>
                <w:szCs w:val="22"/>
              </w:rPr>
            </w:pPr>
            <w:r w:rsidRPr="009C7AF9">
              <w:rPr>
                <w:sz w:val="22"/>
                <w:szCs w:val="22"/>
              </w:rPr>
              <w:t>-9,8</w:t>
            </w:r>
          </w:p>
        </w:tc>
      </w:tr>
      <w:tr w:rsidR="009C7AF9" w14:paraId="06C0A2FD" w14:textId="77777777" w:rsidTr="009C7AF9">
        <w:trPr>
          <w:trHeight w:val="255"/>
        </w:trPr>
        <w:tc>
          <w:tcPr>
            <w:tcW w:w="1984" w:type="dxa"/>
            <w:noWrap/>
            <w:hideMark/>
          </w:tcPr>
          <w:p w14:paraId="32C5BB9C" w14:textId="77777777" w:rsidR="009C7AF9" w:rsidRPr="009C7AF9" w:rsidRDefault="009C7AF9">
            <w:pPr>
              <w:rPr>
                <w:sz w:val="22"/>
                <w:szCs w:val="22"/>
              </w:rPr>
            </w:pPr>
            <w:r w:rsidRPr="009C7AF9">
              <w:rPr>
                <w:sz w:val="22"/>
                <w:szCs w:val="22"/>
              </w:rPr>
              <w:t>Etelä-Savo</w:t>
            </w:r>
          </w:p>
        </w:tc>
        <w:tc>
          <w:tcPr>
            <w:tcW w:w="1134" w:type="dxa"/>
            <w:noWrap/>
            <w:hideMark/>
          </w:tcPr>
          <w:p w14:paraId="66BB29CF" w14:textId="77777777" w:rsidR="009C7AF9" w:rsidRPr="009C7AF9" w:rsidRDefault="009C7AF9">
            <w:pPr>
              <w:jc w:val="right"/>
              <w:rPr>
                <w:sz w:val="22"/>
                <w:szCs w:val="22"/>
              </w:rPr>
            </w:pPr>
            <w:r w:rsidRPr="009C7AF9">
              <w:rPr>
                <w:sz w:val="22"/>
                <w:szCs w:val="22"/>
              </w:rPr>
              <w:t>124588</w:t>
            </w:r>
          </w:p>
        </w:tc>
        <w:tc>
          <w:tcPr>
            <w:tcW w:w="1134" w:type="dxa"/>
            <w:noWrap/>
            <w:hideMark/>
          </w:tcPr>
          <w:p w14:paraId="353FD7BF" w14:textId="77777777" w:rsidR="009C7AF9" w:rsidRPr="009C7AF9" w:rsidRDefault="009C7AF9">
            <w:pPr>
              <w:jc w:val="right"/>
              <w:rPr>
                <w:sz w:val="22"/>
                <w:szCs w:val="22"/>
              </w:rPr>
            </w:pPr>
            <w:r w:rsidRPr="009C7AF9">
              <w:rPr>
                <w:sz w:val="22"/>
                <w:szCs w:val="22"/>
              </w:rPr>
              <w:t>133927</w:t>
            </w:r>
          </w:p>
        </w:tc>
        <w:tc>
          <w:tcPr>
            <w:tcW w:w="1134" w:type="dxa"/>
            <w:noWrap/>
            <w:hideMark/>
          </w:tcPr>
          <w:p w14:paraId="6D44834A" w14:textId="77777777" w:rsidR="009C7AF9" w:rsidRPr="009C7AF9" w:rsidRDefault="009C7AF9">
            <w:pPr>
              <w:jc w:val="right"/>
              <w:rPr>
                <w:sz w:val="22"/>
                <w:szCs w:val="22"/>
              </w:rPr>
            </w:pPr>
            <w:r w:rsidRPr="009C7AF9">
              <w:rPr>
                <w:sz w:val="22"/>
                <w:szCs w:val="22"/>
              </w:rPr>
              <w:t>112949</w:t>
            </w:r>
          </w:p>
        </w:tc>
        <w:tc>
          <w:tcPr>
            <w:tcW w:w="1134" w:type="dxa"/>
            <w:noWrap/>
            <w:hideMark/>
          </w:tcPr>
          <w:p w14:paraId="786DA3F7" w14:textId="77777777" w:rsidR="009C7AF9" w:rsidRPr="009C7AF9" w:rsidRDefault="009C7AF9">
            <w:pPr>
              <w:jc w:val="right"/>
              <w:rPr>
                <w:sz w:val="22"/>
                <w:szCs w:val="22"/>
              </w:rPr>
            </w:pPr>
            <w:r w:rsidRPr="009C7AF9">
              <w:rPr>
                <w:sz w:val="22"/>
                <w:szCs w:val="22"/>
              </w:rPr>
              <w:t>124172</w:t>
            </w:r>
          </w:p>
        </w:tc>
        <w:tc>
          <w:tcPr>
            <w:tcW w:w="1134" w:type="dxa"/>
            <w:noWrap/>
            <w:hideMark/>
          </w:tcPr>
          <w:p w14:paraId="21384520" w14:textId="77777777" w:rsidR="009C7AF9" w:rsidRPr="009C7AF9" w:rsidRDefault="009C7AF9">
            <w:pPr>
              <w:jc w:val="right"/>
              <w:rPr>
                <w:sz w:val="22"/>
                <w:szCs w:val="22"/>
              </w:rPr>
            </w:pPr>
            <w:r w:rsidRPr="009C7AF9">
              <w:rPr>
                <w:sz w:val="22"/>
                <w:szCs w:val="22"/>
              </w:rPr>
              <w:t>-0,3</w:t>
            </w:r>
          </w:p>
        </w:tc>
      </w:tr>
      <w:tr w:rsidR="009C7AF9" w14:paraId="6EA23E28" w14:textId="77777777" w:rsidTr="009C7AF9">
        <w:trPr>
          <w:trHeight w:val="255"/>
        </w:trPr>
        <w:tc>
          <w:tcPr>
            <w:tcW w:w="1984" w:type="dxa"/>
            <w:noWrap/>
            <w:hideMark/>
          </w:tcPr>
          <w:p w14:paraId="27396687" w14:textId="77777777" w:rsidR="009C7AF9" w:rsidRPr="009C7AF9" w:rsidRDefault="009C7AF9">
            <w:pPr>
              <w:rPr>
                <w:sz w:val="22"/>
                <w:szCs w:val="22"/>
              </w:rPr>
            </w:pPr>
            <w:r w:rsidRPr="009C7AF9">
              <w:rPr>
                <w:sz w:val="22"/>
                <w:szCs w:val="22"/>
              </w:rPr>
              <w:t>Päijät-Häme</w:t>
            </w:r>
          </w:p>
        </w:tc>
        <w:tc>
          <w:tcPr>
            <w:tcW w:w="1134" w:type="dxa"/>
            <w:noWrap/>
            <w:hideMark/>
          </w:tcPr>
          <w:p w14:paraId="601F1FBC" w14:textId="77777777" w:rsidR="009C7AF9" w:rsidRPr="009C7AF9" w:rsidRDefault="009C7AF9">
            <w:pPr>
              <w:jc w:val="right"/>
              <w:rPr>
                <w:sz w:val="22"/>
                <w:szCs w:val="22"/>
              </w:rPr>
            </w:pPr>
            <w:r w:rsidRPr="009C7AF9">
              <w:rPr>
                <w:sz w:val="22"/>
                <w:szCs w:val="22"/>
              </w:rPr>
              <w:t>203554</w:t>
            </w:r>
          </w:p>
        </w:tc>
        <w:tc>
          <w:tcPr>
            <w:tcW w:w="1134" w:type="dxa"/>
            <w:noWrap/>
            <w:hideMark/>
          </w:tcPr>
          <w:p w14:paraId="25114F35" w14:textId="77777777" w:rsidR="009C7AF9" w:rsidRPr="009C7AF9" w:rsidRDefault="009C7AF9">
            <w:pPr>
              <w:jc w:val="right"/>
              <w:rPr>
                <w:sz w:val="22"/>
                <w:szCs w:val="22"/>
              </w:rPr>
            </w:pPr>
            <w:r w:rsidRPr="009C7AF9">
              <w:rPr>
                <w:sz w:val="22"/>
                <w:szCs w:val="22"/>
              </w:rPr>
              <w:t>152498</w:t>
            </w:r>
          </w:p>
        </w:tc>
        <w:tc>
          <w:tcPr>
            <w:tcW w:w="1134" w:type="dxa"/>
            <w:noWrap/>
            <w:hideMark/>
          </w:tcPr>
          <w:p w14:paraId="24186AEA" w14:textId="77777777" w:rsidR="009C7AF9" w:rsidRPr="009C7AF9" w:rsidRDefault="009C7AF9">
            <w:pPr>
              <w:jc w:val="right"/>
              <w:rPr>
                <w:sz w:val="22"/>
                <w:szCs w:val="22"/>
              </w:rPr>
            </w:pPr>
            <w:r w:rsidRPr="009C7AF9">
              <w:rPr>
                <w:sz w:val="22"/>
                <w:szCs w:val="22"/>
              </w:rPr>
              <w:t>106016</w:t>
            </w:r>
          </w:p>
        </w:tc>
        <w:tc>
          <w:tcPr>
            <w:tcW w:w="1134" w:type="dxa"/>
            <w:noWrap/>
            <w:hideMark/>
          </w:tcPr>
          <w:p w14:paraId="57CA517F" w14:textId="77777777" w:rsidR="009C7AF9" w:rsidRPr="009C7AF9" w:rsidRDefault="009C7AF9">
            <w:pPr>
              <w:jc w:val="right"/>
              <w:rPr>
                <w:sz w:val="22"/>
                <w:szCs w:val="22"/>
              </w:rPr>
            </w:pPr>
            <w:r w:rsidRPr="009C7AF9">
              <w:rPr>
                <w:sz w:val="22"/>
                <w:szCs w:val="22"/>
              </w:rPr>
              <w:t>112216</w:t>
            </w:r>
          </w:p>
        </w:tc>
        <w:tc>
          <w:tcPr>
            <w:tcW w:w="1134" w:type="dxa"/>
            <w:noWrap/>
            <w:hideMark/>
          </w:tcPr>
          <w:p w14:paraId="07A561B6" w14:textId="77777777" w:rsidR="009C7AF9" w:rsidRPr="009C7AF9" w:rsidRDefault="009C7AF9">
            <w:pPr>
              <w:jc w:val="right"/>
              <w:rPr>
                <w:sz w:val="22"/>
                <w:szCs w:val="22"/>
              </w:rPr>
            </w:pPr>
            <w:r w:rsidRPr="009C7AF9">
              <w:rPr>
                <w:sz w:val="22"/>
                <w:szCs w:val="22"/>
              </w:rPr>
              <w:t>-44,9</w:t>
            </w:r>
          </w:p>
        </w:tc>
      </w:tr>
      <w:tr w:rsidR="009C7AF9" w14:paraId="05AD0C05" w14:textId="77777777" w:rsidTr="009C7AF9">
        <w:trPr>
          <w:trHeight w:val="255"/>
        </w:trPr>
        <w:tc>
          <w:tcPr>
            <w:tcW w:w="1984" w:type="dxa"/>
            <w:noWrap/>
            <w:hideMark/>
          </w:tcPr>
          <w:p w14:paraId="613789D4" w14:textId="77777777" w:rsidR="009C7AF9" w:rsidRPr="009C7AF9" w:rsidRDefault="009C7AF9">
            <w:pPr>
              <w:rPr>
                <w:sz w:val="22"/>
                <w:szCs w:val="22"/>
              </w:rPr>
            </w:pPr>
            <w:r w:rsidRPr="009C7AF9">
              <w:rPr>
                <w:sz w:val="22"/>
                <w:szCs w:val="22"/>
              </w:rPr>
              <w:t>Etelä-Karjala</w:t>
            </w:r>
          </w:p>
        </w:tc>
        <w:tc>
          <w:tcPr>
            <w:tcW w:w="1134" w:type="dxa"/>
            <w:noWrap/>
            <w:hideMark/>
          </w:tcPr>
          <w:p w14:paraId="2AAF6940" w14:textId="77777777" w:rsidR="009C7AF9" w:rsidRPr="009C7AF9" w:rsidRDefault="009C7AF9">
            <w:pPr>
              <w:jc w:val="right"/>
              <w:rPr>
                <w:sz w:val="22"/>
                <w:szCs w:val="22"/>
              </w:rPr>
            </w:pPr>
            <w:r w:rsidRPr="009C7AF9">
              <w:rPr>
                <w:sz w:val="22"/>
                <w:szCs w:val="22"/>
              </w:rPr>
              <w:t>124438</w:t>
            </w:r>
          </w:p>
        </w:tc>
        <w:tc>
          <w:tcPr>
            <w:tcW w:w="1134" w:type="dxa"/>
            <w:noWrap/>
            <w:hideMark/>
          </w:tcPr>
          <w:p w14:paraId="266590EC" w14:textId="77777777" w:rsidR="009C7AF9" w:rsidRPr="009C7AF9" w:rsidRDefault="009C7AF9">
            <w:pPr>
              <w:jc w:val="right"/>
              <w:rPr>
                <w:sz w:val="22"/>
                <w:szCs w:val="22"/>
              </w:rPr>
            </w:pPr>
            <w:r w:rsidRPr="009C7AF9">
              <w:rPr>
                <w:sz w:val="22"/>
                <w:szCs w:val="22"/>
              </w:rPr>
              <w:t>116778</w:t>
            </w:r>
          </w:p>
        </w:tc>
        <w:tc>
          <w:tcPr>
            <w:tcW w:w="1134" w:type="dxa"/>
            <w:noWrap/>
            <w:hideMark/>
          </w:tcPr>
          <w:p w14:paraId="21756AF4" w14:textId="77777777" w:rsidR="009C7AF9" w:rsidRPr="009C7AF9" w:rsidRDefault="009C7AF9">
            <w:pPr>
              <w:jc w:val="right"/>
              <w:rPr>
                <w:sz w:val="22"/>
                <w:szCs w:val="22"/>
              </w:rPr>
            </w:pPr>
            <w:r w:rsidRPr="009C7AF9">
              <w:rPr>
                <w:sz w:val="22"/>
                <w:szCs w:val="22"/>
              </w:rPr>
              <w:t>90892</w:t>
            </w:r>
          </w:p>
        </w:tc>
        <w:tc>
          <w:tcPr>
            <w:tcW w:w="1134" w:type="dxa"/>
            <w:noWrap/>
            <w:hideMark/>
          </w:tcPr>
          <w:p w14:paraId="3094D57A" w14:textId="77777777" w:rsidR="009C7AF9" w:rsidRPr="009C7AF9" w:rsidRDefault="009C7AF9">
            <w:pPr>
              <w:jc w:val="right"/>
              <w:rPr>
                <w:sz w:val="22"/>
                <w:szCs w:val="22"/>
              </w:rPr>
            </w:pPr>
            <w:r w:rsidRPr="009C7AF9">
              <w:rPr>
                <w:sz w:val="22"/>
                <w:szCs w:val="22"/>
              </w:rPr>
              <w:t>108468</w:t>
            </w:r>
          </w:p>
        </w:tc>
        <w:tc>
          <w:tcPr>
            <w:tcW w:w="1134" w:type="dxa"/>
            <w:noWrap/>
            <w:hideMark/>
          </w:tcPr>
          <w:p w14:paraId="58CE840F" w14:textId="77777777" w:rsidR="009C7AF9" w:rsidRPr="009C7AF9" w:rsidRDefault="009C7AF9">
            <w:pPr>
              <w:jc w:val="right"/>
              <w:rPr>
                <w:sz w:val="22"/>
                <w:szCs w:val="22"/>
              </w:rPr>
            </w:pPr>
            <w:r w:rsidRPr="009C7AF9">
              <w:rPr>
                <w:sz w:val="22"/>
                <w:szCs w:val="22"/>
              </w:rPr>
              <w:t>-12,8</w:t>
            </w:r>
          </w:p>
        </w:tc>
      </w:tr>
      <w:tr w:rsidR="009C7AF9" w14:paraId="3B319EC9" w14:textId="77777777" w:rsidTr="009C7AF9">
        <w:trPr>
          <w:trHeight w:val="255"/>
        </w:trPr>
        <w:tc>
          <w:tcPr>
            <w:tcW w:w="1984" w:type="dxa"/>
            <w:noWrap/>
            <w:hideMark/>
          </w:tcPr>
          <w:p w14:paraId="5AB2C3C0" w14:textId="77777777" w:rsidR="009C7AF9" w:rsidRPr="009C7AF9" w:rsidRDefault="009C7AF9">
            <w:pPr>
              <w:rPr>
                <w:sz w:val="22"/>
                <w:szCs w:val="22"/>
              </w:rPr>
            </w:pPr>
            <w:r w:rsidRPr="009C7AF9">
              <w:rPr>
                <w:sz w:val="22"/>
                <w:szCs w:val="22"/>
              </w:rPr>
              <w:t>Kainuu</w:t>
            </w:r>
          </w:p>
        </w:tc>
        <w:tc>
          <w:tcPr>
            <w:tcW w:w="1134" w:type="dxa"/>
            <w:noWrap/>
            <w:hideMark/>
          </w:tcPr>
          <w:p w14:paraId="170C95D6" w14:textId="77777777" w:rsidR="009C7AF9" w:rsidRPr="009C7AF9" w:rsidRDefault="009C7AF9">
            <w:pPr>
              <w:jc w:val="right"/>
              <w:rPr>
                <w:sz w:val="22"/>
                <w:szCs w:val="22"/>
              </w:rPr>
            </w:pPr>
            <w:r w:rsidRPr="009C7AF9">
              <w:rPr>
                <w:sz w:val="22"/>
                <w:szCs w:val="22"/>
              </w:rPr>
              <w:t>84009</w:t>
            </w:r>
          </w:p>
        </w:tc>
        <w:tc>
          <w:tcPr>
            <w:tcW w:w="1134" w:type="dxa"/>
            <w:noWrap/>
            <w:hideMark/>
          </w:tcPr>
          <w:p w14:paraId="58DCFA99" w14:textId="77777777" w:rsidR="009C7AF9" w:rsidRPr="009C7AF9" w:rsidRDefault="009C7AF9">
            <w:pPr>
              <w:jc w:val="right"/>
              <w:rPr>
                <w:sz w:val="22"/>
                <w:szCs w:val="22"/>
              </w:rPr>
            </w:pPr>
            <w:r w:rsidRPr="009C7AF9">
              <w:rPr>
                <w:sz w:val="22"/>
                <w:szCs w:val="22"/>
              </w:rPr>
              <w:t>79123</w:t>
            </w:r>
          </w:p>
        </w:tc>
        <w:tc>
          <w:tcPr>
            <w:tcW w:w="1134" w:type="dxa"/>
            <w:noWrap/>
            <w:hideMark/>
          </w:tcPr>
          <w:p w14:paraId="3086A0D7" w14:textId="77777777" w:rsidR="009C7AF9" w:rsidRPr="009C7AF9" w:rsidRDefault="009C7AF9">
            <w:pPr>
              <w:jc w:val="right"/>
              <w:rPr>
                <w:sz w:val="22"/>
                <w:szCs w:val="22"/>
              </w:rPr>
            </w:pPr>
            <w:r w:rsidRPr="009C7AF9">
              <w:rPr>
                <w:sz w:val="22"/>
                <w:szCs w:val="22"/>
              </w:rPr>
              <w:t>72650</w:t>
            </w:r>
          </w:p>
        </w:tc>
        <w:tc>
          <w:tcPr>
            <w:tcW w:w="1134" w:type="dxa"/>
            <w:noWrap/>
            <w:hideMark/>
          </w:tcPr>
          <w:p w14:paraId="37D5291B" w14:textId="77777777" w:rsidR="009C7AF9" w:rsidRPr="009C7AF9" w:rsidRDefault="009C7AF9">
            <w:pPr>
              <w:jc w:val="right"/>
              <w:rPr>
                <w:sz w:val="22"/>
                <w:szCs w:val="22"/>
              </w:rPr>
            </w:pPr>
            <w:r w:rsidRPr="009C7AF9">
              <w:rPr>
                <w:sz w:val="22"/>
                <w:szCs w:val="22"/>
              </w:rPr>
              <w:t>73267</w:t>
            </w:r>
          </w:p>
        </w:tc>
        <w:tc>
          <w:tcPr>
            <w:tcW w:w="1134" w:type="dxa"/>
            <w:noWrap/>
            <w:hideMark/>
          </w:tcPr>
          <w:p w14:paraId="0796B1DA" w14:textId="77777777" w:rsidR="009C7AF9" w:rsidRPr="009C7AF9" w:rsidRDefault="009C7AF9">
            <w:pPr>
              <w:jc w:val="right"/>
              <w:rPr>
                <w:sz w:val="22"/>
                <w:szCs w:val="22"/>
              </w:rPr>
            </w:pPr>
            <w:r w:rsidRPr="009C7AF9">
              <w:rPr>
                <w:sz w:val="22"/>
                <w:szCs w:val="22"/>
              </w:rPr>
              <w:t>-12,8</w:t>
            </w:r>
          </w:p>
        </w:tc>
      </w:tr>
      <w:tr w:rsidR="009C7AF9" w14:paraId="0315FF1D" w14:textId="77777777" w:rsidTr="009C7AF9">
        <w:trPr>
          <w:trHeight w:val="255"/>
        </w:trPr>
        <w:tc>
          <w:tcPr>
            <w:tcW w:w="1984" w:type="dxa"/>
            <w:noWrap/>
            <w:hideMark/>
          </w:tcPr>
          <w:p w14:paraId="79A54D66" w14:textId="77777777" w:rsidR="009C7AF9" w:rsidRPr="009C7AF9" w:rsidRDefault="009C7AF9">
            <w:pPr>
              <w:rPr>
                <w:sz w:val="22"/>
                <w:szCs w:val="22"/>
              </w:rPr>
            </w:pPr>
            <w:r w:rsidRPr="009C7AF9">
              <w:rPr>
                <w:sz w:val="22"/>
                <w:szCs w:val="22"/>
              </w:rPr>
              <w:t>Keski-Pohjanmaa</w:t>
            </w:r>
          </w:p>
        </w:tc>
        <w:tc>
          <w:tcPr>
            <w:tcW w:w="1134" w:type="dxa"/>
            <w:noWrap/>
            <w:hideMark/>
          </w:tcPr>
          <w:p w14:paraId="55972DBA" w14:textId="77777777" w:rsidR="009C7AF9" w:rsidRPr="009C7AF9" w:rsidRDefault="009C7AF9">
            <w:pPr>
              <w:jc w:val="right"/>
              <w:rPr>
                <w:sz w:val="22"/>
                <w:szCs w:val="22"/>
              </w:rPr>
            </w:pPr>
            <w:r w:rsidRPr="009C7AF9">
              <w:rPr>
                <w:sz w:val="22"/>
                <w:szCs w:val="22"/>
              </w:rPr>
              <w:t>67502</w:t>
            </w:r>
          </w:p>
        </w:tc>
        <w:tc>
          <w:tcPr>
            <w:tcW w:w="1134" w:type="dxa"/>
            <w:noWrap/>
            <w:hideMark/>
          </w:tcPr>
          <w:p w14:paraId="23C21329" w14:textId="77777777" w:rsidR="009C7AF9" w:rsidRPr="009C7AF9" w:rsidRDefault="009C7AF9">
            <w:pPr>
              <w:jc w:val="right"/>
              <w:rPr>
                <w:sz w:val="22"/>
                <w:szCs w:val="22"/>
              </w:rPr>
            </w:pPr>
            <w:r w:rsidRPr="009C7AF9">
              <w:rPr>
                <w:sz w:val="22"/>
                <w:szCs w:val="22"/>
              </w:rPr>
              <w:t>77685</w:t>
            </w:r>
          </w:p>
        </w:tc>
        <w:tc>
          <w:tcPr>
            <w:tcW w:w="1134" w:type="dxa"/>
            <w:noWrap/>
            <w:hideMark/>
          </w:tcPr>
          <w:p w14:paraId="6765D685" w14:textId="77777777" w:rsidR="009C7AF9" w:rsidRPr="009C7AF9" w:rsidRDefault="009C7AF9">
            <w:pPr>
              <w:jc w:val="right"/>
              <w:rPr>
                <w:sz w:val="22"/>
                <w:szCs w:val="22"/>
              </w:rPr>
            </w:pPr>
            <w:r w:rsidRPr="009C7AF9">
              <w:rPr>
                <w:sz w:val="22"/>
                <w:szCs w:val="22"/>
              </w:rPr>
              <w:t>57875</w:t>
            </w:r>
          </w:p>
        </w:tc>
        <w:tc>
          <w:tcPr>
            <w:tcW w:w="1134" w:type="dxa"/>
            <w:noWrap/>
            <w:hideMark/>
          </w:tcPr>
          <w:p w14:paraId="48E3A939" w14:textId="77777777" w:rsidR="009C7AF9" w:rsidRPr="009C7AF9" w:rsidRDefault="009C7AF9">
            <w:pPr>
              <w:jc w:val="right"/>
              <w:rPr>
                <w:sz w:val="22"/>
                <w:szCs w:val="22"/>
              </w:rPr>
            </w:pPr>
            <w:r w:rsidRPr="009C7AF9">
              <w:rPr>
                <w:sz w:val="22"/>
                <w:szCs w:val="22"/>
              </w:rPr>
              <w:t>69432</w:t>
            </w:r>
          </w:p>
        </w:tc>
        <w:tc>
          <w:tcPr>
            <w:tcW w:w="1134" w:type="dxa"/>
            <w:noWrap/>
            <w:hideMark/>
          </w:tcPr>
          <w:p w14:paraId="60DFC1AD" w14:textId="77777777" w:rsidR="009C7AF9" w:rsidRPr="009C7AF9" w:rsidRDefault="009C7AF9">
            <w:pPr>
              <w:jc w:val="right"/>
              <w:rPr>
                <w:sz w:val="22"/>
                <w:szCs w:val="22"/>
              </w:rPr>
            </w:pPr>
            <w:r w:rsidRPr="009C7AF9">
              <w:rPr>
                <w:sz w:val="22"/>
                <w:szCs w:val="22"/>
              </w:rPr>
              <w:t>2,9</w:t>
            </w:r>
          </w:p>
        </w:tc>
      </w:tr>
      <w:tr w:rsidR="009C7AF9" w14:paraId="274AAB22" w14:textId="77777777" w:rsidTr="009C7AF9">
        <w:trPr>
          <w:trHeight w:val="255"/>
        </w:trPr>
        <w:tc>
          <w:tcPr>
            <w:tcW w:w="1984" w:type="dxa"/>
            <w:noWrap/>
            <w:hideMark/>
          </w:tcPr>
          <w:p w14:paraId="7DE8B946" w14:textId="77777777" w:rsidR="009C7AF9" w:rsidRPr="009C7AF9" w:rsidRDefault="009C7AF9">
            <w:pPr>
              <w:rPr>
                <w:sz w:val="22"/>
                <w:szCs w:val="22"/>
              </w:rPr>
            </w:pPr>
            <w:r w:rsidRPr="009C7AF9">
              <w:rPr>
                <w:sz w:val="22"/>
                <w:szCs w:val="22"/>
              </w:rPr>
              <w:t>Ahvenanmaa</w:t>
            </w:r>
          </w:p>
        </w:tc>
        <w:tc>
          <w:tcPr>
            <w:tcW w:w="1134" w:type="dxa"/>
            <w:noWrap/>
            <w:hideMark/>
          </w:tcPr>
          <w:p w14:paraId="6418A60B" w14:textId="77777777" w:rsidR="009C7AF9" w:rsidRPr="009C7AF9" w:rsidRDefault="009C7AF9">
            <w:pPr>
              <w:jc w:val="right"/>
              <w:rPr>
                <w:sz w:val="22"/>
                <w:szCs w:val="22"/>
              </w:rPr>
            </w:pPr>
            <w:r w:rsidRPr="009C7AF9">
              <w:rPr>
                <w:sz w:val="22"/>
                <w:szCs w:val="22"/>
              </w:rPr>
              <w:t>17010</w:t>
            </w:r>
          </w:p>
        </w:tc>
        <w:tc>
          <w:tcPr>
            <w:tcW w:w="1134" w:type="dxa"/>
            <w:noWrap/>
            <w:hideMark/>
          </w:tcPr>
          <w:p w14:paraId="20A6EF41" w14:textId="77777777" w:rsidR="009C7AF9" w:rsidRPr="009C7AF9" w:rsidRDefault="009C7AF9">
            <w:pPr>
              <w:jc w:val="right"/>
              <w:rPr>
                <w:sz w:val="22"/>
                <w:szCs w:val="22"/>
              </w:rPr>
            </w:pPr>
            <w:r w:rsidRPr="009C7AF9">
              <w:rPr>
                <w:sz w:val="22"/>
                <w:szCs w:val="22"/>
              </w:rPr>
              <w:t>13550</w:t>
            </w:r>
          </w:p>
        </w:tc>
        <w:tc>
          <w:tcPr>
            <w:tcW w:w="1134" w:type="dxa"/>
            <w:noWrap/>
            <w:hideMark/>
          </w:tcPr>
          <w:p w14:paraId="3F3562BC" w14:textId="77777777" w:rsidR="009C7AF9" w:rsidRPr="009C7AF9" w:rsidRDefault="009C7AF9">
            <w:pPr>
              <w:jc w:val="right"/>
              <w:rPr>
                <w:sz w:val="22"/>
                <w:szCs w:val="22"/>
              </w:rPr>
            </w:pPr>
            <w:r w:rsidRPr="009C7AF9">
              <w:rPr>
                <w:sz w:val="22"/>
                <w:szCs w:val="22"/>
              </w:rPr>
              <w:t>14145</w:t>
            </w:r>
          </w:p>
        </w:tc>
        <w:tc>
          <w:tcPr>
            <w:tcW w:w="1134" w:type="dxa"/>
            <w:noWrap/>
            <w:hideMark/>
          </w:tcPr>
          <w:p w14:paraId="7E19A321" w14:textId="77777777" w:rsidR="009C7AF9" w:rsidRPr="009C7AF9" w:rsidRDefault="009C7AF9">
            <w:pPr>
              <w:jc w:val="right"/>
              <w:rPr>
                <w:sz w:val="22"/>
                <w:szCs w:val="22"/>
              </w:rPr>
            </w:pPr>
            <w:r w:rsidRPr="009C7AF9">
              <w:rPr>
                <w:sz w:val="22"/>
                <w:szCs w:val="22"/>
              </w:rPr>
              <w:t>14602</w:t>
            </w:r>
          </w:p>
        </w:tc>
        <w:tc>
          <w:tcPr>
            <w:tcW w:w="1134" w:type="dxa"/>
            <w:noWrap/>
            <w:hideMark/>
          </w:tcPr>
          <w:p w14:paraId="38942B37" w14:textId="77777777" w:rsidR="009C7AF9" w:rsidRPr="009C7AF9" w:rsidRDefault="009C7AF9">
            <w:pPr>
              <w:jc w:val="right"/>
              <w:rPr>
                <w:sz w:val="22"/>
                <w:szCs w:val="22"/>
              </w:rPr>
            </w:pPr>
            <w:r w:rsidRPr="009C7AF9">
              <w:rPr>
                <w:sz w:val="22"/>
                <w:szCs w:val="22"/>
              </w:rPr>
              <w:t>-14,2</w:t>
            </w:r>
          </w:p>
        </w:tc>
      </w:tr>
      <w:tr w:rsidR="009C7AF9" w14:paraId="758F71FF" w14:textId="77777777" w:rsidTr="009C7AF9">
        <w:trPr>
          <w:trHeight w:val="255"/>
        </w:trPr>
        <w:tc>
          <w:tcPr>
            <w:tcW w:w="1984" w:type="dxa"/>
            <w:noWrap/>
            <w:hideMark/>
          </w:tcPr>
          <w:p w14:paraId="7693FC22" w14:textId="712F4393" w:rsidR="009C7AF9" w:rsidRPr="009C7AF9" w:rsidRDefault="009C7AF9">
            <w:pPr>
              <w:rPr>
                <w:b/>
                <w:bCs/>
                <w:sz w:val="22"/>
                <w:szCs w:val="22"/>
              </w:rPr>
            </w:pPr>
            <w:r w:rsidRPr="009C7AF9">
              <w:rPr>
                <w:b/>
                <w:bCs/>
                <w:sz w:val="22"/>
                <w:szCs w:val="22"/>
              </w:rPr>
              <w:t>Yhteensä</w:t>
            </w:r>
          </w:p>
        </w:tc>
        <w:tc>
          <w:tcPr>
            <w:tcW w:w="1134" w:type="dxa"/>
            <w:noWrap/>
            <w:hideMark/>
          </w:tcPr>
          <w:p w14:paraId="263C9AD1" w14:textId="77777777" w:rsidR="009C7AF9" w:rsidRPr="009C7AF9" w:rsidRDefault="009C7AF9">
            <w:pPr>
              <w:jc w:val="right"/>
              <w:rPr>
                <w:b/>
                <w:bCs/>
                <w:sz w:val="22"/>
                <w:szCs w:val="22"/>
              </w:rPr>
            </w:pPr>
            <w:r w:rsidRPr="009C7AF9">
              <w:rPr>
                <w:b/>
                <w:bCs/>
                <w:sz w:val="22"/>
                <w:szCs w:val="22"/>
              </w:rPr>
              <w:t>5243864</w:t>
            </w:r>
          </w:p>
        </w:tc>
        <w:tc>
          <w:tcPr>
            <w:tcW w:w="1134" w:type="dxa"/>
            <w:noWrap/>
            <w:hideMark/>
          </w:tcPr>
          <w:p w14:paraId="7E0BFE24" w14:textId="77777777" w:rsidR="009C7AF9" w:rsidRPr="009C7AF9" w:rsidRDefault="009C7AF9">
            <w:pPr>
              <w:jc w:val="right"/>
              <w:rPr>
                <w:b/>
                <w:bCs/>
                <w:sz w:val="22"/>
                <w:szCs w:val="22"/>
              </w:rPr>
            </w:pPr>
            <w:r w:rsidRPr="009C7AF9">
              <w:rPr>
                <w:b/>
                <w:bCs/>
                <w:sz w:val="22"/>
                <w:szCs w:val="22"/>
              </w:rPr>
              <w:t>5361157</w:t>
            </w:r>
          </w:p>
        </w:tc>
        <w:tc>
          <w:tcPr>
            <w:tcW w:w="1134" w:type="dxa"/>
            <w:noWrap/>
            <w:hideMark/>
          </w:tcPr>
          <w:p w14:paraId="2D21B074" w14:textId="77777777" w:rsidR="009C7AF9" w:rsidRPr="009C7AF9" w:rsidRDefault="009C7AF9">
            <w:pPr>
              <w:jc w:val="right"/>
              <w:rPr>
                <w:b/>
                <w:bCs/>
                <w:sz w:val="22"/>
                <w:szCs w:val="22"/>
              </w:rPr>
            </w:pPr>
            <w:r w:rsidRPr="009C7AF9">
              <w:rPr>
                <w:b/>
                <w:bCs/>
                <w:sz w:val="22"/>
                <w:szCs w:val="22"/>
              </w:rPr>
              <w:t>4339857</w:t>
            </w:r>
          </w:p>
        </w:tc>
        <w:tc>
          <w:tcPr>
            <w:tcW w:w="1134" w:type="dxa"/>
            <w:noWrap/>
            <w:hideMark/>
          </w:tcPr>
          <w:p w14:paraId="007B11E9" w14:textId="77777777" w:rsidR="009C7AF9" w:rsidRPr="009C7AF9" w:rsidRDefault="009C7AF9">
            <w:pPr>
              <w:jc w:val="right"/>
              <w:rPr>
                <w:b/>
                <w:bCs/>
                <w:sz w:val="22"/>
                <w:szCs w:val="22"/>
              </w:rPr>
            </w:pPr>
            <w:r w:rsidRPr="009C7AF9">
              <w:rPr>
                <w:b/>
                <w:bCs/>
                <w:sz w:val="22"/>
                <w:szCs w:val="22"/>
              </w:rPr>
              <w:t>4737808</w:t>
            </w:r>
          </w:p>
        </w:tc>
        <w:tc>
          <w:tcPr>
            <w:tcW w:w="1134" w:type="dxa"/>
            <w:noWrap/>
            <w:hideMark/>
          </w:tcPr>
          <w:p w14:paraId="0C6ABADD" w14:textId="77777777" w:rsidR="009C7AF9" w:rsidRPr="009C7AF9" w:rsidRDefault="009C7AF9">
            <w:pPr>
              <w:jc w:val="right"/>
              <w:rPr>
                <w:b/>
                <w:bCs/>
                <w:sz w:val="22"/>
                <w:szCs w:val="22"/>
              </w:rPr>
            </w:pPr>
            <w:r w:rsidRPr="009C7AF9">
              <w:rPr>
                <w:b/>
                <w:bCs/>
                <w:sz w:val="22"/>
                <w:szCs w:val="22"/>
              </w:rPr>
              <w:t>-9,7</w:t>
            </w:r>
          </w:p>
        </w:tc>
      </w:tr>
    </w:tbl>
    <w:p w14:paraId="4E6D07E8" w14:textId="77777777" w:rsidR="008D612D" w:rsidRDefault="008D612D" w:rsidP="00E11BB7">
      <w:pPr>
        <w:ind w:left="1134"/>
        <w:jc w:val="both"/>
        <w:outlineLvl w:val="1"/>
        <w:rPr>
          <w:bCs/>
        </w:rPr>
      </w:pPr>
    </w:p>
    <w:p w14:paraId="47D51EEE" w14:textId="55D83409" w:rsidR="002E655C" w:rsidRDefault="00EA3DBF" w:rsidP="00E11BB7">
      <w:pPr>
        <w:ind w:left="1134"/>
        <w:jc w:val="both"/>
        <w:outlineLvl w:val="1"/>
        <w:rPr>
          <w:bCs/>
        </w:rPr>
      </w:pPr>
      <w:r>
        <w:rPr>
          <w:bCs/>
        </w:rPr>
        <w:t>Asiakaskäynneis</w:t>
      </w:r>
      <w:r w:rsidR="002E655C">
        <w:rPr>
          <w:bCs/>
        </w:rPr>
        <w:t>tä hammaslääkärikäyntejä oli 70</w:t>
      </w:r>
      <w:r>
        <w:rPr>
          <w:bCs/>
        </w:rPr>
        <w:t xml:space="preserve"> prosenttia, hammashuoltaja</w:t>
      </w:r>
      <w:r w:rsidR="00335356">
        <w:rPr>
          <w:bCs/>
        </w:rPr>
        <w:t>- eli suuhygienisti</w:t>
      </w:r>
      <w:r w:rsidR="002E655C">
        <w:rPr>
          <w:bCs/>
        </w:rPr>
        <w:t>käyntejä 2</w:t>
      </w:r>
      <w:r w:rsidR="009440CD">
        <w:rPr>
          <w:bCs/>
        </w:rPr>
        <w:t>0</w:t>
      </w:r>
      <w:r>
        <w:rPr>
          <w:bCs/>
        </w:rPr>
        <w:t xml:space="preserve"> prosenttia ja hammashoitajakäyntejä </w:t>
      </w:r>
      <w:r w:rsidR="009440CD">
        <w:rPr>
          <w:bCs/>
        </w:rPr>
        <w:t>seitsemän</w:t>
      </w:r>
      <w:r>
        <w:rPr>
          <w:bCs/>
        </w:rPr>
        <w:t xml:space="preserve"> prosenttia. </w:t>
      </w:r>
      <w:r w:rsidR="00887551">
        <w:rPr>
          <w:bCs/>
        </w:rPr>
        <w:t>Tarkemmin</w:t>
      </w:r>
      <w:r w:rsidR="00D67C43">
        <w:rPr>
          <w:bCs/>
        </w:rPr>
        <w:t xml:space="preserve"> e</w:t>
      </w:r>
      <w:r>
        <w:rPr>
          <w:bCs/>
        </w:rPr>
        <w:t>rittelemät</w:t>
      </w:r>
      <w:r w:rsidR="00D67C43">
        <w:rPr>
          <w:bCs/>
        </w:rPr>
        <w:t xml:space="preserve">tömiä </w:t>
      </w:r>
      <w:r>
        <w:rPr>
          <w:bCs/>
        </w:rPr>
        <w:t>käyntejä</w:t>
      </w:r>
      <w:r w:rsidR="009744C5">
        <w:rPr>
          <w:bCs/>
        </w:rPr>
        <w:t xml:space="preserve"> oli pari prosenttia</w:t>
      </w:r>
      <w:r>
        <w:rPr>
          <w:bCs/>
        </w:rPr>
        <w:t xml:space="preserve">. </w:t>
      </w:r>
      <w:r w:rsidR="002E655C">
        <w:rPr>
          <w:bCs/>
        </w:rPr>
        <w:t>Vuosina 2015-</w:t>
      </w:r>
      <w:r w:rsidR="009440CD">
        <w:rPr>
          <w:bCs/>
        </w:rPr>
        <w:t>21</w:t>
      </w:r>
      <w:r w:rsidR="002E655C">
        <w:rPr>
          <w:bCs/>
        </w:rPr>
        <w:t xml:space="preserve"> tapahtunut kehitys </w:t>
      </w:r>
      <w:r w:rsidR="00810779">
        <w:rPr>
          <w:bCs/>
        </w:rPr>
        <w:t>osoittaa</w:t>
      </w:r>
      <w:r w:rsidR="002E655C">
        <w:rPr>
          <w:bCs/>
        </w:rPr>
        <w:t>, että lääkä</w:t>
      </w:r>
      <w:r w:rsidR="00D67C43">
        <w:rPr>
          <w:bCs/>
        </w:rPr>
        <w:t xml:space="preserve">rikäynnit ovat supistuneet </w:t>
      </w:r>
      <w:r w:rsidR="009440CD">
        <w:rPr>
          <w:bCs/>
        </w:rPr>
        <w:t>458 700</w:t>
      </w:r>
      <w:r w:rsidR="002E655C">
        <w:rPr>
          <w:bCs/>
        </w:rPr>
        <w:t xml:space="preserve"> asiakaskäynnillä eli </w:t>
      </w:r>
      <w:r w:rsidR="009440CD">
        <w:rPr>
          <w:bCs/>
        </w:rPr>
        <w:t>12</w:t>
      </w:r>
      <w:r w:rsidR="002E655C">
        <w:rPr>
          <w:bCs/>
        </w:rPr>
        <w:t xml:space="preserve"> prosenttia. Samanaikaisesti käynnit suuhygienisteillä ovat </w:t>
      </w:r>
      <w:r w:rsidR="009440CD">
        <w:rPr>
          <w:bCs/>
        </w:rPr>
        <w:t>vähentyneet</w:t>
      </w:r>
      <w:r w:rsidR="002E655C">
        <w:rPr>
          <w:bCs/>
        </w:rPr>
        <w:t xml:space="preserve"> </w:t>
      </w:r>
      <w:r w:rsidR="009440CD">
        <w:rPr>
          <w:bCs/>
        </w:rPr>
        <w:t>84 800</w:t>
      </w:r>
      <w:r w:rsidR="002E655C">
        <w:rPr>
          <w:bCs/>
        </w:rPr>
        <w:t xml:space="preserve"> asiakaskäynnillä ja käynnit hammashoitajilla </w:t>
      </w:r>
      <w:r w:rsidR="009440CD">
        <w:rPr>
          <w:bCs/>
        </w:rPr>
        <w:t>ovat lisääntyneet 95</w:t>
      </w:r>
      <w:r w:rsidR="002E655C">
        <w:rPr>
          <w:bCs/>
        </w:rPr>
        <w:t> </w:t>
      </w:r>
      <w:r w:rsidR="009440CD">
        <w:rPr>
          <w:bCs/>
        </w:rPr>
        <w:t>5</w:t>
      </w:r>
      <w:r w:rsidR="002E655C">
        <w:rPr>
          <w:bCs/>
        </w:rPr>
        <w:t xml:space="preserve">00 asiakaskäynnillä, mutta ne eivät korvanneet </w:t>
      </w:r>
      <w:r w:rsidR="009440CD">
        <w:rPr>
          <w:bCs/>
        </w:rPr>
        <w:t xml:space="preserve">muiden </w:t>
      </w:r>
      <w:r w:rsidR="002E655C">
        <w:rPr>
          <w:bCs/>
        </w:rPr>
        <w:t xml:space="preserve">käyntien supistumista.  </w:t>
      </w:r>
    </w:p>
    <w:p w14:paraId="56106D85" w14:textId="77777777" w:rsidR="007F5E5E" w:rsidRDefault="007F5E5E" w:rsidP="00E11BB7">
      <w:pPr>
        <w:ind w:left="1134"/>
        <w:jc w:val="both"/>
        <w:outlineLvl w:val="1"/>
        <w:rPr>
          <w:bCs/>
        </w:rPr>
      </w:pPr>
    </w:p>
    <w:p w14:paraId="4F467815" w14:textId="66DA771A" w:rsidR="007F5E5E" w:rsidRDefault="007F5E5E" w:rsidP="007F5E5E">
      <w:pPr>
        <w:ind w:left="2608" w:hanging="1474"/>
        <w:jc w:val="both"/>
        <w:outlineLvl w:val="1"/>
        <w:rPr>
          <w:bCs/>
          <w:i/>
          <w:sz w:val="22"/>
          <w:szCs w:val="22"/>
        </w:rPr>
      </w:pPr>
      <w:r w:rsidRPr="00DA0208">
        <w:rPr>
          <w:bCs/>
          <w:i/>
          <w:sz w:val="22"/>
          <w:szCs w:val="22"/>
        </w:rPr>
        <w:t>Taulukko</w:t>
      </w:r>
      <w:r w:rsidR="00D67C43">
        <w:rPr>
          <w:bCs/>
          <w:i/>
          <w:sz w:val="22"/>
          <w:szCs w:val="22"/>
        </w:rPr>
        <w:t xml:space="preserve"> </w:t>
      </w:r>
      <w:r w:rsidR="000C39B7">
        <w:rPr>
          <w:bCs/>
          <w:i/>
          <w:sz w:val="22"/>
          <w:szCs w:val="22"/>
        </w:rPr>
        <w:t>9</w:t>
      </w:r>
      <w:r w:rsidRPr="00DA0208">
        <w:rPr>
          <w:bCs/>
          <w:i/>
          <w:sz w:val="22"/>
          <w:szCs w:val="22"/>
        </w:rPr>
        <w:tab/>
        <w:t>Julkisten kuntien terveysasemien hammashuollon asiakaskäynnit</w:t>
      </w:r>
      <w:r>
        <w:rPr>
          <w:bCs/>
          <w:i/>
          <w:sz w:val="22"/>
          <w:szCs w:val="22"/>
        </w:rPr>
        <w:t xml:space="preserve"> koko Suomessa 2015-</w:t>
      </w:r>
      <w:r w:rsidR="00B30E33">
        <w:rPr>
          <w:bCs/>
          <w:i/>
          <w:sz w:val="22"/>
          <w:szCs w:val="22"/>
        </w:rPr>
        <w:t>21</w:t>
      </w:r>
      <w:r>
        <w:rPr>
          <w:bCs/>
          <w:i/>
          <w:sz w:val="22"/>
          <w:szCs w:val="22"/>
        </w:rPr>
        <w:t>, lkm</w:t>
      </w:r>
      <w:r w:rsidRPr="00DA0208">
        <w:rPr>
          <w:bCs/>
          <w:i/>
          <w:sz w:val="22"/>
          <w:szCs w:val="22"/>
        </w:rPr>
        <w:t xml:space="preserve"> (Lähde:</w:t>
      </w:r>
      <w:r>
        <w:rPr>
          <w:bCs/>
          <w:i/>
          <w:sz w:val="22"/>
          <w:szCs w:val="22"/>
        </w:rPr>
        <w:t xml:space="preserve"> </w:t>
      </w:r>
      <w:proofErr w:type="spellStart"/>
      <w:r w:rsidRPr="00DA0208">
        <w:rPr>
          <w:bCs/>
          <w:i/>
          <w:sz w:val="22"/>
          <w:szCs w:val="22"/>
        </w:rPr>
        <w:t>THL:n</w:t>
      </w:r>
      <w:proofErr w:type="spellEnd"/>
      <w:r w:rsidRPr="00DA0208">
        <w:rPr>
          <w:bCs/>
          <w:i/>
          <w:sz w:val="22"/>
          <w:szCs w:val="22"/>
        </w:rPr>
        <w:t xml:space="preserve"> tilastot)</w:t>
      </w:r>
      <w:r>
        <w:rPr>
          <w:bCs/>
          <w:i/>
          <w:sz w:val="22"/>
          <w:szCs w:val="22"/>
        </w:rPr>
        <w:t>.</w:t>
      </w:r>
    </w:p>
    <w:p w14:paraId="5D79A5A1" w14:textId="77777777" w:rsidR="007F5E5E" w:rsidRPr="006339F7" w:rsidRDefault="007F5E5E" w:rsidP="007F5E5E">
      <w:pPr>
        <w:ind w:left="2608" w:hanging="1474"/>
        <w:jc w:val="both"/>
        <w:outlineLvl w:val="1"/>
        <w:rPr>
          <w:bCs/>
          <w:i/>
          <w:sz w:val="16"/>
          <w:szCs w:val="16"/>
        </w:rPr>
      </w:pPr>
    </w:p>
    <w:tbl>
      <w:tblPr>
        <w:tblStyle w:val="TaulukkoRuudukko"/>
        <w:tblW w:w="8221" w:type="dxa"/>
        <w:tblInd w:w="1526" w:type="dxa"/>
        <w:tblLook w:val="04A0" w:firstRow="1" w:lastRow="0" w:firstColumn="1" w:lastColumn="0" w:noHBand="0" w:noVBand="1"/>
      </w:tblPr>
      <w:tblGrid>
        <w:gridCol w:w="2125"/>
        <w:gridCol w:w="1573"/>
        <w:gridCol w:w="1189"/>
        <w:gridCol w:w="1091"/>
        <w:gridCol w:w="1051"/>
        <w:gridCol w:w="1192"/>
      </w:tblGrid>
      <w:tr w:rsidR="007F5E5E" w14:paraId="693A4CB7" w14:textId="77777777" w:rsidTr="0004087A">
        <w:tc>
          <w:tcPr>
            <w:tcW w:w="2125" w:type="dxa"/>
          </w:tcPr>
          <w:p w14:paraId="1ED3EFD3" w14:textId="77777777" w:rsidR="007F5E5E" w:rsidRDefault="007F5E5E" w:rsidP="0004087A">
            <w:pPr>
              <w:jc w:val="both"/>
              <w:outlineLvl w:val="1"/>
              <w:rPr>
                <w:bCs/>
                <w:sz w:val="22"/>
                <w:szCs w:val="22"/>
              </w:rPr>
            </w:pPr>
          </w:p>
        </w:tc>
        <w:tc>
          <w:tcPr>
            <w:tcW w:w="1573" w:type="dxa"/>
          </w:tcPr>
          <w:p w14:paraId="43A43F6E" w14:textId="49BA3377" w:rsidR="007F5E5E" w:rsidRDefault="007F5E5E" w:rsidP="0004087A">
            <w:pPr>
              <w:jc w:val="both"/>
              <w:outlineLvl w:val="1"/>
              <w:rPr>
                <w:bCs/>
                <w:sz w:val="22"/>
                <w:szCs w:val="22"/>
              </w:rPr>
            </w:pPr>
            <w:r>
              <w:rPr>
                <w:bCs/>
                <w:sz w:val="22"/>
                <w:szCs w:val="22"/>
              </w:rPr>
              <w:t>Asiakaskäynnit 20</w:t>
            </w:r>
            <w:r w:rsidR="00B30E33">
              <w:rPr>
                <w:bCs/>
                <w:sz w:val="22"/>
                <w:szCs w:val="22"/>
              </w:rPr>
              <w:t>21</w:t>
            </w:r>
            <w:r>
              <w:rPr>
                <w:bCs/>
                <w:sz w:val="22"/>
                <w:szCs w:val="22"/>
              </w:rPr>
              <w:t>, lkm</w:t>
            </w:r>
          </w:p>
        </w:tc>
        <w:tc>
          <w:tcPr>
            <w:tcW w:w="1189" w:type="dxa"/>
          </w:tcPr>
          <w:p w14:paraId="0F222745" w14:textId="7D993195" w:rsidR="007F5E5E" w:rsidRDefault="007F5E5E" w:rsidP="0004087A">
            <w:pPr>
              <w:jc w:val="both"/>
              <w:outlineLvl w:val="1"/>
              <w:rPr>
                <w:bCs/>
                <w:sz w:val="22"/>
                <w:szCs w:val="22"/>
              </w:rPr>
            </w:pPr>
            <w:r>
              <w:rPr>
                <w:bCs/>
                <w:sz w:val="22"/>
                <w:szCs w:val="22"/>
              </w:rPr>
              <w:t>Muutos 2015-</w:t>
            </w:r>
            <w:r w:rsidR="00B30E33">
              <w:rPr>
                <w:bCs/>
                <w:sz w:val="22"/>
                <w:szCs w:val="22"/>
              </w:rPr>
              <w:t>21</w:t>
            </w:r>
            <w:r>
              <w:rPr>
                <w:bCs/>
                <w:sz w:val="22"/>
                <w:szCs w:val="22"/>
              </w:rPr>
              <w:t>, lkm</w:t>
            </w:r>
          </w:p>
        </w:tc>
        <w:tc>
          <w:tcPr>
            <w:tcW w:w="1091" w:type="dxa"/>
          </w:tcPr>
          <w:p w14:paraId="2C494069" w14:textId="6494CAE8" w:rsidR="007F5E5E" w:rsidRDefault="007F5E5E" w:rsidP="0004087A">
            <w:pPr>
              <w:jc w:val="both"/>
              <w:outlineLvl w:val="1"/>
              <w:rPr>
                <w:bCs/>
                <w:sz w:val="22"/>
                <w:szCs w:val="22"/>
              </w:rPr>
            </w:pPr>
            <w:r>
              <w:rPr>
                <w:bCs/>
                <w:sz w:val="22"/>
                <w:szCs w:val="22"/>
              </w:rPr>
              <w:t>Muutos, 2015-</w:t>
            </w:r>
            <w:r w:rsidR="00B30E33">
              <w:rPr>
                <w:bCs/>
                <w:sz w:val="22"/>
                <w:szCs w:val="22"/>
              </w:rPr>
              <w:t>21</w:t>
            </w:r>
            <w:r>
              <w:rPr>
                <w:bCs/>
                <w:sz w:val="22"/>
                <w:szCs w:val="22"/>
              </w:rPr>
              <w:t>, %</w:t>
            </w:r>
          </w:p>
        </w:tc>
        <w:tc>
          <w:tcPr>
            <w:tcW w:w="1051" w:type="dxa"/>
          </w:tcPr>
          <w:p w14:paraId="1138B46B" w14:textId="77777777" w:rsidR="007F5E5E" w:rsidRDefault="007F5E5E" w:rsidP="0004087A">
            <w:pPr>
              <w:jc w:val="both"/>
              <w:outlineLvl w:val="1"/>
              <w:rPr>
                <w:bCs/>
                <w:sz w:val="22"/>
                <w:szCs w:val="22"/>
              </w:rPr>
            </w:pPr>
            <w:r>
              <w:rPr>
                <w:bCs/>
                <w:sz w:val="22"/>
                <w:szCs w:val="22"/>
              </w:rPr>
              <w:t>Osuus 2015, %</w:t>
            </w:r>
          </w:p>
        </w:tc>
        <w:tc>
          <w:tcPr>
            <w:tcW w:w="1192" w:type="dxa"/>
          </w:tcPr>
          <w:p w14:paraId="476E3028" w14:textId="15A4E345" w:rsidR="007F5E5E" w:rsidRDefault="007F5E5E" w:rsidP="0004087A">
            <w:pPr>
              <w:jc w:val="both"/>
              <w:outlineLvl w:val="1"/>
              <w:rPr>
                <w:bCs/>
                <w:sz w:val="22"/>
                <w:szCs w:val="22"/>
              </w:rPr>
            </w:pPr>
            <w:r>
              <w:rPr>
                <w:bCs/>
                <w:sz w:val="22"/>
                <w:szCs w:val="22"/>
              </w:rPr>
              <w:t>Osuus 20</w:t>
            </w:r>
            <w:r w:rsidR="00B30E33">
              <w:rPr>
                <w:bCs/>
                <w:sz w:val="22"/>
                <w:szCs w:val="22"/>
              </w:rPr>
              <w:t>21</w:t>
            </w:r>
            <w:r>
              <w:rPr>
                <w:bCs/>
                <w:sz w:val="22"/>
                <w:szCs w:val="22"/>
              </w:rPr>
              <w:t>, %</w:t>
            </w:r>
          </w:p>
        </w:tc>
      </w:tr>
      <w:tr w:rsidR="007F5E5E" w14:paraId="66BB731B" w14:textId="77777777" w:rsidTr="0004087A">
        <w:tc>
          <w:tcPr>
            <w:tcW w:w="2125" w:type="dxa"/>
          </w:tcPr>
          <w:p w14:paraId="7C9DEEAE" w14:textId="77777777" w:rsidR="007F5E5E" w:rsidRDefault="007F5E5E" w:rsidP="0004087A">
            <w:pPr>
              <w:jc w:val="both"/>
              <w:outlineLvl w:val="1"/>
              <w:rPr>
                <w:bCs/>
                <w:sz w:val="22"/>
                <w:szCs w:val="22"/>
              </w:rPr>
            </w:pPr>
            <w:r>
              <w:rPr>
                <w:bCs/>
                <w:sz w:val="22"/>
                <w:szCs w:val="22"/>
              </w:rPr>
              <w:t>Asiakaskäynnit, lkm</w:t>
            </w:r>
          </w:p>
        </w:tc>
        <w:tc>
          <w:tcPr>
            <w:tcW w:w="1573" w:type="dxa"/>
          </w:tcPr>
          <w:p w14:paraId="51DA801F" w14:textId="7D47C45F" w:rsidR="007F5E5E" w:rsidRPr="006339F7" w:rsidRDefault="009440CD" w:rsidP="009440CD">
            <w:pPr>
              <w:jc w:val="right"/>
              <w:rPr>
                <w:b/>
                <w:sz w:val="22"/>
                <w:szCs w:val="22"/>
              </w:rPr>
            </w:pPr>
            <w:r>
              <w:rPr>
                <w:b/>
                <w:sz w:val="22"/>
                <w:szCs w:val="22"/>
              </w:rPr>
              <w:t>4737808</w:t>
            </w:r>
          </w:p>
        </w:tc>
        <w:tc>
          <w:tcPr>
            <w:tcW w:w="1189" w:type="dxa"/>
            <w:vAlign w:val="bottom"/>
          </w:tcPr>
          <w:p w14:paraId="4672094A" w14:textId="2CB8CBAC" w:rsidR="007F5E5E" w:rsidRPr="006339F7" w:rsidRDefault="009440CD" w:rsidP="009440CD">
            <w:pPr>
              <w:jc w:val="right"/>
              <w:rPr>
                <w:b/>
                <w:color w:val="000000"/>
                <w:sz w:val="22"/>
                <w:szCs w:val="22"/>
              </w:rPr>
            </w:pPr>
            <w:r>
              <w:rPr>
                <w:b/>
                <w:color w:val="000000"/>
                <w:sz w:val="22"/>
                <w:szCs w:val="22"/>
              </w:rPr>
              <w:t>-506056</w:t>
            </w:r>
          </w:p>
        </w:tc>
        <w:tc>
          <w:tcPr>
            <w:tcW w:w="1091" w:type="dxa"/>
            <w:vAlign w:val="bottom"/>
          </w:tcPr>
          <w:p w14:paraId="1FDB4888" w14:textId="773452B5" w:rsidR="007F5E5E" w:rsidRPr="006339F7" w:rsidRDefault="009440CD" w:rsidP="009440CD">
            <w:pPr>
              <w:jc w:val="right"/>
              <w:rPr>
                <w:b/>
                <w:color w:val="000000"/>
                <w:sz w:val="22"/>
                <w:szCs w:val="22"/>
              </w:rPr>
            </w:pPr>
            <w:r>
              <w:rPr>
                <w:b/>
                <w:color w:val="000000"/>
                <w:sz w:val="22"/>
                <w:szCs w:val="22"/>
              </w:rPr>
              <w:t>-9,7</w:t>
            </w:r>
          </w:p>
        </w:tc>
        <w:tc>
          <w:tcPr>
            <w:tcW w:w="1051" w:type="dxa"/>
            <w:vAlign w:val="bottom"/>
          </w:tcPr>
          <w:p w14:paraId="3A7A4B6B" w14:textId="52F3BABA" w:rsidR="007F5E5E" w:rsidRPr="006339F7" w:rsidRDefault="009440CD" w:rsidP="009440CD">
            <w:pPr>
              <w:jc w:val="right"/>
              <w:rPr>
                <w:b/>
                <w:color w:val="000000"/>
                <w:sz w:val="22"/>
                <w:szCs w:val="22"/>
              </w:rPr>
            </w:pPr>
            <w:r>
              <w:rPr>
                <w:b/>
                <w:color w:val="000000"/>
                <w:sz w:val="22"/>
                <w:szCs w:val="22"/>
              </w:rPr>
              <w:t>100,0</w:t>
            </w:r>
          </w:p>
        </w:tc>
        <w:tc>
          <w:tcPr>
            <w:tcW w:w="1192" w:type="dxa"/>
            <w:vAlign w:val="bottom"/>
          </w:tcPr>
          <w:p w14:paraId="00AC22B0" w14:textId="2CEE9192" w:rsidR="007F5E5E" w:rsidRPr="006339F7" w:rsidRDefault="009440CD" w:rsidP="009440CD">
            <w:pPr>
              <w:jc w:val="right"/>
              <w:rPr>
                <w:b/>
                <w:color w:val="000000"/>
                <w:sz w:val="22"/>
                <w:szCs w:val="22"/>
              </w:rPr>
            </w:pPr>
            <w:r>
              <w:rPr>
                <w:b/>
                <w:color w:val="000000"/>
                <w:sz w:val="22"/>
                <w:szCs w:val="22"/>
              </w:rPr>
              <w:t>100,0</w:t>
            </w:r>
          </w:p>
        </w:tc>
      </w:tr>
      <w:tr w:rsidR="007F5E5E" w14:paraId="5AD92FF1" w14:textId="77777777" w:rsidTr="0004087A">
        <w:tc>
          <w:tcPr>
            <w:tcW w:w="2125" w:type="dxa"/>
          </w:tcPr>
          <w:p w14:paraId="403BC35A" w14:textId="77777777" w:rsidR="007F5E5E" w:rsidRPr="006339F7" w:rsidRDefault="007F5E5E" w:rsidP="0004087A">
            <w:pPr>
              <w:jc w:val="both"/>
              <w:outlineLvl w:val="1"/>
              <w:rPr>
                <w:bCs/>
                <w:i/>
                <w:sz w:val="22"/>
                <w:szCs w:val="22"/>
              </w:rPr>
            </w:pPr>
            <w:r w:rsidRPr="006339F7">
              <w:rPr>
                <w:bCs/>
                <w:i/>
                <w:sz w:val="22"/>
                <w:szCs w:val="22"/>
              </w:rPr>
              <w:t xml:space="preserve">- hammaslääkärit </w:t>
            </w:r>
          </w:p>
        </w:tc>
        <w:tc>
          <w:tcPr>
            <w:tcW w:w="1573" w:type="dxa"/>
          </w:tcPr>
          <w:p w14:paraId="4FC23241" w14:textId="7897D179" w:rsidR="007F5E5E" w:rsidRPr="006339F7" w:rsidRDefault="009440CD" w:rsidP="009440CD">
            <w:pPr>
              <w:jc w:val="right"/>
              <w:rPr>
                <w:i/>
                <w:sz w:val="22"/>
                <w:szCs w:val="22"/>
              </w:rPr>
            </w:pPr>
            <w:r>
              <w:rPr>
                <w:i/>
                <w:sz w:val="22"/>
                <w:szCs w:val="22"/>
              </w:rPr>
              <w:t>3316288</w:t>
            </w:r>
          </w:p>
        </w:tc>
        <w:tc>
          <w:tcPr>
            <w:tcW w:w="1189" w:type="dxa"/>
            <w:vAlign w:val="bottom"/>
          </w:tcPr>
          <w:p w14:paraId="680ECA4B" w14:textId="45641FDC" w:rsidR="007F5E5E" w:rsidRPr="006339F7" w:rsidRDefault="009440CD" w:rsidP="009440CD">
            <w:pPr>
              <w:jc w:val="right"/>
              <w:rPr>
                <w:i/>
                <w:color w:val="000000"/>
                <w:sz w:val="22"/>
                <w:szCs w:val="22"/>
              </w:rPr>
            </w:pPr>
            <w:r>
              <w:rPr>
                <w:i/>
                <w:color w:val="000000"/>
                <w:sz w:val="22"/>
                <w:szCs w:val="22"/>
              </w:rPr>
              <w:t>-458735</w:t>
            </w:r>
          </w:p>
        </w:tc>
        <w:tc>
          <w:tcPr>
            <w:tcW w:w="1091" w:type="dxa"/>
            <w:vAlign w:val="bottom"/>
          </w:tcPr>
          <w:p w14:paraId="1A73818E" w14:textId="72EECA4E" w:rsidR="007F5E5E" w:rsidRPr="006339F7" w:rsidRDefault="009440CD" w:rsidP="009440CD">
            <w:pPr>
              <w:jc w:val="right"/>
              <w:rPr>
                <w:i/>
                <w:color w:val="000000"/>
                <w:sz w:val="22"/>
                <w:szCs w:val="22"/>
              </w:rPr>
            </w:pPr>
            <w:r>
              <w:rPr>
                <w:i/>
                <w:color w:val="000000"/>
                <w:sz w:val="22"/>
                <w:szCs w:val="22"/>
              </w:rPr>
              <w:t>-12,2</w:t>
            </w:r>
          </w:p>
        </w:tc>
        <w:tc>
          <w:tcPr>
            <w:tcW w:w="1051" w:type="dxa"/>
            <w:vAlign w:val="bottom"/>
          </w:tcPr>
          <w:p w14:paraId="5C3DE40C" w14:textId="135946E8" w:rsidR="007F5E5E" w:rsidRPr="006339F7" w:rsidRDefault="009440CD" w:rsidP="009440CD">
            <w:pPr>
              <w:jc w:val="right"/>
              <w:rPr>
                <w:i/>
                <w:color w:val="000000"/>
                <w:sz w:val="22"/>
                <w:szCs w:val="22"/>
              </w:rPr>
            </w:pPr>
            <w:r>
              <w:rPr>
                <w:i/>
                <w:color w:val="000000"/>
                <w:sz w:val="22"/>
                <w:szCs w:val="22"/>
              </w:rPr>
              <w:t>72,0</w:t>
            </w:r>
          </w:p>
        </w:tc>
        <w:tc>
          <w:tcPr>
            <w:tcW w:w="1192" w:type="dxa"/>
            <w:vAlign w:val="bottom"/>
          </w:tcPr>
          <w:p w14:paraId="4D629ACB" w14:textId="096FE58E" w:rsidR="007F5E5E" w:rsidRPr="006339F7" w:rsidRDefault="009440CD" w:rsidP="009440CD">
            <w:pPr>
              <w:jc w:val="right"/>
              <w:rPr>
                <w:i/>
                <w:color w:val="000000"/>
                <w:sz w:val="22"/>
                <w:szCs w:val="22"/>
              </w:rPr>
            </w:pPr>
            <w:r>
              <w:rPr>
                <w:i/>
                <w:color w:val="000000"/>
                <w:sz w:val="22"/>
                <w:szCs w:val="22"/>
              </w:rPr>
              <w:t>70,0</w:t>
            </w:r>
          </w:p>
        </w:tc>
      </w:tr>
      <w:tr w:rsidR="007F5E5E" w14:paraId="4542C0F6" w14:textId="77777777" w:rsidTr="0004087A">
        <w:tc>
          <w:tcPr>
            <w:tcW w:w="2125" w:type="dxa"/>
          </w:tcPr>
          <w:p w14:paraId="5911145B" w14:textId="77777777" w:rsidR="007F5E5E" w:rsidRPr="006339F7" w:rsidRDefault="007F5E5E" w:rsidP="0004087A">
            <w:pPr>
              <w:jc w:val="both"/>
              <w:outlineLvl w:val="1"/>
              <w:rPr>
                <w:bCs/>
                <w:i/>
                <w:sz w:val="22"/>
                <w:szCs w:val="22"/>
              </w:rPr>
            </w:pPr>
            <w:r w:rsidRPr="006339F7">
              <w:rPr>
                <w:bCs/>
                <w:i/>
                <w:sz w:val="22"/>
                <w:szCs w:val="22"/>
              </w:rPr>
              <w:t>- suuhygienistit</w:t>
            </w:r>
          </w:p>
        </w:tc>
        <w:tc>
          <w:tcPr>
            <w:tcW w:w="1573" w:type="dxa"/>
          </w:tcPr>
          <w:p w14:paraId="7F46BECC" w14:textId="379B820F" w:rsidR="007F5E5E" w:rsidRPr="006339F7" w:rsidRDefault="009440CD" w:rsidP="009440CD">
            <w:pPr>
              <w:jc w:val="right"/>
              <w:rPr>
                <w:i/>
                <w:sz w:val="22"/>
                <w:szCs w:val="22"/>
              </w:rPr>
            </w:pPr>
            <w:r>
              <w:rPr>
                <w:i/>
                <w:sz w:val="22"/>
                <w:szCs w:val="22"/>
              </w:rPr>
              <w:t>967675</w:t>
            </w:r>
          </w:p>
        </w:tc>
        <w:tc>
          <w:tcPr>
            <w:tcW w:w="1189" w:type="dxa"/>
            <w:vAlign w:val="bottom"/>
          </w:tcPr>
          <w:p w14:paraId="58128CD9" w14:textId="2B7FAE23" w:rsidR="007F5E5E" w:rsidRPr="006339F7" w:rsidRDefault="009440CD" w:rsidP="009440CD">
            <w:pPr>
              <w:jc w:val="right"/>
              <w:rPr>
                <w:i/>
                <w:color w:val="000000"/>
                <w:sz w:val="22"/>
                <w:szCs w:val="22"/>
              </w:rPr>
            </w:pPr>
            <w:r>
              <w:rPr>
                <w:i/>
                <w:color w:val="000000"/>
                <w:sz w:val="22"/>
                <w:szCs w:val="22"/>
              </w:rPr>
              <w:t>-84786</w:t>
            </w:r>
          </w:p>
        </w:tc>
        <w:tc>
          <w:tcPr>
            <w:tcW w:w="1091" w:type="dxa"/>
            <w:vAlign w:val="bottom"/>
          </w:tcPr>
          <w:p w14:paraId="5AB23AAB" w14:textId="63A88E0E" w:rsidR="007F5E5E" w:rsidRPr="006339F7" w:rsidRDefault="009440CD" w:rsidP="009440CD">
            <w:pPr>
              <w:jc w:val="right"/>
              <w:rPr>
                <w:i/>
                <w:color w:val="000000"/>
                <w:sz w:val="22"/>
                <w:szCs w:val="22"/>
              </w:rPr>
            </w:pPr>
            <w:r>
              <w:rPr>
                <w:i/>
                <w:color w:val="000000"/>
                <w:sz w:val="22"/>
                <w:szCs w:val="22"/>
              </w:rPr>
              <w:t>-8,1</w:t>
            </w:r>
          </w:p>
        </w:tc>
        <w:tc>
          <w:tcPr>
            <w:tcW w:w="1051" w:type="dxa"/>
            <w:vAlign w:val="bottom"/>
          </w:tcPr>
          <w:p w14:paraId="0281AA29" w14:textId="67236F65" w:rsidR="007F5E5E" w:rsidRPr="006339F7" w:rsidRDefault="009440CD" w:rsidP="009440CD">
            <w:pPr>
              <w:jc w:val="right"/>
              <w:rPr>
                <w:i/>
                <w:color w:val="000000"/>
                <w:sz w:val="22"/>
                <w:szCs w:val="22"/>
              </w:rPr>
            </w:pPr>
            <w:r>
              <w:rPr>
                <w:i/>
                <w:color w:val="000000"/>
                <w:sz w:val="22"/>
                <w:szCs w:val="22"/>
              </w:rPr>
              <w:t>20,1</w:t>
            </w:r>
          </w:p>
        </w:tc>
        <w:tc>
          <w:tcPr>
            <w:tcW w:w="1192" w:type="dxa"/>
            <w:vAlign w:val="bottom"/>
          </w:tcPr>
          <w:p w14:paraId="436999EC" w14:textId="4D385BF3" w:rsidR="007F5E5E" w:rsidRPr="006339F7" w:rsidRDefault="009440CD" w:rsidP="009440CD">
            <w:pPr>
              <w:jc w:val="right"/>
              <w:rPr>
                <w:i/>
                <w:color w:val="000000"/>
                <w:sz w:val="22"/>
                <w:szCs w:val="22"/>
              </w:rPr>
            </w:pPr>
            <w:r>
              <w:rPr>
                <w:i/>
                <w:color w:val="000000"/>
                <w:sz w:val="22"/>
                <w:szCs w:val="22"/>
              </w:rPr>
              <w:t>20,4</w:t>
            </w:r>
          </w:p>
        </w:tc>
      </w:tr>
      <w:tr w:rsidR="007F5E5E" w14:paraId="21710ECE" w14:textId="77777777" w:rsidTr="0004087A">
        <w:tc>
          <w:tcPr>
            <w:tcW w:w="2125" w:type="dxa"/>
          </w:tcPr>
          <w:p w14:paraId="2CF18020" w14:textId="77777777" w:rsidR="007F5E5E" w:rsidRPr="006339F7" w:rsidRDefault="007F5E5E" w:rsidP="0004087A">
            <w:pPr>
              <w:jc w:val="both"/>
              <w:outlineLvl w:val="1"/>
              <w:rPr>
                <w:bCs/>
                <w:i/>
                <w:sz w:val="22"/>
                <w:szCs w:val="22"/>
              </w:rPr>
            </w:pPr>
            <w:r w:rsidRPr="006339F7">
              <w:rPr>
                <w:bCs/>
                <w:i/>
                <w:sz w:val="22"/>
                <w:szCs w:val="22"/>
              </w:rPr>
              <w:t xml:space="preserve">- hammashoitajat </w:t>
            </w:r>
          </w:p>
        </w:tc>
        <w:tc>
          <w:tcPr>
            <w:tcW w:w="1573" w:type="dxa"/>
          </w:tcPr>
          <w:p w14:paraId="47CD0E89" w14:textId="76A5C5D3" w:rsidR="007F5E5E" w:rsidRPr="006339F7" w:rsidRDefault="009440CD" w:rsidP="009440CD">
            <w:pPr>
              <w:jc w:val="right"/>
              <w:rPr>
                <w:i/>
                <w:sz w:val="22"/>
                <w:szCs w:val="22"/>
              </w:rPr>
            </w:pPr>
            <w:r>
              <w:rPr>
                <w:i/>
                <w:sz w:val="22"/>
                <w:szCs w:val="22"/>
              </w:rPr>
              <w:t>340652</w:t>
            </w:r>
          </w:p>
        </w:tc>
        <w:tc>
          <w:tcPr>
            <w:tcW w:w="1189" w:type="dxa"/>
            <w:vAlign w:val="bottom"/>
          </w:tcPr>
          <w:p w14:paraId="20B37F7A" w14:textId="2AD1EE02" w:rsidR="007F5E5E" w:rsidRPr="006339F7" w:rsidRDefault="009440CD" w:rsidP="009440CD">
            <w:pPr>
              <w:jc w:val="right"/>
              <w:rPr>
                <w:i/>
                <w:color w:val="000000"/>
                <w:sz w:val="22"/>
                <w:szCs w:val="22"/>
              </w:rPr>
            </w:pPr>
            <w:r>
              <w:rPr>
                <w:i/>
                <w:color w:val="000000"/>
                <w:sz w:val="22"/>
                <w:szCs w:val="22"/>
              </w:rPr>
              <w:t>95474</w:t>
            </w:r>
          </w:p>
        </w:tc>
        <w:tc>
          <w:tcPr>
            <w:tcW w:w="1091" w:type="dxa"/>
            <w:vAlign w:val="bottom"/>
          </w:tcPr>
          <w:p w14:paraId="212E3FC4" w14:textId="039012B9" w:rsidR="007F5E5E" w:rsidRPr="006339F7" w:rsidRDefault="009440CD" w:rsidP="009440CD">
            <w:pPr>
              <w:jc w:val="right"/>
              <w:rPr>
                <w:i/>
                <w:color w:val="000000"/>
                <w:sz w:val="22"/>
                <w:szCs w:val="22"/>
              </w:rPr>
            </w:pPr>
            <w:r>
              <w:rPr>
                <w:i/>
                <w:color w:val="000000"/>
                <w:sz w:val="22"/>
                <w:szCs w:val="22"/>
              </w:rPr>
              <w:t>38,9</w:t>
            </w:r>
          </w:p>
        </w:tc>
        <w:tc>
          <w:tcPr>
            <w:tcW w:w="1051" w:type="dxa"/>
            <w:vAlign w:val="bottom"/>
          </w:tcPr>
          <w:p w14:paraId="065110E2" w14:textId="38D1F324" w:rsidR="007F5E5E" w:rsidRPr="006339F7" w:rsidRDefault="009440CD" w:rsidP="009440CD">
            <w:pPr>
              <w:jc w:val="right"/>
              <w:rPr>
                <w:i/>
                <w:color w:val="000000"/>
                <w:sz w:val="22"/>
                <w:szCs w:val="22"/>
              </w:rPr>
            </w:pPr>
            <w:r>
              <w:rPr>
                <w:i/>
                <w:color w:val="000000"/>
                <w:sz w:val="22"/>
                <w:szCs w:val="22"/>
              </w:rPr>
              <w:t>4,7</w:t>
            </w:r>
          </w:p>
        </w:tc>
        <w:tc>
          <w:tcPr>
            <w:tcW w:w="1192" w:type="dxa"/>
            <w:vAlign w:val="bottom"/>
          </w:tcPr>
          <w:p w14:paraId="6F0156EF" w14:textId="5B6302D3" w:rsidR="007F5E5E" w:rsidRPr="006339F7" w:rsidRDefault="009440CD" w:rsidP="009440CD">
            <w:pPr>
              <w:jc w:val="right"/>
              <w:rPr>
                <w:i/>
                <w:color w:val="000000"/>
                <w:sz w:val="22"/>
                <w:szCs w:val="22"/>
              </w:rPr>
            </w:pPr>
            <w:r>
              <w:rPr>
                <w:i/>
                <w:color w:val="000000"/>
                <w:sz w:val="22"/>
                <w:szCs w:val="22"/>
              </w:rPr>
              <w:t>7,2</w:t>
            </w:r>
          </w:p>
        </w:tc>
      </w:tr>
      <w:tr w:rsidR="007F5E5E" w14:paraId="3D2A8B5C" w14:textId="77777777" w:rsidTr="0004087A">
        <w:tc>
          <w:tcPr>
            <w:tcW w:w="2125" w:type="dxa"/>
          </w:tcPr>
          <w:p w14:paraId="0951B19B" w14:textId="77777777" w:rsidR="007F5E5E" w:rsidRPr="006339F7" w:rsidRDefault="007F5E5E" w:rsidP="0004087A">
            <w:pPr>
              <w:jc w:val="both"/>
              <w:outlineLvl w:val="1"/>
              <w:rPr>
                <w:bCs/>
                <w:i/>
                <w:sz w:val="22"/>
                <w:szCs w:val="22"/>
              </w:rPr>
            </w:pPr>
            <w:r w:rsidRPr="006339F7">
              <w:rPr>
                <w:bCs/>
                <w:i/>
                <w:sz w:val="22"/>
                <w:szCs w:val="22"/>
              </w:rPr>
              <w:t xml:space="preserve">- muu ammattilainen </w:t>
            </w:r>
          </w:p>
        </w:tc>
        <w:tc>
          <w:tcPr>
            <w:tcW w:w="1573" w:type="dxa"/>
          </w:tcPr>
          <w:p w14:paraId="1E1746B3" w14:textId="1730602D" w:rsidR="007F5E5E" w:rsidRPr="006339F7" w:rsidRDefault="009440CD" w:rsidP="009440CD">
            <w:pPr>
              <w:jc w:val="right"/>
              <w:rPr>
                <w:i/>
                <w:sz w:val="22"/>
                <w:szCs w:val="22"/>
              </w:rPr>
            </w:pPr>
            <w:r>
              <w:rPr>
                <w:i/>
                <w:sz w:val="22"/>
                <w:szCs w:val="22"/>
              </w:rPr>
              <w:t>113193</w:t>
            </w:r>
          </w:p>
        </w:tc>
        <w:tc>
          <w:tcPr>
            <w:tcW w:w="1189" w:type="dxa"/>
            <w:vAlign w:val="bottom"/>
          </w:tcPr>
          <w:p w14:paraId="7E000E20" w14:textId="57B8B80D" w:rsidR="007F5E5E" w:rsidRPr="006339F7" w:rsidRDefault="009440CD" w:rsidP="009440CD">
            <w:pPr>
              <w:jc w:val="right"/>
              <w:rPr>
                <w:i/>
                <w:color w:val="000000"/>
                <w:sz w:val="22"/>
                <w:szCs w:val="22"/>
              </w:rPr>
            </w:pPr>
            <w:r>
              <w:rPr>
                <w:i/>
                <w:color w:val="000000"/>
                <w:sz w:val="22"/>
                <w:szCs w:val="22"/>
              </w:rPr>
              <w:t>-58009</w:t>
            </w:r>
          </w:p>
        </w:tc>
        <w:tc>
          <w:tcPr>
            <w:tcW w:w="1091" w:type="dxa"/>
            <w:vAlign w:val="bottom"/>
          </w:tcPr>
          <w:p w14:paraId="632ADE4E" w14:textId="47683481" w:rsidR="007F5E5E" w:rsidRPr="006339F7" w:rsidRDefault="009440CD" w:rsidP="009440CD">
            <w:pPr>
              <w:jc w:val="right"/>
              <w:rPr>
                <w:i/>
                <w:color w:val="000000"/>
                <w:sz w:val="22"/>
                <w:szCs w:val="22"/>
              </w:rPr>
            </w:pPr>
            <w:r>
              <w:rPr>
                <w:i/>
                <w:color w:val="000000"/>
                <w:sz w:val="22"/>
                <w:szCs w:val="22"/>
              </w:rPr>
              <w:t>-33,9</w:t>
            </w:r>
          </w:p>
        </w:tc>
        <w:tc>
          <w:tcPr>
            <w:tcW w:w="1051" w:type="dxa"/>
            <w:vAlign w:val="bottom"/>
          </w:tcPr>
          <w:p w14:paraId="7E9F39C3" w14:textId="1B1731F4" w:rsidR="007F5E5E" w:rsidRPr="006339F7" w:rsidRDefault="009440CD" w:rsidP="009440CD">
            <w:pPr>
              <w:jc w:val="right"/>
              <w:rPr>
                <w:i/>
                <w:color w:val="000000"/>
                <w:sz w:val="22"/>
                <w:szCs w:val="22"/>
              </w:rPr>
            </w:pPr>
            <w:r>
              <w:rPr>
                <w:i/>
                <w:color w:val="000000"/>
                <w:sz w:val="22"/>
                <w:szCs w:val="22"/>
              </w:rPr>
              <w:t>3,3</w:t>
            </w:r>
          </w:p>
        </w:tc>
        <w:tc>
          <w:tcPr>
            <w:tcW w:w="1192" w:type="dxa"/>
            <w:vAlign w:val="bottom"/>
          </w:tcPr>
          <w:p w14:paraId="3D77EF77" w14:textId="523AD440" w:rsidR="007F5E5E" w:rsidRPr="006339F7" w:rsidRDefault="009440CD" w:rsidP="009440CD">
            <w:pPr>
              <w:jc w:val="right"/>
              <w:rPr>
                <w:i/>
                <w:color w:val="000000"/>
                <w:sz w:val="22"/>
                <w:szCs w:val="22"/>
              </w:rPr>
            </w:pPr>
            <w:r>
              <w:rPr>
                <w:i/>
                <w:color w:val="000000"/>
                <w:sz w:val="22"/>
                <w:szCs w:val="22"/>
              </w:rPr>
              <w:t>2,4</w:t>
            </w:r>
          </w:p>
        </w:tc>
      </w:tr>
    </w:tbl>
    <w:p w14:paraId="24312E2D" w14:textId="5D6755A0" w:rsidR="007F5E5E" w:rsidRDefault="007F5E5E" w:rsidP="00E11BB7">
      <w:pPr>
        <w:ind w:left="1134"/>
        <w:jc w:val="both"/>
        <w:outlineLvl w:val="1"/>
        <w:rPr>
          <w:bCs/>
        </w:rPr>
      </w:pPr>
    </w:p>
    <w:p w14:paraId="604CB0FE" w14:textId="77777777" w:rsidR="009404E0" w:rsidRDefault="009404E0" w:rsidP="00E11BB7">
      <w:pPr>
        <w:ind w:left="1134"/>
        <w:jc w:val="both"/>
        <w:outlineLvl w:val="1"/>
        <w:rPr>
          <w:bCs/>
        </w:rPr>
      </w:pPr>
    </w:p>
    <w:p w14:paraId="0DC54174" w14:textId="77777777" w:rsidR="007F5E5E" w:rsidRPr="007F5E5E" w:rsidRDefault="007F5E5E" w:rsidP="007F5E5E">
      <w:pPr>
        <w:ind w:left="1134" w:hanging="1134"/>
        <w:jc w:val="both"/>
        <w:outlineLvl w:val="1"/>
        <w:rPr>
          <w:b/>
          <w:bCs/>
          <w:sz w:val="28"/>
          <w:szCs w:val="28"/>
        </w:rPr>
      </w:pPr>
      <w:r w:rsidRPr="007F5E5E">
        <w:rPr>
          <w:b/>
          <w:bCs/>
          <w:sz w:val="28"/>
          <w:szCs w:val="28"/>
        </w:rPr>
        <w:t>2.2.3</w:t>
      </w:r>
      <w:r w:rsidRPr="007F5E5E">
        <w:rPr>
          <w:b/>
          <w:bCs/>
          <w:sz w:val="28"/>
          <w:szCs w:val="28"/>
        </w:rPr>
        <w:tab/>
        <w:t>Asiakasmäärä</w:t>
      </w:r>
    </w:p>
    <w:p w14:paraId="636CAF18" w14:textId="77777777" w:rsidR="007F5E5E" w:rsidRDefault="007F5E5E" w:rsidP="00E11BB7">
      <w:pPr>
        <w:ind w:left="1134"/>
        <w:jc w:val="both"/>
        <w:outlineLvl w:val="1"/>
        <w:rPr>
          <w:bCs/>
        </w:rPr>
      </w:pPr>
    </w:p>
    <w:p w14:paraId="5B860F26" w14:textId="0270FE55" w:rsidR="008D612D" w:rsidRDefault="009744C5" w:rsidP="007F5E5E">
      <w:pPr>
        <w:ind w:left="1134"/>
        <w:jc w:val="both"/>
        <w:outlineLvl w:val="1"/>
        <w:rPr>
          <w:bCs/>
        </w:rPr>
      </w:pPr>
      <w:r>
        <w:rPr>
          <w:bCs/>
        </w:rPr>
        <w:t>H</w:t>
      </w:r>
      <w:r w:rsidR="00CE4188">
        <w:rPr>
          <w:bCs/>
        </w:rPr>
        <w:t xml:space="preserve">ammashuollon </w:t>
      </w:r>
      <w:r w:rsidR="00CE4188" w:rsidRPr="009C70E8">
        <w:rPr>
          <w:b/>
          <w:bCs/>
        </w:rPr>
        <w:t>asiakkai</w:t>
      </w:r>
      <w:r w:rsidR="007F5E5E">
        <w:rPr>
          <w:b/>
          <w:bCs/>
        </w:rPr>
        <w:t>na</w:t>
      </w:r>
      <w:r w:rsidR="001A4DD4">
        <w:rPr>
          <w:bCs/>
        </w:rPr>
        <w:t xml:space="preserve"> oli 1 8</w:t>
      </w:r>
      <w:r w:rsidR="001B234E">
        <w:rPr>
          <w:bCs/>
        </w:rPr>
        <w:t>44</w:t>
      </w:r>
      <w:r w:rsidR="001A4DD4">
        <w:rPr>
          <w:bCs/>
        </w:rPr>
        <w:t> </w:t>
      </w:r>
      <w:r w:rsidR="001B234E">
        <w:rPr>
          <w:bCs/>
        </w:rPr>
        <w:t>8</w:t>
      </w:r>
      <w:r>
        <w:rPr>
          <w:bCs/>
        </w:rPr>
        <w:t>00 henki</w:t>
      </w:r>
      <w:r w:rsidR="001A4DD4">
        <w:rPr>
          <w:bCs/>
        </w:rPr>
        <w:t>löä vuonna 20</w:t>
      </w:r>
      <w:r w:rsidR="001B234E">
        <w:rPr>
          <w:bCs/>
        </w:rPr>
        <w:t>21</w:t>
      </w:r>
      <w:r>
        <w:rPr>
          <w:bCs/>
        </w:rPr>
        <w:t xml:space="preserve">. </w:t>
      </w:r>
      <w:r w:rsidR="00C04EC0">
        <w:rPr>
          <w:bCs/>
        </w:rPr>
        <w:t>A</w:t>
      </w:r>
      <w:r>
        <w:rPr>
          <w:bCs/>
        </w:rPr>
        <w:t xml:space="preserve">siakasmäärät </w:t>
      </w:r>
      <w:r w:rsidR="001B234E">
        <w:rPr>
          <w:bCs/>
        </w:rPr>
        <w:t>o</w:t>
      </w:r>
      <w:r w:rsidR="00810779">
        <w:rPr>
          <w:bCs/>
        </w:rPr>
        <w:t>li</w:t>
      </w:r>
      <w:r w:rsidR="001B234E">
        <w:rPr>
          <w:bCs/>
        </w:rPr>
        <w:t>vat pudonneet</w:t>
      </w:r>
      <w:r w:rsidR="001A4DD4">
        <w:rPr>
          <w:bCs/>
        </w:rPr>
        <w:t xml:space="preserve"> vuosina 201</w:t>
      </w:r>
      <w:r w:rsidR="00C04EC0">
        <w:rPr>
          <w:bCs/>
        </w:rPr>
        <w:t>9</w:t>
      </w:r>
      <w:r w:rsidR="001A4DD4">
        <w:rPr>
          <w:bCs/>
        </w:rPr>
        <w:t>-</w:t>
      </w:r>
      <w:r w:rsidR="00C04EC0">
        <w:rPr>
          <w:bCs/>
        </w:rPr>
        <w:t>21 aiempaan verrattuna, mikä johtuu pääosin epidemi</w:t>
      </w:r>
      <w:r w:rsidR="00810779">
        <w:rPr>
          <w:bCs/>
        </w:rPr>
        <w:t>a</w:t>
      </w:r>
      <w:r w:rsidR="00C04EC0">
        <w:rPr>
          <w:bCs/>
        </w:rPr>
        <w:t>kriis</w:t>
      </w:r>
      <w:r w:rsidR="00810779">
        <w:rPr>
          <w:bCs/>
        </w:rPr>
        <w:t>is</w:t>
      </w:r>
      <w:r w:rsidR="00C04EC0">
        <w:rPr>
          <w:bCs/>
        </w:rPr>
        <w:t>tä</w:t>
      </w:r>
      <w:r w:rsidR="00CE4188">
        <w:rPr>
          <w:bCs/>
        </w:rPr>
        <w:t xml:space="preserve">. </w:t>
      </w:r>
      <w:r w:rsidR="001A4DD4">
        <w:rPr>
          <w:bCs/>
        </w:rPr>
        <w:t>Asiakas</w:t>
      </w:r>
      <w:r w:rsidR="00D67C43">
        <w:rPr>
          <w:bCs/>
        </w:rPr>
        <w:t>määrän</w:t>
      </w:r>
      <w:r w:rsidR="001A4DD4">
        <w:rPr>
          <w:bCs/>
        </w:rPr>
        <w:t xml:space="preserve"> </w:t>
      </w:r>
      <w:r w:rsidR="007F5E5E">
        <w:rPr>
          <w:bCs/>
        </w:rPr>
        <w:t>väheneminen ei ole ollut</w:t>
      </w:r>
      <w:r w:rsidR="00D67C43">
        <w:rPr>
          <w:bCs/>
        </w:rPr>
        <w:t xml:space="preserve"> silti yhtä nopeaa kuin hoito</w:t>
      </w:r>
      <w:r w:rsidR="001A4DD4">
        <w:rPr>
          <w:bCs/>
        </w:rPr>
        <w:t>käyn</w:t>
      </w:r>
      <w:r w:rsidR="00D67C43">
        <w:rPr>
          <w:bCs/>
        </w:rPr>
        <w:t>neissä</w:t>
      </w:r>
      <w:r w:rsidR="001A4DD4">
        <w:rPr>
          <w:bCs/>
        </w:rPr>
        <w:t xml:space="preserve">. </w:t>
      </w:r>
      <w:r w:rsidR="007F5E5E">
        <w:rPr>
          <w:bCs/>
        </w:rPr>
        <w:t>Vuonna 20</w:t>
      </w:r>
      <w:r w:rsidR="001B234E">
        <w:rPr>
          <w:bCs/>
        </w:rPr>
        <w:t>21</w:t>
      </w:r>
      <w:r w:rsidR="007F5E5E">
        <w:rPr>
          <w:bCs/>
        </w:rPr>
        <w:t xml:space="preserve"> asiakasta kohden kertyi keskimäärin 2,</w:t>
      </w:r>
      <w:r w:rsidR="001B234E">
        <w:rPr>
          <w:bCs/>
        </w:rPr>
        <w:t>5</w:t>
      </w:r>
      <w:r w:rsidR="007F5E5E">
        <w:rPr>
          <w:bCs/>
        </w:rPr>
        <w:t>7 käyntikertaa.  Asiakasmäärät kasvoivat vuosi</w:t>
      </w:r>
      <w:r w:rsidR="00C04EC0">
        <w:rPr>
          <w:bCs/>
        </w:rPr>
        <w:t>na</w:t>
      </w:r>
      <w:r w:rsidR="007F5E5E">
        <w:rPr>
          <w:bCs/>
        </w:rPr>
        <w:t xml:space="preserve"> 201</w:t>
      </w:r>
      <w:r w:rsidR="00C04EC0">
        <w:rPr>
          <w:bCs/>
        </w:rPr>
        <w:t>5</w:t>
      </w:r>
      <w:r w:rsidR="007F5E5E">
        <w:rPr>
          <w:bCs/>
        </w:rPr>
        <w:t>-1</w:t>
      </w:r>
      <w:r w:rsidR="00C04EC0">
        <w:rPr>
          <w:bCs/>
        </w:rPr>
        <w:t>9</w:t>
      </w:r>
      <w:r w:rsidR="007F5E5E">
        <w:rPr>
          <w:bCs/>
        </w:rPr>
        <w:t xml:space="preserve"> saakka hieman nopeammin kuin Suomen koko väestön määrä, mutta vuonna 20</w:t>
      </w:r>
      <w:r w:rsidR="00C04EC0">
        <w:rPr>
          <w:bCs/>
        </w:rPr>
        <w:t>20</w:t>
      </w:r>
      <w:r w:rsidR="007F5E5E">
        <w:rPr>
          <w:bCs/>
        </w:rPr>
        <w:t xml:space="preserve"> kehi</w:t>
      </w:r>
      <w:r w:rsidR="00D67C43">
        <w:rPr>
          <w:bCs/>
        </w:rPr>
        <w:t>tyksen suunta</w:t>
      </w:r>
      <w:r w:rsidR="007F5E5E">
        <w:rPr>
          <w:bCs/>
        </w:rPr>
        <w:t xml:space="preserve"> kään</w:t>
      </w:r>
      <w:r w:rsidR="00D67C43">
        <w:rPr>
          <w:bCs/>
        </w:rPr>
        <w:t>tyi</w:t>
      </w:r>
      <w:r w:rsidR="007F5E5E">
        <w:rPr>
          <w:bCs/>
        </w:rPr>
        <w:t>. Yhteensä h</w:t>
      </w:r>
      <w:r w:rsidR="001A4DD4">
        <w:rPr>
          <w:bCs/>
        </w:rPr>
        <w:t>ammashoitoloiden asiak</w:t>
      </w:r>
      <w:r w:rsidR="007F5E5E">
        <w:rPr>
          <w:bCs/>
        </w:rPr>
        <w:t>kaita oli</w:t>
      </w:r>
      <w:r w:rsidR="001A4DD4">
        <w:rPr>
          <w:bCs/>
        </w:rPr>
        <w:t xml:space="preserve"> </w:t>
      </w:r>
      <w:r w:rsidR="007F5E5E">
        <w:rPr>
          <w:bCs/>
        </w:rPr>
        <w:t>vuonna 20</w:t>
      </w:r>
      <w:r w:rsidR="001B234E">
        <w:rPr>
          <w:bCs/>
        </w:rPr>
        <w:t>21</w:t>
      </w:r>
      <w:r w:rsidR="007F5E5E">
        <w:rPr>
          <w:bCs/>
        </w:rPr>
        <w:t xml:space="preserve"> noin </w:t>
      </w:r>
      <w:r w:rsidR="001B234E">
        <w:rPr>
          <w:bCs/>
        </w:rPr>
        <w:t xml:space="preserve">67 </w:t>
      </w:r>
      <w:r w:rsidR="001A4DD4">
        <w:rPr>
          <w:bCs/>
        </w:rPr>
        <w:t>100 henkilö</w:t>
      </w:r>
      <w:r w:rsidR="007F5E5E">
        <w:rPr>
          <w:bCs/>
        </w:rPr>
        <w:t>ä vähemmän kuin vuonna 2015</w:t>
      </w:r>
      <w:r w:rsidR="001A4DD4">
        <w:rPr>
          <w:bCs/>
        </w:rPr>
        <w:t>.</w:t>
      </w:r>
      <w:r>
        <w:rPr>
          <w:bCs/>
        </w:rPr>
        <w:t xml:space="preserve"> </w:t>
      </w:r>
    </w:p>
    <w:p w14:paraId="77626230" w14:textId="77777777" w:rsidR="00D82453" w:rsidRDefault="00D82453" w:rsidP="00D82453">
      <w:pPr>
        <w:ind w:left="1134"/>
        <w:jc w:val="both"/>
        <w:outlineLvl w:val="1"/>
        <w:rPr>
          <w:bCs/>
        </w:rPr>
      </w:pPr>
    </w:p>
    <w:p w14:paraId="2586F1D3" w14:textId="50030810" w:rsidR="00D82453" w:rsidRPr="00EA40A1" w:rsidRDefault="00D82453" w:rsidP="00D82453">
      <w:pPr>
        <w:ind w:left="1134"/>
        <w:jc w:val="both"/>
        <w:outlineLvl w:val="1"/>
        <w:rPr>
          <w:bCs/>
        </w:rPr>
      </w:pPr>
      <w:r w:rsidRPr="00657698">
        <w:rPr>
          <w:bCs/>
        </w:rPr>
        <w:t>A</w:t>
      </w:r>
      <w:r>
        <w:rPr>
          <w:bCs/>
        </w:rPr>
        <w:t>lueittain katsottuna</w:t>
      </w:r>
      <w:r w:rsidRPr="00657698">
        <w:rPr>
          <w:bCs/>
        </w:rPr>
        <w:t xml:space="preserve"> </w:t>
      </w:r>
      <w:r>
        <w:rPr>
          <w:bCs/>
        </w:rPr>
        <w:t xml:space="preserve">asiakkaiden määrä on pienentynyt vuosina 2015-21 eniten Päijät-Hämeessä (-14 %) ja myös Kymenlaaksossa (-5 %). Sitä vastoin asiakasmäärä on lisääntynyt reippaasti Lapissa (9 %). </w:t>
      </w:r>
      <w:r w:rsidRPr="005E1553">
        <w:rPr>
          <w:b/>
          <w:bCs/>
        </w:rPr>
        <w:t>Asiakaskäyntejä oli asiakasta kohden</w:t>
      </w:r>
      <w:r>
        <w:rPr>
          <w:bCs/>
        </w:rPr>
        <w:t xml:space="preserve"> laskettuna eniten Pohjois-Pohjanmaalla, Kainuussa ja Varsinais-Suomessa mutta vähiten </w:t>
      </w:r>
      <w:r w:rsidR="00810779">
        <w:rPr>
          <w:bCs/>
        </w:rPr>
        <w:t xml:space="preserve">niitä oli </w:t>
      </w:r>
      <w:r>
        <w:rPr>
          <w:bCs/>
        </w:rPr>
        <w:t xml:space="preserve">Ahvenanmaalla. </w:t>
      </w:r>
      <w:r w:rsidRPr="00DD6B38">
        <w:rPr>
          <w:b/>
          <w:bCs/>
        </w:rPr>
        <w:t>Väestöön suhteutettuna</w:t>
      </w:r>
      <w:r>
        <w:rPr>
          <w:bCs/>
        </w:rPr>
        <w:t xml:space="preserve"> kunnallisten hammashuollon asiakkaita oli eniten Etelä- ja Pohjois-Pohjanmaalla vuonna 2021. Suhdeluku oli pienin Ahvenanmaalla, Uudellamaalla ja Päijät-Hämeessä. </w:t>
      </w:r>
    </w:p>
    <w:p w14:paraId="41000011" w14:textId="77777777" w:rsidR="00AE01EB" w:rsidRDefault="00AE01EB">
      <w:pPr>
        <w:ind w:left="2693"/>
        <w:rPr>
          <w:bCs/>
          <w:i/>
          <w:sz w:val="22"/>
          <w:szCs w:val="22"/>
        </w:rPr>
      </w:pPr>
    </w:p>
    <w:p w14:paraId="380F6F28" w14:textId="4B50FE0C" w:rsidR="00B0767B" w:rsidRDefault="00B0767B" w:rsidP="00B0767B">
      <w:pPr>
        <w:ind w:left="2608" w:hanging="1474"/>
        <w:jc w:val="both"/>
        <w:outlineLvl w:val="1"/>
        <w:rPr>
          <w:bCs/>
          <w:i/>
          <w:sz w:val="22"/>
          <w:szCs w:val="22"/>
        </w:rPr>
      </w:pPr>
      <w:r>
        <w:rPr>
          <w:bCs/>
          <w:i/>
          <w:sz w:val="22"/>
          <w:szCs w:val="22"/>
        </w:rPr>
        <w:t>Kuvi</w:t>
      </w:r>
      <w:r w:rsidRPr="00DA0208">
        <w:rPr>
          <w:bCs/>
          <w:i/>
          <w:sz w:val="22"/>
          <w:szCs w:val="22"/>
        </w:rPr>
        <w:t>o</w:t>
      </w:r>
      <w:r w:rsidR="00DD6B38">
        <w:rPr>
          <w:bCs/>
          <w:i/>
          <w:sz w:val="22"/>
          <w:szCs w:val="22"/>
        </w:rPr>
        <w:t xml:space="preserve"> 1</w:t>
      </w:r>
      <w:r w:rsidR="00400F18">
        <w:rPr>
          <w:bCs/>
          <w:i/>
          <w:sz w:val="22"/>
          <w:szCs w:val="22"/>
        </w:rPr>
        <w:t>3</w:t>
      </w:r>
      <w:r w:rsidRPr="00DA0208">
        <w:rPr>
          <w:bCs/>
          <w:i/>
          <w:sz w:val="22"/>
          <w:szCs w:val="22"/>
        </w:rPr>
        <w:tab/>
        <w:t xml:space="preserve">Julkisten kuntien terveysasemien hammashuollon asiakaskäynnit ja asiakasmäärät </w:t>
      </w:r>
      <w:r>
        <w:rPr>
          <w:bCs/>
          <w:i/>
          <w:sz w:val="22"/>
          <w:szCs w:val="22"/>
        </w:rPr>
        <w:t xml:space="preserve">sekä </w:t>
      </w:r>
      <w:r w:rsidRPr="00DA0208">
        <w:rPr>
          <w:bCs/>
          <w:i/>
          <w:sz w:val="22"/>
          <w:szCs w:val="22"/>
        </w:rPr>
        <w:t xml:space="preserve">koko </w:t>
      </w:r>
      <w:r>
        <w:rPr>
          <w:bCs/>
          <w:i/>
          <w:sz w:val="22"/>
          <w:szCs w:val="22"/>
        </w:rPr>
        <w:t xml:space="preserve">väestön määrän kasvu </w:t>
      </w:r>
      <w:r w:rsidR="008D612D">
        <w:rPr>
          <w:bCs/>
          <w:i/>
          <w:sz w:val="22"/>
          <w:szCs w:val="22"/>
        </w:rPr>
        <w:t>Suomessa 2015-</w:t>
      </w:r>
      <w:r w:rsidR="001B234E">
        <w:rPr>
          <w:bCs/>
          <w:i/>
          <w:sz w:val="22"/>
          <w:szCs w:val="22"/>
        </w:rPr>
        <w:t>21</w:t>
      </w:r>
      <w:r w:rsidR="008D612D">
        <w:rPr>
          <w:bCs/>
          <w:i/>
          <w:sz w:val="22"/>
          <w:szCs w:val="22"/>
        </w:rPr>
        <w:t>, ind. 2015</w:t>
      </w:r>
      <w:r>
        <w:rPr>
          <w:bCs/>
          <w:i/>
          <w:sz w:val="22"/>
          <w:szCs w:val="22"/>
        </w:rPr>
        <w:t>=100</w:t>
      </w:r>
      <w:r w:rsidRPr="00DA0208">
        <w:rPr>
          <w:bCs/>
          <w:i/>
          <w:sz w:val="22"/>
          <w:szCs w:val="22"/>
        </w:rPr>
        <w:t xml:space="preserve"> (Lähde:</w:t>
      </w:r>
      <w:r>
        <w:rPr>
          <w:bCs/>
          <w:i/>
          <w:sz w:val="22"/>
          <w:szCs w:val="22"/>
        </w:rPr>
        <w:t xml:space="preserve"> </w:t>
      </w:r>
      <w:proofErr w:type="spellStart"/>
      <w:r w:rsidRPr="00DA0208">
        <w:rPr>
          <w:bCs/>
          <w:i/>
          <w:sz w:val="22"/>
          <w:szCs w:val="22"/>
        </w:rPr>
        <w:t>THL:n</w:t>
      </w:r>
      <w:proofErr w:type="spellEnd"/>
      <w:r w:rsidRPr="00DA0208">
        <w:rPr>
          <w:bCs/>
          <w:i/>
          <w:sz w:val="22"/>
          <w:szCs w:val="22"/>
        </w:rPr>
        <w:t xml:space="preserve"> tilastot</w:t>
      </w:r>
      <w:r w:rsidR="009D4A46">
        <w:rPr>
          <w:bCs/>
          <w:i/>
          <w:sz w:val="22"/>
          <w:szCs w:val="22"/>
        </w:rPr>
        <w:t>; Väestötilasto, Tilastokeskus</w:t>
      </w:r>
      <w:r w:rsidRPr="00DA0208">
        <w:rPr>
          <w:bCs/>
          <w:i/>
          <w:sz w:val="22"/>
          <w:szCs w:val="22"/>
        </w:rPr>
        <w:t>)</w:t>
      </w:r>
      <w:r>
        <w:rPr>
          <w:bCs/>
          <w:i/>
          <w:sz w:val="22"/>
          <w:szCs w:val="22"/>
        </w:rPr>
        <w:t>.</w:t>
      </w:r>
    </w:p>
    <w:p w14:paraId="43282959" w14:textId="77777777" w:rsidR="00B0767B" w:rsidRPr="001317E8" w:rsidRDefault="00B0767B" w:rsidP="00DA0208">
      <w:pPr>
        <w:ind w:left="2608" w:hanging="1474"/>
        <w:jc w:val="both"/>
        <w:outlineLvl w:val="1"/>
        <w:rPr>
          <w:bCs/>
          <w:sz w:val="16"/>
          <w:szCs w:val="16"/>
        </w:rPr>
      </w:pPr>
    </w:p>
    <w:p w14:paraId="76C710AC" w14:textId="2D82A269" w:rsidR="00DA0208" w:rsidRPr="00DA0208" w:rsidRDefault="00C04EC0" w:rsidP="00810779">
      <w:pPr>
        <w:ind w:left="1134"/>
        <w:jc w:val="both"/>
        <w:outlineLvl w:val="1"/>
        <w:rPr>
          <w:bCs/>
          <w:i/>
        </w:rPr>
      </w:pPr>
      <w:r>
        <w:rPr>
          <w:bCs/>
          <w:i/>
          <w:noProof/>
        </w:rPr>
        <w:drawing>
          <wp:inline distT="0" distB="0" distL="0" distR="0" wp14:anchorId="3ACEBB4D" wp14:editId="2CC5C8E9">
            <wp:extent cx="5419725" cy="3343275"/>
            <wp:effectExtent l="0" t="0" r="9525" b="952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9725" cy="3343275"/>
                    </a:xfrm>
                    <a:prstGeom prst="rect">
                      <a:avLst/>
                    </a:prstGeom>
                    <a:noFill/>
                  </pic:spPr>
                </pic:pic>
              </a:graphicData>
            </a:graphic>
          </wp:inline>
        </w:drawing>
      </w:r>
    </w:p>
    <w:p w14:paraId="3B783626" w14:textId="77777777" w:rsidR="00810779" w:rsidRDefault="00810779">
      <w:pPr>
        <w:ind w:left="2693"/>
        <w:rPr>
          <w:bCs/>
          <w:i/>
          <w:sz w:val="22"/>
          <w:szCs w:val="22"/>
        </w:rPr>
      </w:pPr>
      <w:r>
        <w:rPr>
          <w:bCs/>
          <w:i/>
          <w:sz w:val="22"/>
          <w:szCs w:val="22"/>
        </w:rPr>
        <w:br w:type="page"/>
      </w:r>
    </w:p>
    <w:p w14:paraId="5CBBA543" w14:textId="04733C12" w:rsidR="00530638" w:rsidRDefault="00D82453" w:rsidP="00530638">
      <w:pPr>
        <w:ind w:left="2608" w:hanging="1474"/>
        <w:jc w:val="both"/>
        <w:outlineLvl w:val="1"/>
        <w:rPr>
          <w:bCs/>
          <w:i/>
          <w:sz w:val="22"/>
          <w:szCs w:val="22"/>
        </w:rPr>
      </w:pPr>
      <w:r>
        <w:rPr>
          <w:bCs/>
          <w:i/>
          <w:sz w:val="22"/>
          <w:szCs w:val="22"/>
        </w:rPr>
        <w:t>T</w:t>
      </w:r>
      <w:r w:rsidR="001C0A98">
        <w:rPr>
          <w:bCs/>
          <w:i/>
          <w:sz w:val="22"/>
          <w:szCs w:val="22"/>
        </w:rPr>
        <w:t>aulukko</w:t>
      </w:r>
      <w:r w:rsidR="00D67C43">
        <w:rPr>
          <w:bCs/>
          <w:i/>
          <w:sz w:val="22"/>
          <w:szCs w:val="22"/>
        </w:rPr>
        <w:t xml:space="preserve"> </w:t>
      </w:r>
      <w:r w:rsidR="000C39B7">
        <w:rPr>
          <w:bCs/>
          <w:i/>
          <w:sz w:val="22"/>
          <w:szCs w:val="22"/>
        </w:rPr>
        <w:t>9</w:t>
      </w:r>
      <w:r w:rsidR="001C0A98">
        <w:rPr>
          <w:bCs/>
          <w:i/>
          <w:sz w:val="22"/>
          <w:szCs w:val="22"/>
        </w:rPr>
        <w:tab/>
        <w:t xml:space="preserve">Kunnallisten </w:t>
      </w:r>
      <w:r w:rsidR="00530638" w:rsidRPr="00DA0208">
        <w:rPr>
          <w:bCs/>
          <w:i/>
          <w:sz w:val="22"/>
          <w:szCs w:val="22"/>
        </w:rPr>
        <w:t>hammash</w:t>
      </w:r>
      <w:r w:rsidR="001C0A98">
        <w:rPr>
          <w:bCs/>
          <w:i/>
          <w:sz w:val="22"/>
          <w:szCs w:val="22"/>
        </w:rPr>
        <w:t>oitoloiden</w:t>
      </w:r>
      <w:r w:rsidR="00530638" w:rsidRPr="00DA0208">
        <w:rPr>
          <w:bCs/>
          <w:i/>
          <w:sz w:val="22"/>
          <w:szCs w:val="22"/>
        </w:rPr>
        <w:t xml:space="preserve"> asiak</w:t>
      </w:r>
      <w:r w:rsidR="00530638">
        <w:rPr>
          <w:bCs/>
          <w:i/>
          <w:sz w:val="22"/>
          <w:szCs w:val="22"/>
        </w:rPr>
        <w:t>kaat</w:t>
      </w:r>
      <w:r w:rsidR="00530638" w:rsidRPr="00DA0208">
        <w:rPr>
          <w:bCs/>
          <w:i/>
          <w:sz w:val="22"/>
          <w:szCs w:val="22"/>
        </w:rPr>
        <w:t xml:space="preserve"> </w:t>
      </w:r>
      <w:r w:rsidR="00530638">
        <w:rPr>
          <w:bCs/>
          <w:i/>
          <w:sz w:val="22"/>
          <w:szCs w:val="22"/>
        </w:rPr>
        <w:t>maakunnittain</w:t>
      </w:r>
      <w:r w:rsidR="00AE01EB">
        <w:rPr>
          <w:bCs/>
          <w:i/>
          <w:sz w:val="22"/>
          <w:szCs w:val="22"/>
        </w:rPr>
        <w:t xml:space="preserve"> 2015-</w:t>
      </w:r>
      <w:r w:rsidR="00BA5C57">
        <w:rPr>
          <w:bCs/>
          <w:i/>
          <w:sz w:val="22"/>
          <w:szCs w:val="22"/>
        </w:rPr>
        <w:t>21</w:t>
      </w:r>
      <w:r w:rsidR="00530638">
        <w:rPr>
          <w:bCs/>
          <w:i/>
          <w:sz w:val="22"/>
          <w:szCs w:val="22"/>
        </w:rPr>
        <w:t>, lkm</w:t>
      </w:r>
      <w:r w:rsidR="00530638" w:rsidRPr="00DA0208">
        <w:rPr>
          <w:bCs/>
          <w:i/>
          <w:sz w:val="22"/>
          <w:szCs w:val="22"/>
        </w:rPr>
        <w:t xml:space="preserve"> (Lähde:</w:t>
      </w:r>
      <w:r w:rsidR="00530638">
        <w:rPr>
          <w:bCs/>
          <w:i/>
          <w:sz w:val="22"/>
          <w:szCs w:val="22"/>
        </w:rPr>
        <w:t xml:space="preserve"> </w:t>
      </w:r>
      <w:proofErr w:type="spellStart"/>
      <w:r w:rsidR="00530638" w:rsidRPr="00DA0208">
        <w:rPr>
          <w:bCs/>
          <w:i/>
          <w:sz w:val="22"/>
          <w:szCs w:val="22"/>
        </w:rPr>
        <w:t>THL:n</w:t>
      </w:r>
      <w:proofErr w:type="spellEnd"/>
      <w:r w:rsidR="00530638" w:rsidRPr="00DA0208">
        <w:rPr>
          <w:bCs/>
          <w:i/>
          <w:sz w:val="22"/>
          <w:szCs w:val="22"/>
        </w:rPr>
        <w:t xml:space="preserve"> tilastot)</w:t>
      </w:r>
      <w:r w:rsidR="00530638">
        <w:rPr>
          <w:bCs/>
          <w:i/>
          <w:sz w:val="22"/>
          <w:szCs w:val="22"/>
        </w:rPr>
        <w:t>.</w:t>
      </w:r>
    </w:p>
    <w:p w14:paraId="25BFD0D6" w14:textId="77777777" w:rsidR="00530638" w:rsidRPr="001C0A98" w:rsidRDefault="00530638" w:rsidP="00530638">
      <w:pPr>
        <w:ind w:left="2608" w:hanging="1474"/>
        <w:jc w:val="both"/>
        <w:outlineLvl w:val="1"/>
        <w:rPr>
          <w:bCs/>
          <w:i/>
          <w:sz w:val="16"/>
          <w:szCs w:val="16"/>
        </w:rPr>
      </w:pPr>
    </w:p>
    <w:tbl>
      <w:tblPr>
        <w:tblStyle w:val="TaulukkoRuudukko"/>
        <w:tblW w:w="7512" w:type="dxa"/>
        <w:tblInd w:w="2235" w:type="dxa"/>
        <w:tblLayout w:type="fixed"/>
        <w:tblLook w:val="04A0" w:firstRow="1" w:lastRow="0" w:firstColumn="1" w:lastColumn="0" w:noHBand="0" w:noVBand="1"/>
      </w:tblPr>
      <w:tblGrid>
        <w:gridCol w:w="1984"/>
        <w:gridCol w:w="1418"/>
        <w:gridCol w:w="1275"/>
        <w:gridCol w:w="1418"/>
        <w:gridCol w:w="1417"/>
      </w:tblGrid>
      <w:tr w:rsidR="00530638" w14:paraId="3EF6B0C8" w14:textId="77777777" w:rsidTr="0068385A">
        <w:tc>
          <w:tcPr>
            <w:tcW w:w="1984" w:type="dxa"/>
          </w:tcPr>
          <w:p w14:paraId="4ABB5EE2" w14:textId="77777777" w:rsidR="00530638" w:rsidRPr="00B577E5" w:rsidRDefault="00530638" w:rsidP="009A0F24">
            <w:pPr>
              <w:jc w:val="both"/>
              <w:outlineLvl w:val="1"/>
              <w:rPr>
                <w:bCs/>
                <w:sz w:val="21"/>
                <w:szCs w:val="21"/>
              </w:rPr>
            </w:pPr>
          </w:p>
        </w:tc>
        <w:tc>
          <w:tcPr>
            <w:tcW w:w="1418" w:type="dxa"/>
          </w:tcPr>
          <w:p w14:paraId="1133E656" w14:textId="225EB7BC" w:rsidR="00530638" w:rsidRPr="00B577E5" w:rsidRDefault="00AE01EB" w:rsidP="009A0F24">
            <w:pPr>
              <w:outlineLvl w:val="1"/>
              <w:rPr>
                <w:bCs/>
                <w:sz w:val="21"/>
                <w:szCs w:val="21"/>
              </w:rPr>
            </w:pPr>
            <w:r>
              <w:rPr>
                <w:bCs/>
                <w:sz w:val="21"/>
                <w:szCs w:val="21"/>
              </w:rPr>
              <w:t>Asiakkaat 20</w:t>
            </w:r>
            <w:r w:rsidR="0068385A">
              <w:rPr>
                <w:bCs/>
                <w:sz w:val="21"/>
                <w:szCs w:val="21"/>
              </w:rPr>
              <w:t>21</w:t>
            </w:r>
            <w:r w:rsidR="00530638" w:rsidRPr="00B577E5">
              <w:rPr>
                <w:bCs/>
                <w:sz w:val="21"/>
                <w:szCs w:val="21"/>
              </w:rPr>
              <w:t>, lkm</w:t>
            </w:r>
          </w:p>
        </w:tc>
        <w:tc>
          <w:tcPr>
            <w:tcW w:w="1275" w:type="dxa"/>
          </w:tcPr>
          <w:p w14:paraId="0F1829BE" w14:textId="7D317F9E" w:rsidR="00530638" w:rsidRPr="00B577E5" w:rsidRDefault="00AE01EB" w:rsidP="009A0F24">
            <w:pPr>
              <w:outlineLvl w:val="1"/>
              <w:rPr>
                <w:bCs/>
                <w:sz w:val="21"/>
                <w:szCs w:val="21"/>
              </w:rPr>
            </w:pPr>
            <w:r>
              <w:rPr>
                <w:bCs/>
                <w:sz w:val="21"/>
                <w:szCs w:val="21"/>
              </w:rPr>
              <w:t>Muutos 2015-</w:t>
            </w:r>
            <w:r w:rsidR="0068385A">
              <w:rPr>
                <w:bCs/>
                <w:sz w:val="21"/>
                <w:szCs w:val="21"/>
              </w:rPr>
              <w:t>2</w:t>
            </w:r>
            <w:r>
              <w:rPr>
                <w:bCs/>
                <w:sz w:val="21"/>
                <w:szCs w:val="21"/>
              </w:rPr>
              <w:t>1</w:t>
            </w:r>
            <w:r w:rsidR="00530638" w:rsidRPr="00B577E5">
              <w:rPr>
                <w:bCs/>
                <w:sz w:val="21"/>
                <w:szCs w:val="21"/>
              </w:rPr>
              <w:t>, %</w:t>
            </w:r>
          </w:p>
        </w:tc>
        <w:tc>
          <w:tcPr>
            <w:tcW w:w="1418" w:type="dxa"/>
          </w:tcPr>
          <w:p w14:paraId="2D060FDA" w14:textId="5D107D31" w:rsidR="00530638" w:rsidRPr="00B577E5" w:rsidRDefault="00530638" w:rsidP="00AE01EB">
            <w:pPr>
              <w:outlineLvl w:val="1"/>
              <w:rPr>
                <w:bCs/>
                <w:sz w:val="21"/>
                <w:szCs w:val="21"/>
              </w:rPr>
            </w:pPr>
            <w:r w:rsidRPr="00B577E5">
              <w:rPr>
                <w:bCs/>
                <w:sz w:val="21"/>
                <w:szCs w:val="21"/>
              </w:rPr>
              <w:t>Asiakaskäynnit / asi</w:t>
            </w:r>
            <w:r w:rsidR="00AE01EB">
              <w:rPr>
                <w:bCs/>
                <w:sz w:val="21"/>
                <w:szCs w:val="21"/>
              </w:rPr>
              <w:t>akkaat 20</w:t>
            </w:r>
            <w:r w:rsidR="0068385A">
              <w:rPr>
                <w:bCs/>
                <w:sz w:val="21"/>
                <w:szCs w:val="21"/>
              </w:rPr>
              <w:t>21</w:t>
            </w:r>
            <w:r w:rsidRPr="00B577E5">
              <w:rPr>
                <w:bCs/>
                <w:sz w:val="21"/>
                <w:szCs w:val="21"/>
              </w:rPr>
              <w:t xml:space="preserve"> lkm</w:t>
            </w:r>
          </w:p>
        </w:tc>
        <w:tc>
          <w:tcPr>
            <w:tcW w:w="1417" w:type="dxa"/>
          </w:tcPr>
          <w:p w14:paraId="5C9AF004" w14:textId="65719F33" w:rsidR="00530638" w:rsidRPr="00B577E5" w:rsidRDefault="00530638" w:rsidP="009A0F24">
            <w:pPr>
              <w:outlineLvl w:val="1"/>
              <w:rPr>
                <w:bCs/>
                <w:sz w:val="21"/>
                <w:szCs w:val="21"/>
              </w:rPr>
            </w:pPr>
            <w:r w:rsidRPr="00B577E5">
              <w:rPr>
                <w:bCs/>
                <w:sz w:val="21"/>
                <w:szCs w:val="21"/>
              </w:rPr>
              <w:t>Asiakkaat / väes</w:t>
            </w:r>
            <w:r w:rsidR="00AE01EB">
              <w:rPr>
                <w:bCs/>
                <w:sz w:val="21"/>
                <w:szCs w:val="21"/>
              </w:rPr>
              <w:t>tö 20</w:t>
            </w:r>
            <w:r w:rsidR="0068385A">
              <w:rPr>
                <w:bCs/>
                <w:sz w:val="21"/>
                <w:szCs w:val="21"/>
              </w:rPr>
              <w:t>21</w:t>
            </w:r>
            <w:r w:rsidRPr="00B577E5">
              <w:rPr>
                <w:bCs/>
                <w:sz w:val="21"/>
                <w:szCs w:val="21"/>
              </w:rPr>
              <w:t>, %</w:t>
            </w:r>
          </w:p>
        </w:tc>
      </w:tr>
      <w:tr w:rsidR="0068385A" w14:paraId="761DFA3D" w14:textId="77777777" w:rsidTr="0068385A">
        <w:trPr>
          <w:trHeight w:val="300"/>
        </w:trPr>
        <w:tc>
          <w:tcPr>
            <w:tcW w:w="1984" w:type="dxa"/>
            <w:noWrap/>
            <w:hideMark/>
          </w:tcPr>
          <w:p w14:paraId="21C84FC6" w14:textId="77777777" w:rsidR="0068385A" w:rsidRPr="0068385A" w:rsidRDefault="0068385A">
            <w:pPr>
              <w:rPr>
                <w:color w:val="000000"/>
                <w:sz w:val="22"/>
                <w:szCs w:val="22"/>
              </w:rPr>
            </w:pPr>
            <w:r w:rsidRPr="0068385A">
              <w:rPr>
                <w:color w:val="000000"/>
                <w:sz w:val="22"/>
                <w:szCs w:val="22"/>
              </w:rPr>
              <w:t>Uusimaa</w:t>
            </w:r>
          </w:p>
        </w:tc>
        <w:tc>
          <w:tcPr>
            <w:tcW w:w="1418" w:type="dxa"/>
            <w:noWrap/>
            <w:hideMark/>
          </w:tcPr>
          <w:p w14:paraId="1CA92E5B" w14:textId="77777777" w:rsidR="0068385A" w:rsidRPr="0068385A" w:rsidRDefault="0068385A">
            <w:pPr>
              <w:jc w:val="right"/>
              <w:rPr>
                <w:color w:val="000000"/>
                <w:sz w:val="22"/>
                <w:szCs w:val="22"/>
              </w:rPr>
            </w:pPr>
            <w:r w:rsidRPr="0068385A">
              <w:rPr>
                <w:color w:val="000000"/>
                <w:sz w:val="22"/>
                <w:szCs w:val="22"/>
              </w:rPr>
              <w:t>487415</w:t>
            </w:r>
          </w:p>
        </w:tc>
        <w:tc>
          <w:tcPr>
            <w:tcW w:w="1275" w:type="dxa"/>
            <w:noWrap/>
            <w:hideMark/>
          </w:tcPr>
          <w:p w14:paraId="21642137" w14:textId="77777777" w:rsidR="0068385A" w:rsidRPr="0068385A" w:rsidRDefault="0068385A">
            <w:pPr>
              <w:jc w:val="right"/>
              <w:rPr>
                <w:color w:val="000000"/>
                <w:sz w:val="22"/>
                <w:szCs w:val="22"/>
              </w:rPr>
            </w:pPr>
            <w:r w:rsidRPr="0068385A">
              <w:rPr>
                <w:color w:val="000000"/>
                <w:sz w:val="22"/>
                <w:szCs w:val="22"/>
              </w:rPr>
              <w:t>-40414</w:t>
            </w:r>
          </w:p>
        </w:tc>
        <w:tc>
          <w:tcPr>
            <w:tcW w:w="1418" w:type="dxa"/>
            <w:noWrap/>
            <w:hideMark/>
          </w:tcPr>
          <w:p w14:paraId="195B11C0" w14:textId="77777777" w:rsidR="0068385A" w:rsidRPr="0068385A" w:rsidRDefault="0068385A">
            <w:pPr>
              <w:jc w:val="right"/>
              <w:rPr>
                <w:color w:val="000000"/>
                <w:sz w:val="22"/>
                <w:szCs w:val="22"/>
              </w:rPr>
            </w:pPr>
            <w:r w:rsidRPr="0068385A">
              <w:rPr>
                <w:color w:val="000000"/>
                <w:sz w:val="22"/>
                <w:szCs w:val="22"/>
              </w:rPr>
              <w:t>2,45</w:t>
            </w:r>
          </w:p>
        </w:tc>
        <w:tc>
          <w:tcPr>
            <w:tcW w:w="1417" w:type="dxa"/>
            <w:noWrap/>
            <w:hideMark/>
          </w:tcPr>
          <w:p w14:paraId="55C4B343" w14:textId="77777777" w:rsidR="0068385A" w:rsidRPr="0068385A" w:rsidRDefault="0068385A">
            <w:pPr>
              <w:jc w:val="right"/>
              <w:rPr>
                <w:color w:val="000000"/>
                <w:sz w:val="22"/>
                <w:szCs w:val="22"/>
              </w:rPr>
            </w:pPr>
            <w:r w:rsidRPr="0068385A">
              <w:rPr>
                <w:color w:val="000000"/>
                <w:sz w:val="22"/>
                <w:szCs w:val="22"/>
              </w:rPr>
              <w:t>28,42</w:t>
            </w:r>
          </w:p>
        </w:tc>
      </w:tr>
      <w:tr w:rsidR="0068385A" w14:paraId="07F2665C" w14:textId="77777777" w:rsidTr="0068385A">
        <w:trPr>
          <w:trHeight w:val="300"/>
        </w:trPr>
        <w:tc>
          <w:tcPr>
            <w:tcW w:w="1984" w:type="dxa"/>
            <w:noWrap/>
            <w:hideMark/>
          </w:tcPr>
          <w:p w14:paraId="7715DB63" w14:textId="77777777" w:rsidR="0068385A" w:rsidRPr="0068385A" w:rsidRDefault="0068385A">
            <w:pPr>
              <w:rPr>
                <w:color w:val="000000"/>
                <w:sz w:val="22"/>
                <w:szCs w:val="22"/>
              </w:rPr>
            </w:pPr>
            <w:r w:rsidRPr="0068385A">
              <w:rPr>
                <w:color w:val="000000"/>
                <w:sz w:val="22"/>
                <w:szCs w:val="22"/>
              </w:rPr>
              <w:t>Pirkanmaa</w:t>
            </w:r>
          </w:p>
        </w:tc>
        <w:tc>
          <w:tcPr>
            <w:tcW w:w="1418" w:type="dxa"/>
            <w:noWrap/>
            <w:hideMark/>
          </w:tcPr>
          <w:p w14:paraId="1C8E4E17" w14:textId="77777777" w:rsidR="0068385A" w:rsidRPr="0068385A" w:rsidRDefault="0068385A">
            <w:pPr>
              <w:jc w:val="right"/>
              <w:rPr>
                <w:color w:val="000000"/>
                <w:sz w:val="22"/>
                <w:szCs w:val="22"/>
              </w:rPr>
            </w:pPr>
            <w:r w:rsidRPr="0068385A">
              <w:rPr>
                <w:color w:val="000000"/>
                <w:sz w:val="22"/>
                <w:szCs w:val="22"/>
              </w:rPr>
              <w:t>182174</w:t>
            </w:r>
          </w:p>
        </w:tc>
        <w:tc>
          <w:tcPr>
            <w:tcW w:w="1275" w:type="dxa"/>
            <w:noWrap/>
            <w:hideMark/>
          </w:tcPr>
          <w:p w14:paraId="1A569C34" w14:textId="77777777" w:rsidR="0068385A" w:rsidRPr="0068385A" w:rsidRDefault="0068385A">
            <w:pPr>
              <w:jc w:val="right"/>
              <w:rPr>
                <w:color w:val="000000"/>
                <w:sz w:val="22"/>
                <w:szCs w:val="22"/>
              </w:rPr>
            </w:pPr>
            <w:r w:rsidRPr="0068385A">
              <w:rPr>
                <w:color w:val="000000"/>
                <w:sz w:val="22"/>
                <w:szCs w:val="22"/>
              </w:rPr>
              <w:t>487</w:t>
            </w:r>
          </w:p>
        </w:tc>
        <w:tc>
          <w:tcPr>
            <w:tcW w:w="1418" w:type="dxa"/>
            <w:noWrap/>
            <w:hideMark/>
          </w:tcPr>
          <w:p w14:paraId="07B33430" w14:textId="77777777" w:rsidR="0068385A" w:rsidRPr="0068385A" w:rsidRDefault="0068385A">
            <w:pPr>
              <w:jc w:val="right"/>
              <w:rPr>
                <w:color w:val="000000"/>
                <w:sz w:val="22"/>
                <w:szCs w:val="22"/>
              </w:rPr>
            </w:pPr>
            <w:r w:rsidRPr="0068385A">
              <w:rPr>
                <w:color w:val="000000"/>
                <w:sz w:val="22"/>
                <w:szCs w:val="22"/>
              </w:rPr>
              <w:t>2,62</w:t>
            </w:r>
          </w:p>
        </w:tc>
        <w:tc>
          <w:tcPr>
            <w:tcW w:w="1417" w:type="dxa"/>
            <w:noWrap/>
            <w:hideMark/>
          </w:tcPr>
          <w:p w14:paraId="00E5B8E2" w14:textId="77777777" w:rsidR="0068385A" w:rsidRPr="0068385A" w:rsidRDefault="0068385A">
            <w:pPr>
              <w:jc w:val="right"/>
              <w:rPr>
                <w:color w:val="000000"/>
                <w:sz w:val="22"/>
                <w:szCs w:val="22"/>
              </w:rPr>
            </w:pPr>
            <w:r w:rsidRPr="0068385A">
              <w:rPr>
                <w:color w:val="000000"/>
                <w:sz w:val="22"/>
                <w:szCs w:val="22"/>
              </w:rPr>
              <w:t>34,54</w:t>
            </w:r>
          </w:p>
        </w:tc>
      </w:tr>
      <w:tr w:rsidR="0068385A" w14:paraId="40C69C4D" w14:textId="77777777" w:rsidTr="0068385A">
        <w:trPr>
          <w:trHeight w:val="300"/>
        </w:trPr>
        <w:tc>
          <w:tcPr>
            <w:tcW w:w="1984" w:type="dxa"/>
            <w:noWrap/>
            <w:hideMark/>
          </w:tcPr>
          <w:p w14:paraId="794D89FF" w14:textId="77777777" w:rsidR="0068385A" w:rsidRPr="0068385A" w:rsidRDefault="0068385A">
            <w:pPr>
              <w:rPr>
                <w:color w:val="000000"/>
                <w:sz w:val="22"/>
                <w:szCs w:val="22"/>
              </w:rPr>
            </w:pPr>
            <w:r w:rsidRPr="0068385A">
              <w:rPr>
                <w:color w:val="000000"/>
                <w:sz w:val="22"/>
                <w:szCs w:val="22"/>
              </w:rPr>
              <w:t>Varsinais-Suomi</w:t>
            </w:r>
          </w:p>
        </w:tc>
        <w:tc>
          <w:tcPr>
            <w:tcW w:w="1418" w:type="dxa"/>
            <w:noWrap/>
            <w:hideMark/>
          </w:tcPr>
          <w:p w14:paraId="2EB3F848" w14:textId="77777777" w:rsidR="0068385A" w:rsidRPr="0068385A" w:rsidRDefault="0068385A">
            <w:pPr>
              <w:jc w:val="right"/>
              <w:rPr>
                <w:color w:val="000000"/>
                <w:sz w:val="22"/>
                <w:szCs w:val="22"/>
              </w:rPr>
            </w:pPr>
            <w:r w:rsidRPr="0068385A">
              <w:rPr>
                <w:color w:val="000000"/>
                <w:sz w:val="22"/>
                <w:szCs w:val="22"/>
              </w:rPr>
              <w:t>173819</w:t>
            </w:r>
          </w:p>
        </w:tc>
        <w:tc>
          <w:tcPr>
            <w:tcW w:w="1275" w:type="dxa"/>
            <w:noWrap/>
            <w:hideMark/>
          </w:tcPr>
          <w:p w14:paraId="4948AEF5" w14:textId="77777777" w:rsidR="0068385A" w:rsidRPr="0068385A" w:rsidRDefault="0068385A">
            <w:pPr>
              <w:jc w:val="right"/>
              <w:rPr>
                <w:color w:val="000000"/>
                <w:sz w:val="22"/>
                <w:szCs w:val="22"/>
              </w:rPr>
            </w:pPr>
            <w:r w:rsidRPr="0068385A">
              <w:rPr>
                <w:color w:val="000000"/>
                <w:sz w:val="22"/>
                <w:szCs w:val="22"/>
              </w:rPr>
              <w:t>8992</w:t>
            </w:r>
          </w:p>
        </w:tc>
        <w:tc>
          <w:tcPr>
            <w:tcW w:w="1418" w:type="dxa"/>
            <w:noWrap/>
            <w:hideMark/>
          </w:tcPr>
          <w:p w14:paraId="046CCDD1" w14:textId="77777777" w:rsidR="0068385A" w:rsidRPr="0068385A" w:rsidRDefault="0068385A">
            <w:pPr>
              <w:jc w:val="right"/>
              <w:rPr>
                <w:color w:val="000000"/>
                <w:sz w:val="22"/>
                <w:szCs w:val="22"/>
              </w:rPr>
            </w:pPr>
            <w:r w:rsidRPr="0068385A">
              <w:rPr>
                <w:color w:val="000000"/>
                <w:sz w:val="22"/>
                <w:szCs w:val="22"/>
              </w:rPr>
              <w:t>2,68</w:t>
            </w:r>
          </w:p>
        </w:tc>
        <w:tc>
          <w:tcPr>
            <w:tcW w:w="1417" w:type="dxa"/>
            <w:noWrap/>
            <w:hideMark/>
          </w:tcPr>
          <w:p w14:paraId="5D20721D" w14:textId="77777777" w:rsidR="0068385A" w:rsidRPr="0068385A" w:rsidRDefault="0068385A">
            <w:pPr>
              <w:jc w:val="right"/>
              <w:rPr>
                <w:color w:val="000000"/>
                <w:sz w:val="22"/>
                <w:szCs w:val="22"/>
              </w:rPr>
            </w:pPr>
            <w:r w:rsidRPr="0068385A">
              <w:rPr>
                <w:color w:val="000000"/>
                <w:sz w:val="22"/>
                <w:szCs w:val="22"/>
              </w:rPr>
              <w:t>35,95</w:t>
            </w:r>
          </w:p>
        </w:tc>
      </w:tr>
      <w:tr w:rsidR="0068385A" w14:paraId="0F57F75C" w14:textId="77777777" w:rsidTr="0068385A">
        <w:trPr>
          <w:trHeight w:val="300"/>
        </w:trPr>
        <w:tc>
          <w:tcPr>
            <w:tcW w:w="1984" w:type="dxa"/>
            <w:noWrap/>
            <w:hideMark/>
          </w:tcPr>
          <w:p w14:paraId="1E6700AE" w14:textId="77777777" w:rsidR="0068385A" w:rsidRPr="0068385A" w:rsidRDefault="0068385A">
            <w:pPr>
              <w:rPr>
                <w:color w:val="000000"/>
                <w:sz w:val="22"/>
                <w:szCs w:val="22"/>
              </w:rPr>
            </w:pPr>
            <w:r w:rsidRPr="0068385A">
              <w:rPr>
                <w:color w:val="000000"/>
                <w:sz w:val="22"/>
                <w:szCs w:val="22"/>
              </w:rPr>
              <w:t>Pohjois-Pohjanmaa</w:t>
            </w:r>
          </w:p>
        </w:tc>
        <w:tc>
          <w:tcPr>
            <w:tcW w:w="1418" w:type="dxa"/>
            <w:noWrap/>
            <w:hideMark/>
          </w:tcPr>
          <w:p w14:paraId="7091CA5B" w14:textId="77777777" w:rsidR="0068385A" w:rsidRPr="0068385A" w:rsidRDefault="0068385A">
            <w:pPr>
              <w:jc w:val="right"/>
              <w:rPr>
                <w:color w:val="000000"/>
                <w:sz w:val="22"/>
                <w:szCs w:val="22"/>
              </w:rPr>
            </w:pPr>
            <w:r w:rsidRPr="0068385A">
              <w:rPr>
                <w:color w:val="000000"/>
                <w:sz w:val="22"/>
                <w:szCs w:val="22"/>
              </w:rPr>
              <w:t>156459</w:t>
            </w:r>
          </w:p>
        </w:tc>
        <w:tc>
          <w:tcPr>
            <w:tcW w:w="1275" w:type="dxa"/>
            <w:noWrap/>
            <w:hideMark/>
          </w:tcPr>
          <w:p w14:paraId="240CF946" w14:textId="77777777" w:rsidR="0068385A" w:rsidRPr="0068385A" w:rsidRDefault="0068385A">
            <w:pPr>
              <w:jc w:val="right"/>
              <w:rPr>
                <w:color w:val="000000"/>
                <w:sz w:val="22"/>
                <w:szCs w:val="22"/>
              </w:rPr>
            </w:pPr>
            <w:r w:rsidRPr="0068385A">
              <w:rPr>
                <w:color w:val="000000"/>
                <w:sz w:val="22"/>
                <w:szCs w:val="22"/>
              </w:rPr>
              <w:t>10406</w:t>
            </w:r>
          </w:p>
        </w:tc>
        <w:tc>
          <w:tcPr>
            <w:tcW w:w="1418" w:type="dxa"/>
            <w:noWrap/>
            <w:hideMark/>
          </w:tcPr>
          <w:p w14:paraId="20C3C1C8" w14:textId="77777777" w:rsidR="0068385A" w:rsidRPr="0068385A" w:rsidRDefault="0068385A">
            <w:pPr>
              <w:jc w:val="right"/>
              <w:rPr>
                <w:color w:val="000000"/>
                <w:sz w:val="22"/>
                <w:szCs w:val="22"/>
              </w:rPr>
            </w:pPr>
            <w:r w:rsidRPr="0068385A">
              <w:rPr>
                <w:color w:val="000000"/>
                <w:sz w:val="22"/>
                <w:szCs w:val="22"/>
              </w:rPr>
              <w:t>2,79</w:t>
            </w:r>
          </w:p>
        </w:tc>
        <w:tc>
          <w:tcPr>
            <w:tcW w:w="1417" w:type="dxa"/>
            <w:noWrap/>
            <w:hideMark/>
          </w:tcPr>
          <w:p w14:paraId="10EDD6D9" w14:textId="77777777" w:rsidR="0068385A" w:rsidRPr="0068385A" w:rsidRDefault="0068385A">
            <w:pPr>
              <w:jc w:val="right"/>
              <w:rPr>
                <w:color w:val="000000"/>
                <w:sz w:val="22"/>
                <w:szCs w:val="22"/>
              </w:rPr>
            </w:pPr>
            <w:r w:rsidRPr="0068385A">
              <w:rPr>
                <w:color w:val="000000"/>
                <w:sz w:val="22"/>
                <w:szCs w:val="22"/>
              </w:rPr>
              <w:t>37,65</w:t>
            </w:r>
          </w:p>
        </w:tc>
      </w:tr>
      <w:tr w:rsidR="0068385A" w14:paraId="49B7C81F" w14:textId="77777777" w:rsidTr="0068385A">
        <w:trPr>
          <w:trHeight w:val="300"/>
        </w:trPr>
        <w:tc>
          <w:tcPr>
            <w:tcW w:w="1984" w:type="dxa"/>
            <w:noWrap/>
            <w:hideMark/>
          </w:tcPr>
          <w:p w14:paraId="3CB94490" w14:textId="77777777" w:rsidR="0068385A" w:rsidRPr="0068385A" w:rsidRDefault="0068385A">
            <w:pPr>
              <w:rPr>
                <w:color w:val="000000"/>
                <w:sz w:val="22"/>
                <w:szCs w:val="22"/>
              </w:rPr>
            </w:pPr>
            <w:r w:rsidRPr="0068385A">
              <w:rPr>
                <w:color w:val="000000"/>
                <w:sz w:val="22"/>
                <w:szCs w:val="22"/>
              </w:rPr>
              <w:t>Keski-Suomi</w:t>
            </w:r>
          </w:p>
        </w:tc>
        <w:tc>
          <w:tcPr>
            <w:tcW w:w="1418" w:type="dxa"/>
            <w:noWrap/>
            <w:hideMark/>
          </w:tcPr>
          <w:p w14:paraId="2A880E5F" w14:textId="77777777" w:rsidR="0068385A" w:rsidRPr="0068385A" w:rsidRDefault="0068385A">
            <w:pPr>
              <w:jc w:val="right"/>
              <w:rPr>
                <w:color w:val="000000"/>
                <w:sz w:val="22"/>
                <w:szCs w:val="22"/>
              </w:rPr>
            </w:pPr>
            <w:r w:rsidRPr="0068385A">
              <w:rPr>
                <w:color w:val="000000"/>
                <w:sz w:val="22"/>
                <w:szCs w:val="22"/>
              </w:rPr>
              <w:t>95256</w:t>
            </w:r>
          </w:p>
        </w:tc>
        <w:tc>
          <w:tcPr>
            <w:tcW w:w="1275" w:type="dxa"/>
            <w:noWrap/>
            <w:hideMark/>
          </w:tcPr>
          <w:p w14:paraId="409C25FB" w14:textId="77777777" w:rsidR="0068385A" w:rsidRPr="0068385A" w:rsidRDefault="0068385A">
            <w:pPr>
              <w:jc w:val="right"/>
              <w:rPr>
                <w:color w:val="000000"/>
                <w:sz w:val="22"/>
                <w:szCs w:val="22"/>
              </w:rPr>
            </w:pPr>
            <w:r w:rsidRPr="0068385A">
              <w:rPr>
                <w:color w:val="000000"/>
                <w:sz w:val="22"/>
                <w:szCs w:val="22"/>
              </w:rPr>
              <w:t>-8349</w:t>
            </w:r>
          </w:p>
        </w:tc>
        <w:tc>
          <w:tcPr>
            <w:tcW w:w="1418" w:type="dxa"/>
            <w:noWrap/>
            <w:hideMark/>
          </w:tcPr>
          <w:p w14:paraId="4169F55C" w14:textId="77777777" w:rsidR="0068385A" w:rsidRPr="0068385A" w:rsidRDefault="0068385A">
            <w:pPr>
              <w:jc w:val="right"/>
              <w:rPr>
                <w:color w:val="000000"/>
                <w:sz w:val="22"/>
                <w:szCs w:val="22"/>
              </w:rPr>
            </w:pPr>
            <w:r w:rsidRPr="0068385A">
              <w:rPr>
                <w:color w:val="000000"/>
                <w:sz w:val="22"/>
                <w:szCs w:val="22"/>
              </w:rPr>
              <w:t>2,40</w:t>
            </w:r>
          </w:p>
        </w:tc>
        <w:tc>
          <w:tcPr>
            <w:tcW w:w="1417" w:type="dxa"/>
            <w:noWrap/>
            <w:hideMark/>
          </w:tcPr>
          <w:p w14:paraId="18F6A8D6" w14:textId="77777777" w:rsidR="0068385A" w:rsidRPr="0068385A" w:rsidRDefault="0068385A">
            <w:pPr>
              <w:jc w:val="right"/>
              <w:rPr>
                <w:color w:val="000000"/>
                <w:sz w:val="22"/>
                <w:szCs w:val="22"/>
              </w:rPr>
            </w:pPr>
            <w:r w:rsidRPr="0068385A">
              <w:rPr>
                <w:color w:val="000000"/>
                <w:sz w:val="22"/>
                <w:szCs w:val="22"/>
              </w:rPr>
              <w:t>34,93</w:t>
            </w:r>
          </w:p>
        </w:tc>
      </w:tr>
      <w:tr w:rsidR="0068385A" w14:paraId="42188837" w14:textId="77777777" w:rsidTr="0068385A">
        <w:trPr>
          <w:trHeight w:val="300"/>
        </w:trPr>
        <w:tc>
          <w:tcPr>
            <w:tcW w:w="1984" w:type="dxa"/>
            <w:noWrap/>
            <w:hideMark/>
          </w:tcPr>
          <w:p w14:paraId="2A8537D0" w14:textId="77777777" w:rsidR="0068385A" w:rsidRPr="0068385A" w:rsidRDefault="0068385A">
            <w:pPr>
              <w:rPr>
                <w:color w:val="000000"/>
                <w:sz w:val="22"/>
                <w:szCs w:val="22"/>
              </w:rPr>
            </w:pPr>
            <w:r w:rsidRPr="0068385A">
              <w:rPr>
                <w:color w:val="000000"/>
                <w:sz w:val="22"/>
                <w:szCs w:val="22"/>
              </w:rPr>
              <w:t>Pohjois-Savo</w:t>
            </w:r>
          </w:p>
        </w:tc>
        <w:tc>
          <w:tcPr>
            <w:tcW w:w="1418" w:type="dxa"/>
            <w:noWrap/>
            <w:hideMark/>
          </w:tcPr>
          <w:p w14:paraId="53BAE547" w14:textId="77777777" w:rsidR="0068385A" w:rsidRPr="0068385A" w:rsidRDefault="0068385A">
            <w:pPr>
              <w:jc w:val="right"/>
              <w:rPr>
                <w:color w:val="000000"/>
                <w:sz w:val="22"/>
                <w:szCs w:val="22"/>
              </w:rPr>
            </w:pPr>
            <w:r w:rsidRPr="0068385A">
              <w:rPr>
                <w:color w:val="000000"/>
                <w:sz w:val="22"/>
                <w:szCs w:val="22"/>
              </w:rPr>
              <w:t>90785</w:t>
            </w:r>
          </w:p>
        </w:tc>
        <w:tc>
          <w:tcPr>
            <w:tcW w:w="1275" w:type="dxa"/>
            <w:noWrap/>
            <w:hideMark/>
          </w:tcPr>
          <w:p w14:paraId="43FAAFE8" w14:textId="77777777" w:rsidR="0068385A" w:rsidRPr="0068385A" w:rsidRDefault="0068385A">
            <w:pPr>
              <w:jc w:val="right"/>
              <w:rPr>
                <w:color w:val="000000"/>
                <w:sz w:val="22"/>
                <w:szCs w:val="22"/>
              </w:rPr>
            </w:pPr>
            <w:r w:rsidRPr="0068385A">
              <w:rPr>
                <w:color w:val="000000"/>
                <w:sz w:val="22"/>
                <w:szCs w:val="22"/>
              </w:rPr>
              <w:t>-2762</w:t>
            </w:r>
          </w:p>
        </w:tc>
        <w:tc>
          <w:tcPr>
            <w:tcW w:w="1418" w:type="dxa"/>
            <w:noWrap/>
            <w:hideMark/>
          </w:tcPr>
          <w:p w14:paraId="033B2C54" w14:textId="77777777" w:rsidR="0068385A" w:rsidRPr="0068385A" w:rsidRDefault="0068385A">
            <w:pPr>
              <w:jc w:val="right"/>
              <w:rPr>
                <w:color w:val="000000"/>
                <w:sz w:val="22"/>
                <w:szCs w:val="22"/>
              </w:rPr>
            </w:pPr>
            <w:r w:rsidRPr="0068385A">
              <w:rPr>
                <w:color w:val="000000"/>
                <w:sz w:val="22"/>
                <w:szCs w:val="22"/>
              </w:rPr>
              <w:t>2,52</w:t>
            </w:r>
          </w:p>
        </w:tc>
        <w:tc>
          <w:tcPr>
            <w:tcW w:w="1417" w:type="dxa"/>
            <w:noWrap/>
            <w:hideMark/>
          </w:tcPr>
          <w:p w14:paraId="10204C37" w14:textId="77777777" w:rsidR="0068385A" w:rsidRPr="0068385A" w:rsidRDefault="0068385A">
            <w:pPr>
              <w:jc w:val="right"/>
              <w:rPr>
                <w:color w:val="000000"/>
                <w:sz w:val="22"/>
                <w:szCs w:val="22"/>
              </w:rPr>
            </w:pPr>
            <w:r w:rsidRPr="0068385A">
              <w:rPr>
                <w:color w:val="000000"/>
                <w:sz w:val="22"/>
                <w:szCs w:val="22"/>
              </w:rPr>
              <w:t>36,55</w:t>
            </w:r>
          </w:p>
        </w:tc>
      </w:tr>
      <w:tr w:rsidR="0068385A" w14:paraId="77E69A35" w14:textId="77777777" w:rsidTr="0068385A">
        <w:trPr>
          <w:trHeight w:val="300"/>
        </w:trPr>
        <w:tc>
          <w:tcPr>
            <w:tcW w:w="1984" w:type="dxa"/>
            <w:noWrap/>
            <w:hideMark/>
          </w:tcPr>
          <w:p w14:paraId="422E733B" w14:textId="77777777" w:rsidR="0068385A" w:rsidRPr="0068385A" w:rsidRDefault="0068385A">
            <w:pPr>
              <w:rPr>
                <w:color w:val="000000"/>
                <w:sz w:val="22"/>
                <w:szCs w:val="22"/>
              </w:rPr>
            </w:pPr>
            <w:r w:rsidRPr="0068385A">
              <w:rPr>
                <w:color w:val="000000"/>
                <w:sz w:val="22"/>
                <w:szCs w:val="22"/>
              </w:rPr>
              <w:t>Etelä-Pohjanmaa</w:t>
            </w:r>
          </w:p>
        </w:tc>
        <w:tc>
          <w:tcPr>
            <w:tcW w:w="1418" w:type="dxa"/>
            <w:noWrap/>
            <w:hideMark/>
          </w:tcPr>
          <w:p w14:paraId="0B0782B1" w14:textId="77777777" w:rsidR="0068385A" w:rsidRPr="0068385A" w:rsidRDefault="0068385A">
            <w:pPr>
              <w:jc w:val="right"/>
              <w:rPr>
                <w:color w:val="000000"/>
                <w:sz w:val="22"/>
                <w:szCs w:val="22"/>
              </w:rPr>
            </w:pPr>
            <w:r w:rsidRPr="0068385A">
              <w:rPr>
                <w:color w:val="000000"/>
                <w:sz w:val="22"/>
                <w:szCs w:val="22"/>
              </w:rPr>
              <w:t>78150</w:t>
            </w:r>
          </w:p>
        </w:tc>
        <w:tc>
          <w:tcPr>
            <w:tcW w:w="1275" w:type="dxa"/>
            <w:noWrap/>
            <w:hideMark/>
          </w:tcPr>
          <w:p w14:paraId="3A2D7520" w14:textId="77777777" w:rsidR="0068385A" w:rsidRPr="0068385A" w:rsidRDefault="0068385A">
            <w:pPr>
              <w:jc w:val="right"/>
              <w:rPr>
                <w:color w:val="000000"/>
                <w:sz w:val="22"/>
                <w:szCs w:val="22"/>
              </w:rPr>
            </w:pPr>
            <w:r w:rsidRPr="0068385A">
              <w:rPr>
                <w:color w:val="000000"/>
                <w:sz w:val="22"/>
                <w:szCs w:val="22"/>
              </w:rPr>
              <w:t>-596</w:t>
            </w:r>
          </w:p>
        </w:tc>
        <w:tc>
          <w:tcPr>
            <w:tcW w:w="1418" w:type="dxa"/>
            <w:noWrap/>
            <w:hideMark/>
          </w:tcPr>
          <w:p w14:paraId="7CF328A2" w14:textId="77777777" w:rsidR="0068385A" w:rsidRPr="0068385A" w:rsidRDefault="0068385A">
            <w:pPr>
              <w:jc w:val="right"/>
              <w:rPr>
                <w:color w:val="000000"/>
                <w:sz w:val="22"/>
                <w:szCs w:val="22"/>
              </w:rPr>
            </w:pPr>
            <w:r w:rsidRPr="0068385A">
              <w:rPr>
                <w:color w:val="000000"/>
                <w:sz w:val="22"/>
                <w:szCs w:val="22"/>
              </w:rPr>
              <w:t>2,66</w:t>
            </w:r>
          </w:p>
        </w:tc>
        <w:tc>
          <w:tcPr>
            <w:tcW w:w="1417" w:type="dxa"/>
            <w:noWrap/>
            <w:hideMark/>
          </w:tcPr>
          <w:p w14:paraId="176AD128" w14:textId="77777777" w:rsidR="0068385A" w:rsidRPr="0068385A" w:rsidRDefault="0068385A">
            <w:pPr>
              <w:jc w:val="right"/>
              <w:rPr>
                <w:color w:val="000000"/>
                <w:sz w:val="22"/>
                <w:szCs w:val="22"/>
              </w:rPr>
            </w:pPr>
            <w:r w:rsidRPr="0068385A">
              <w:rPr>
                <w:color w:val="000000"/>
                <w:sz w:val="22"/>
                <w:szCs w:val="22"/>
              </w:rPr>
              <w:t>40,75</w:t>
            </w:r>
          </w:p>
        </w:tc>
      </w:tr>
      <w:tr w:rsidR="0068385A" w14:paraId="3EA5D44B" w14:textId="77777777" w:rsidTr="0068385A">
        <w:trPr>
          <w:trHeight w:val="300"/>
        </w:trPr>
        <w:tc>
          <w:tcPr>
            <w:tcW w:w="1984" w:type="dxa"/>
            <w:noWrap/>
            <w:hideMark/>
          </w:tcPr>
          <w:p w14:paraId="64B6E9AC" w14:textId="77777777" w:rsidR="0068385A" w:rsidRPr="0068385A" w:rsidRDefault="0068385A">
            <w:pPr>
              <w:rPr>
                <w:color w:val="000000"/>
                <w:sz w:val="22"/>
                <w:szCs w:val="22"/>
              </w:rPr>
            </w:pPr>
            <w:r w:rsidRPr="0068385A">
              <w:rPr>
                <w:color w:val="000000"/>
                <w:sz w:val="22"/>
                <w:szCs w:val="22"/>
              </w:rPr>
              <w:t>Satakunta</w:t>
            </w:r>
          </w:p>
        </w:tc>
        <w:tc>
          <w:tcPr>
            <w:tcW w:w="1418" w:type="dxa"/>
            <w:noWrap/>
            <w:hideMark/>
          </w:tcPr>
          <w:p w14:paraId="582F6697" w14:textId="77777777" w:rsidR="0068385A" w:rsidRPr="0068385A" w:rsidRDefault="0068385A">
            <w:pPr>
              <w:jc w:val="right"/>
              <w:rPr>
                <w:color w:val="000000"/>
                <w:sz w:val="22"/>
                <w:szCs w:val="22"/>
              </w:rPr>
            </w:pPr>
            <w:r w:rsidRPr="0068385A">
              <w:rPr>
                <w:color w:val="000000"/>
                <w:sz w:val="22"/>
                <w:szCs w:val="22"/>
              </w:rPr>
              <w:t>76275</w:t>
            </w:r>
          </w:p>
        </w:tc>
        <w:tc>
          <w:tcPr>
            <w:tcW w:w="1275" w:type="dxa"/>
            <w:noWrap/>
            <w:hideMark/>
          </w:tcPr>
          <w:p w14:paraId="2D7F9968" w14:textId="77777777" w:rsidR="0068385A" w:rsidRPr="0068385A" w:rsidRDefault="0068385A">
            <w:pPr>
              <w:jc w:val="right"/>
              <w:rPr>
                <w:color w:val="000000"/>
                <w:sz w:val="22"/>
                <w:szCs w:val="22"/>
              </w:rPr>
            </w:pPr>
            <w:r w:rsidRPr="0068385A">
              <w:rPr>
                <w:color w:val="000000"/>
                <w:sz w:val="22"/>
                <w:szCs w:val="22"/>
              </w:rPr>
              <w:t>-3783</w:t>
            </w:r>
          </w:p>
        </w:tc>
        <w:tc>
          <w:tcPr>
            <w:tcW w:w="1418" w:type="dxa"/>
            <w:noWrap/>
            <w:hideMark/>
          </w:tcPr>
          <w:p w14:paraId="132CE980" w14:textId="77777777" w:rsidR="0068385A" w:rsidRPr="0068385A" w:rsidRDefault="0068385A">
            <w:pPr>
              <w:jc w:val="right"/>
              <w:rPr>
                <w:color w:val="000000"/>
                <w:sz w:val="22"/>
                <w:szCs w:val="22"/>
              </w:rPr>
            </w:pPr>
            <w:r w:rsidRPr="0068385A">
              <w:rPr>
                <w:color w:val="000000"/>
                <w:sz w:val="22"/>
                <w:szCs w:val="22"/>
              </w:rPr>
              <w:t>2,62</w:t>
            </w:r>
          </w:p>
        </w:tc>
        <w:tc>
          <w:tcPr>
            <w:tcW w:w="1417" w:type="dxa"/>
            <w:noWrap/>
            <w:hideMark/>
          </w:tcPr>
          <w:p w14:paraId="3D068840" w14:textId="77777777" w:rsidR="0068385A" w:rsidRPr="0068385A" w:rsidRDefault="0068385A">
            <w:pPr>
              <w:jc w:val="right"/>
              <w:rPr>
                <w:color w:val="000000"/>
                <w:sz w:val="22"/>
                <w:szCs w:val="22"/>
              </w:rPr>
            </w:pPr>
            <w:r w:rsidRPr="0068385A">
              <w:rPr>
                <w:color w:val="000000"/>
                <w:sz w:val="22"/>
                <w:szCs w:val="22"/>
              </w:rPr>
              <w:t>35,60</w:t>
            </w:r>
          </w:p>
        </w:tc>
      </w:tr>
      <w:tr w:rsidR="0068385A" w14:paraId="657731CF" w14:textId="77777777" w:rsidTr="0068385A">
        <w:trPr>
          <w:trHeight w:val="300"/>
        </w:trPr>
        <w:tc>
          <w:tcPr>
            <w:tcW w:w="1984" w:type="dxa"/>
            <w:noWrap/>
            <w:hideMark/>
          </w:tcPr>
          <w:p w14:paraId="7ACE214D" w14:textId="77777777" w:rsidR="0068385A" w:rsidRPr="0068385A" w:rsidRDefault="0068385A">
            <w:pPr>
              <w:rPr>
                <w:color w:val="000000"/>
                <w:sz w:val="22"/>
                <w:szCs w:val="22"/>
              </w:rPr>
            </w:pPr>
            <w:r w:rsidRPr="0068385A">
              <w:rPr>
                <w:color w:val="000000"/>
                <w:sz w:val="22"/>
                <w:szCs w:val="22"/>
              </w:rPr>
              <w:t>Kanta-Häme</w:t>
            </w:r>
          </w:p>
        </w:tc>
        <w:tc>
          <w:tcPr>
            <w:tcW w:w="1418" w:type="dxa"/>
            <w:noWrap/>
            <w:hideMark/>
          </w:tcPr>
          <w:p w14:paraId="50E081EE" w14:textId="77777777" w:rsidR="0068385A" w:rsidRPr="0068385A" w:rsidRDefault="0068385A">
            <w:pPr>
              <w:jc w:val="right"/>
              <w:rPr>
                <w:color w:val="000000"/>
                <w:sz w:val="22"/>
                <w:szCs w:val="22"/>
              </w:rPr>
            </w:pPr>
            <w:r w:rsidRPr="0068385A">
              <w:rPr>
                <w:color w:val="000000"/>
                <w:sz w:val="22"/>
                <w:szCs w:val="22"/>
              </w:rPr>
              <w:t>65128</w:t>
            </w:r>
          </w:p>
        </w:tc>
        <w:tc>
          <w:tcPr>
            <w:tcW w:w="1275" w:type="dxa"/>
            <w:noWrap/>
            <w:hideMark/>
          </w:tcPr>
          <w:p w14:paraId="4FE56426" w14:textId="77777777" w:rsidR="0068385A" w:rsidRPr="0068385A" w:rsidRDefault="0068385A">
            <w:pPr>
              <w:jc w:val="right"/>
              <w:rPr>
                <w:color w:val="000000"/>
                <w:sz w:val="22"/>
                <w:szCs w:val="22"/>
              </w:rPr>
            </w:pPr>
            <w:r w:rsidRPr="0068385A">
              <w:rPr>
                <w:color w:val="000000"/>
                <w:sz w:val="22"/>
                <w:szCs w:val="22"/>
              </w:rPr>
              <w:t>-742</w:t>
            </w:r>
          </w:p>
        </w:tc>
        <w:tc>
          <w:tcPr>
            <w:tcW w:w="1418" w:type="dxa"/>
            <w:noWrap/>
            <w:hideMark/>
          </w:tcPr>
          <w:p w14:paraId="2E3FD3BB" w14:textId="77777777" w:rsidR="0068385A" w:rsidRPr="0068385A" w:rsidRDefault="0068385A">
            <w:pPr>
              <w:jc w:val="right"/>
              <w:rPr>
                <w:color w:val="000000"/>
                <w:sz w:val="22"/>
                <w:szCs w:val="22"/>
              </w:rPr>
            </w:pPr>
            <w:r w:rsidRPr="0068385A">
              <w:rPr>
                <w:color w:val="000000"/>
                <w:sz w:val="22"/>
                <w:szCs w:val="22"/>
              </w:rPr>
              <w:t>2,91</w:t>
            </w:r>
          </w:p>
        </w:tc>
        <w:tc>
          <w:tcPr>
            <w:tcW w:w="1417" w:type="dxa"/>
            <w:noWrap/>
            <w:hideMark/>
          </w:tcPr>
          <w:p w14:paraId="61AA832D" w14:textId="77777777" w:rsidR="0068385A" w:rsidRPr="0068385A" w:rsidRDefault="0068385A">
            <w:pPr>
              <w:jc w:val="right"/>
              <w:rPr>
                <w:color w:val="000000"/>
                <w:sz w:val="22"/>
                <w:szCs w:val="22"/>
              </w:rPr>
            </w:pPr>
            <w:r w:rsidRPr="0068385A">
              <w:rPr>
                <w:color w:val="000000"/>
                <w:sz w:val="22"/>
                <w:szCs w:val="22"/>
              </w:rPr>
              <w:t>38,26</w:t>
            </w:r>
          </w:p>
        </w:tc>
      </w:tr>
      <w:tr w:rsidR="0068385A" w14:paraId="0293E958" w14:textId="77777777" w:rsidTr="0068385A">
        <w:trPr>
          <w:trHeight w:val="300"/>
        </w:trPr>
        <w:tc>
          <w:tcPr>
            <w:tcW w:w="1984" w:type="dxa"/>
            <w:noWrap/>
            <w:hideMark/>
          </w:tcPr>
          <w:p w14:paraId="28BEB196" w14:textId="77777777" w:rsidR="0068385A" w:rsidRPr="0068385A" w:rsidRDefault="0068385A">
            <w:pPr>
              <w:rPr>
                <w:color w:val="000000"/>
                <w:sz w:val="22"/>
                <w:szCs w:val="22"/>
              </w:rPr>
            </w:pPr>
            <w:r w:rsidRPr="0068385A">
              <w:rPr>
                <w:color w:val="000000"/>
                <w:sz w:val="22"/>
                <w:szCs w:val="22"/>
              </w:rPr>
              <w:t>Lappi</w:t>
            </w:r>
          </w:p>
        </w:tc>
        <w:tc>
          <w:tcPr>
            <w:tcW w:w="1418" w:type="dxa"/>
            <w:noWrap/>
            <w:hideMark/>
          </w:tcPr>
          <w:p w14:paraId="36AF83BC" w14:textId="77777777" w:rsidR="0068385A" w:rsidRPr="0068385A" w:rsidRDefault="0068385A">
            <w:pPr>
              <w:jc w:val="right"/>
              <w:rPr>
                <w:color w:val="000000"/>
                <w:sz w:val="22"/>
                <w:szCs w:val="22"/>
              </w:rPr>
            </w:pPr>
            <w:r w:rsidRPr="0068385A">
              <w:rPr>
                <w:color w:val="000000"/>
                <w:sz w:val="22"/>
                <w:szCs w:val="22"/>
              </w:rPr>
              <w:t>64217</w:t>
            </w:r>
          </w:p>
        </w:tc>
        <w:tc>
          <w:tcPr>
            <w:tcW w:w="1275" w:type="dxa"/>
            <w:noWrap/>
            <w:hideMark/>
          </w:tcPr>
          <w:p w14:paraId="065D9EA3" w14:textId="77777777" w:rsidR="0068385A" w:rsidRPr="0068385A" w:rsidRDefault="0068385A">
            <w:pPr>
              <w:jc w:val="right"/>
              <w:rPr>
                <w:color w:val="000000"/>
                <w:sz w:val="22"/>
                <w:szCs w:val="22"/>
              </w:rPr>
            </w:pPr>
            <w:r w:rsidRPr="0068385A">
              <w:rPr>
                <w:color w:val="000000"/>
                <w:sz w:val="22"/>
                <w:szCs w:val="22"/>
              </w:rPr>
              <w:t>15656</w:t>
            </w:r>
          </w:p>
        </w:tc>
        <w:tc>
          <w:tcPr>
            <w:tcW w:w="1418" w:type="dxa"/>
            <w:noWrap/>
            <w:hideMark/>
          </w:tcPr>
          <w:p w14:paraId="509B96CD" w14:textId="77777777" w:rsidR="0068385A" w:rsidRPr="0068385A" w:rsidRDefault="0068385A">
            <w:pPr>
              <w:jc w:val="right"/>
              <w:rPr>
                <w:color w:val="000000"/>
                <w:sz w:val="22"/>
                <w:szCs w:val="22"/>
              </w:rPr>
            </w:pPr>
            <w:r w:rsidRPr="0068385A">
              <w:rPr>
                <w:color w:val="000000"/>
                <w:sz w:val="22"/>
                <w:szCs w:val="22"/>
              </w:rPr>
              <w:t>2,42</w:t>
            </w:r>
          </w:p>
        </w:tc>
        <w:tc>
          <w:tcPr>
            <w:tcW w:w="1417" w:type="dxa"/>
            <w:noWrap/>
            <w:hideMark/>
          </w:tcPr>
          <w:p w14:paraId="7BF50A2A" w14:textId="77777777" w:rsidR="0068385A" w:rsidRPr="0068385A" w:rsidRDefault="0068385A">
            <w:pPr>
              <w:jc w:val="right"/>
              <w:rPr>
                <w:color w:val="000000"/>
                <w:sz w:val="22"/>
                <w:szCs w:val="22"/>
              </w:rPr>
            </w:pPr>
            <w:r w:rsidRPr="0068385A">
              <w:rPr>
                <w:color w:val="000000"/>
                <w:sz w:val="22"/>
                <w:szCs w:val="22"/>
              </w:rPr>
              <w:t>36,38</w:t>
            </w:r>
          </w:p>
        </w:tc>
      </w:tr>
      <w:tr w:rsidR="0068385A" w14:paraId="09DE4EBB" w14:textId="77777777" w:rsidTr="0068385A">
        <w:trPr>
          <w:trHeight w:val="300"/>
        </w:trPr>
        <w:tc>
          <w:tcPr>
            <w:tcW w:w="1984" w:type="dxa"/>
            <w:noWrap/>
            <w:hideMark/>
          </w:tcPr>
          <w:p w14:paraId="7F6B80A6" w14:textId="77777777" w:rsidR="0068385A" w:rsidRPr="0068385A" w:rsidRDefault="0068385A">
            <w:pPr>
              <w:rPr>
                <w:color w:val="000000"/>
                <w:sz w:val="22"/>
                <w:szCs w:val="22"/>
              </w:rPr>
            </w:pPr>
            <w:r w:rsidRPr="0068385A">
              <w:rPr>
                <w:color w:val="000000"/>
                <w:sz w:val="22"/>
                <w:szCs w:val="22"/>
              </w:rPr>
              <w:t>Pohjanmaa</w:t>
            </w:r>
          </w:p>
        </w:tc>
        <w:tc>
          <w:tcPr>
            <w:tcW w:w="1418" w:type="dxa"/>
            <w:noWrap/>
            <w:hideMark/>
          </w:tcPr>
          <w:p w14:paraId="5A335C89" w14:textId="77777777" w:rsidR="0068385A" w:rsidRPr="0068385A" w:rsidRDefault="0068385A">
            <w:pPr>
              <w:jc w:val="right"/>
              <w:rPr>
                <w:color w:val="000000"/>
                <w:sz w:val="22"/>
                <w:szCs w:val="22"/>
              </w:rPr>
            </w:pPr>
            <w:r w:rsidRPr="0068385A">
              <w:rPr>
                <w:color w:val="000000"/>
                <w:sz w:val="22"/>
                <w:szCs w:val="22"/>
              </w:rPr>
              <w:t>60014</w:t>
            </w:r>
          </w:p>
        </w:tc>
        <w:tc>
          <w:tcPr>
            <w:tcW w:w="1275" w:type="dxa"/>
            <w:noWrap/>
            <w:hideMark/>
          </w:tcPr>
          <w:p w14:paraId="7F71EAD4" w14:textId="77777777" w:rsidR="0068385A" w:rsidRPr="0068385A" w:rsidRDefault="0068385A">
            <w:pPr>
              <w:jc w:val="right"/>
              <w:rPr>
                <w:color w:val="000000"/>
                <w:sz w:val="22"/>
                <w:szCs w:val="22"/>
              </w:rPr>
            </w:pPr>
            <w:r w:rsidRPr="0068385A">
              <w:rPr>
                <w:color w:val="000000"/>
                <w:sz w:val="22"/>
                <w:szCs w:val="22"/>
              </w:rPr>
              <w:t>-1851</w:t>
            </w:r>
          </w:p>
        </w:tc>
        <w:tc>
          <w:tcPr>
            <w:tcW w:w="1418" w:type="dxa"/>
            <w:noWrap/>
            <w:hideMark/>
          </w:tcPr>
          <w:p w14:paraId="504AB8E8" w14:textId="77777777" w:rsidR="0068385A" w:rsidRPr="0068385A" w:rsidRDefault="0068385A">
            <w:pPr>
              <w:jc w:val="right"/>
              <w:rPr>
                <w:color w:val="000000"/>
                <w:sz w:val="22"/>
                <w:szCs w:val="22"/>
              </w:rPr>
            </w:pPr>
            <w:r w:rsidRPr="0068385A">
              <w:rPr>
                <w:color w:val="000000"/>
                <w:sz w:val="22"/>
                <w:szCs w:val="22"/>
              </w:rPr>
              <w:t>2,71</w:t>
            </w:r>
          </w:p>
        </w:tc>
        <w:tc>
          <w:tcPr>
            <w:tcW w:w="1417" w:type="dxa"/>
            <w:noWrap/>
            <w:hideMark/>
          </w:tcPr>
          <w:p w14:paraId="5DA479B7" w14:textId="77777777" w:rsidR="0068385A" w:rsidRPr="0068385A" w:rsidRDefault="0068385A">
            <w:pPr>
              <w:jc w:val="right"/>
              <w:rPr>
                <w:color w:val="000000"/>
                <w:sz w:val="22"/>
                <w:szCs w:val="22"/>
              </w:rPr>
            </w:pPr>
            <w:r w:rsidRPr="0068385A">
              <w:rPr>
                <w:color w:val="000000"/>
                <w:sz w:val="22"/>
                <w:szCs w:val="22"/>
              </w:rPr>
              <w:t>34,09</w:t>
            </w:r>
          </w:p>
        </w:tc>
      </w:tr>
      <w:tr w:rsidR="0068385A" w14:paraId="6251DB42" w14:textId="77777777" w:rsidTr="0068385A">
        <w:trPr>
          <w:trHeight w:val="300"/>
        </w:trPr>
        <w:tc>
          <w:tcPr>
            <w:tcW w:w="1984" w:type="dxa"/>
            <w:noWrap/>
            <w:hideMark/>
          </w:tcPr>
          <w:p w14:paraId="307F08F7" w14:textId="77777777" w:rsidR="0068385A" w:rsidRPr="0068385A" w:rsidRDefault="0068385A">
            <w:pPr>
              <w:rPr>
                <w:color w:val="000000"/>
                <w:sz w:val="22"/>
                <w:szCs w:val="22"/>
              </w:rPr>
            </w:pPr>
            <w:r w:rsidRPr="0068385A">
              <w:rPr>
                <w:color w:val="000000"/>
                <w:sz w:val="22"/>
                <w:szCs w:val="22"/>
              </w:rPr>
              <w:t>Pohjois-Karjala</w:t>
            </w:r>
          </w:p>
        </w:tc>
        <w:tc>
          <w:tcPr>
            <w:tcW w:w="1418" w:type="dxa"/>
            <w:noWrap/>
            <w:hideMark/>
          </w:tcPr>
          <w:p w14:paraId="1487CBF1" w14:textId="77777777" w:rsidR="0068385A" w:rsidRPr="0068385A" w:rsidRDefault="0068385A">
            <w:pPr>
              <w:jc w:val="right"/>
              <w:rPr>
                <w:color w:val="000000"/>
                <w:sz w:val="22"/>
                <w:szCs w:val="22"/>
              </w:rPr>
            </w:pPr>
            <w:r w:rsidRPr="0068385A">
              <w:rPr>
                <w:color w:val="000000"/>
                <w:sz w:val="22"/>
                <w:szCs w:val="22"/>
              </w:rPr>
              <w:t>55290</w:t>
            </w:r>
          </w:p>
        </w:tc>
        <w:tc>
          <w:tcPr>
            <w:tcW w:w="1275" w:type="dxa"/>
            <w:noWrap/>
            <w:hideMark/>
          </w:tcPr>
          <w:p w14:paraId="38A798B8" w14:textId="77777777" w:rsidR="0068385A" w:rsidRPr="0068385A" w:rsidRDefault="0068385A">
            <w:pPr>
              <w:jc w:val="right"/>
              <w:rPr>
                <w:color w:val="000000"/>
                <w:sz w:val="22"/>
                <w:szCs w:val="22"/>
              </w:rPr>
            </w:pPr>
            <w:r w:rsidRPr="0068385A">
              <w:rPr>
                <w:color w:val="000000"/>
                <w:sz w:val="22"/>
                <w:szCs w:val="22"/>
              </w:rPr>
              <w:t>-4842</w:t>
            </w:r>
          </w:p>
        </w:tc>
        <w:tc>
          <w:tcPr>
            <w:tcW w:w="1418" w:type="dxa"/>
            <w:noWrap/>
            <w:hideMark/>
          </w:tcPr>
          <w:p w14:paraId="109A9F37" w14:textId="77777777" w:rsidR="0068385A" w:rsidRPr="0068385A" w:rsidRDefault="0068385A">
            <w:pPr>
              <w:jc w:val="right"/>
              <w:rPr>
                <w:color w:val="000000"/>
                <w:sz w:val="22"/>
                <w:szCs w:val="22"/>
              </w:rPr>
            </w:pPr>
            <w:r w:rsidRPr="0068385A">
              <w:rPr>
                <w:color w:val="000000"/>
                <w:sz w:val="22"/>
                <w:szCs w:val="22"/>
              </w:rPr>
              <w:t>2,42</w:t>
            </w:r>
          </w:p>
        </w:tc>
        <w:tc>
          <w:tcPr>
            <w:tcW w:w="1417" w:type="dxa"/>
            <w:noWrap/>
            <w:hideMark/>
          </w:tcPr>
          <w:p w14:paraId="16DAC8B1" w14:textId="77777777" w:rsidR="0068385A" w:rsidRPr="0068385A" w:rsidRDefault="0068385A">
            <w:pPr>
              <w:jc w:val="right"/>
              <w:rPr>
                <w:color w:val="000000"/>
                <w:sz w:val="22"/>
                <w:szCs w:val="22"/>
              </w:rPr>
            </w:pPr>
            <w:r w:rsidRPr="0068385A">
              <w:rPr>
                <w:color w:val="000000"/>
                <w:sz w:val="22"/>
                <w:szCs w:val="22"/>
              </w:rPr>
              <w:t>33,86</w:t>
            </w:r>
          </w:p>
        </w:tc>
      </w:tr>
      <w:tr w:rsidR="0068385A" w14:paraId="603217A5" w14:textId="77777777" w:rsidTr="0068385A">
        <w:trPr>
          <w:trHeight w:val="300"/>
        </w:trPr>
        <w:tc>
          <w:tcPr>
            <w:tcW w:w="1984" w:type="dxa"/>
            <w:noWrap/>
            <w:hideMark/>
          </w:tcPr>
          <w:p w14:paraId="79554C37" w14:textId="77777777" w:rsidR="0068385A" w:rsidRPr="0068385A" w:rsidRDefault="0068385A">
            <w:pPr>
              <w:rPr>
                <w:color w:val="000000"/>
                <w:sz w:val="22"/>
                <w:szCs w:val="22"/>
              </w:rPr>
            </w:pPr>
            <w:r w:rsidRPr="0068385A">
              <w:rPr>
                <w:color w:val="000000"/>
                <w:sz w:val="22"/>
                <w:szCs w:val="22"/>
              </w:rPr>
              <w:t>Kymenlaakso</w:t>
            </w:r>
          </w:p>
        </w:tc>
        <w:tc>
          <w:tcPr>
            <w:tcW w:w="1418" w:type="dxa"/>
            <w:noWrap/>
            <w:hideMark/>
          </w:tcPr>
          <w:p w14:paraId="5859C0A2" w14:textId="77777777" w:rsidR="0068385A" w:rsidRPr="0068385A" w:rsidRDefault="0068385A">
            <w:pPr>
              <w:jc w:val="right"/>
              <w:rPr>
                <w:color w:val="000000"/>
                <w:sz w:val="22"/>
                <w:szCs w:val="22"/>
              </w:rPr>
            </w:pPr>
            <w:r w:rsidRPr="0068385A">
              <w:rPr>
                <w:color w:val="000000"/>
                <w:sz w:val="22"/>
                <w:szCs w:val="22"/>
              </w:rPr>
              <w:t>54476</w:t>
            </w:r>
          </w:p>
        </w:tc>
        <w:tc>
          <w:tcPr>
            <w:tcW w:w="1275" w:type="dxa"/>
            <w:noWrap/>
            <w:hideMark/>
          </w:tcPr>
          <w:p w14:paraId="063FDB00" w14:textId="77777777" w:rsidR="0068385A" w:rsidRPr="0068385A" w:rsidRDefault="0068385A">
            <w:pPr>
              <w:jc w:val="right"/>
              <w:rPr>
                <w:color w:val="000000"/>
                <w:sz w:val="22"/>
                <w:szCs w:val="22"/>
              </w:rPr>
            </w:pPr>
            <w:r w:rsidRPr="0068385A">
              <w:rPr>
                <w:color w:val="000000"/>
                <w:sz w:val="22"/>
                <w:szCs w:val="22"/>
              </w:rPr>
              <w:t>-7293</w:t>
            </w:r>
          </w:p>
        </w:tc>
        <w:tc>
          <w:tcPr>
            <w:tcW w:w="1418" w:type="dxa"/>
            <w:noWrap/>
            <w:hideMark/>
          </w:tcPr>
          <w:p w14:paraId="5AC141CD" w14:textId="77777777" w:rsidR="0068385A" w:rsidRPr="0068385A" w:rsidRDefault="0068385A">
            <w:pPr>
              <w:jc w:val="right"/>
              <w:rPr>
                <w:color w:val="000000"/>
                <w:sz w:val="22"/>
                <w:szCs w:val="22"/>
              </w:rPr>
            </w:pPr>
            <w:r w:rsidRPr="0068385A">
              <w:rPr>
                <w:color w:val="000000"/>
                <w:sz w:val="22"/>
                <w:szCs w:val="22"/>
              </w:rPr>
              <w:t>2,52</w:t>
            </w:r>
          </w:p>
        </w:tc>
        <w:tc>
          <w:tcPr>
            <w:tcW w:w="1417" w:type="dxa"/>
            <w:noWrap/>
            <w:hideMark/>
          </w:tcPr>
          <w:p w14:paraId="43063528" w14:textId="77777777" w:rsidR="0068385A" w:rsidRPr="0068385A" w:rsidRDefault="0068385A">
            <w:pPr>
              <w:jc w:val="right"/>
              <w:rPr>
                <w:color w:val="000000"/>
                <w:sz w:val="22"/>
                <w:szCs w:val="22"/>
              </w:rPr>
            </w:pPr>
            <w:r w:rsidRPr="0068385A">
              <w:rPr>
                <w:color w:val="000000"/>
                <w:sz w:val="22"/>
                <w:szCs w:val="22"/>
              </w:rPr>
              <w:t>33,75</w:t>
            </w:r>
          </w:p>
        </w:tc>
      </w:tr>
      <w:tr w:rsidR="0068385A" w14:paraId="1F70CF32" w14:textId="77777777" w:rsidTr="0068385A">
        <w:trPr>
          <w:trHeight w:val="300"/>
        </w:trPr>
        <w:tc>
          <w:tcPr>
            <w:tcW w:w="1984" w:type="dxa"/>
            <w:noWrap/>
            <w:hideMark/>
          </w:tcPr>
          <w:p w14:paraId="7CC20628" w14:textId="77777777" w:rsidR="0068385A" w:rsidRPr="0068385A" w:rsidRDefault="0068385A">
            <w:pPr>
              <w:rPr>
                <w:color w:val="000000"/>
                <w:sz w:val="22"/>
                <w:szCs w:val="22"/>
              </w:rPr>
            </w:pPr>
            <w:r w:rsidRPr="0068385A">
              <w:rPr>
                <w:color w:val="000000"/>
                <w:sz w:val="22"/>
                <w:szCs w:val="22"/>
              </w:rPr>
              <w:t>Etelä-Savo</w:t>
            </w:r>
          </w:p>
        </w:tc>
        <w:tc>
          <w:tcPr>
            <w:tcW w:w="1418" w:type="dxa"/>
            <w:noWrap/>
            <w:hideMark/>
          </w:tcPr>
          <w:p w14:paraId="3A7317FB" w14:textId="77777777" w:rsidR="0068385A" w:rsidRPr="0068385A" w:rsidRDefault="0068385A">
            <w:pPr>
              <w:jc w:val="right"/>
              <w:rPr>
                <w:color w:val="000000"/>
                <w:sz w:val="22"/>
                <w:szCs w:val="22"/>
              </w:rPr>
            </w:pPr>
            <w:r w:rsidRPr="0068385A">
              <w:rPr>
                <w:color w:val="000000"/>
                <w:sz w:val="22"/>
                <w:szCs w:val="22"/>
              </w:rPr>
              <w:t>46731</w:t>
            </w:r>
          </w:p>
        </w:tc>
        <w:tc>
          <w:tcPr>
            <w:tcW w:w="1275" w:type="dxa"/>
            <w:noWrap/>
            <w:hideMark/>
          </w:tcPr>
          <w:p w14:paraId="6C6BBDF0" w14:textId="77777777" w:rsidR="0068385A" w:rsidRPr="0068385A" w:rsidRDefault="0068385A">
            <w:pPr>
              <w:jc w:val="right"/>
              <w:rPr>
                <w:color w:val="000000"/>
                <w:sz w:val="22"/>
                <w:szCs w:val="22"/>
              </w:rPr>
            </w:pPr>
            <w:r w:rsidRPr="0068385A">
              <w:rPr>
                <w:color w:val="000000"/>
                <w:sz w:val="22"/>
                <w:szCs w:val="22"/>
              </w:rPr>
              <w:t>-2645</w:t>
            </w:r>
          </w:p>
        </w:tc>
        <w:tc>
          <w:tcPr>
            <w:tcW w:w="1418" w:type="dxa"/>
            <w:noWrap/>
            <w:hideMark/>
          </w:tcPr>
          <w:p w14:paraId="7C62A482" w14:textId="77777777" w:rsidR="0068385A" w:rsidRPr="0068385A" w:rsidRDefault="0068385A">
            <w:pPr>
              <w:jc w:val="right"/>
              <w:rPr>
                <w:color w:val="000000"/>
                <w:sz w:val="22"/>
                <w:szCs w:val="22"/>
              </w:rPr>
            </w:pPr>
            <w:r w:rsidRPr="0068385A">
              <w:rPr>
                <w:color w:val="000000"/>
                <w:sz w:val="22"/>
                <w:szCs w:val="22"/>
              </w:rPr>
              <w:t>2,66</w:t>
            </w:r>
          </w:p>
        </w:tc>
        <w:tc>
          <w:tcPr>
            <w:tcW w:w="1417" w:type="dxa"/>
            <w:noWrap/>
            <w:hideMark/>
          </w:tcPr>
          <w:p w14:paraId="6F4E0709" w14:textId="77777777" w:rsidR="0068385A" w:rsidRPr="0068385A" w:rsidRDefault="0068385A">
            <w:pPr>
              <w:jc w:val="right"/>
              <w:rPr>
                <w:color w:val="000000"/>
                <w:sz w:val="22"/>
                <w:szCs w:val="22"/>
              </w:rPr>
            </w:pPr>
            <w:r w:rsidRPr="0068385A">
              <w:rPr>
                <w:color w:val="000000"/>
                <w:sz w:val="22"/>
                <w:szCs w:val="22"/>
              </w:rPr>
              <w:t>35,49</w:t>
            </w:r>
          </w:p>
        </w:tc>
      </w:tr>
      <w:tr w:rsidR="0068385A" w14:paraId="53B9BF1A" w14:textId="77777777" w:rsidTr="0068385A">
        <w:trPr>
          <w:trHeight w:val="300"/>
        </w:trPr>
        <w:tc>
          <w:tcPr>
            <w:tcW w:w="1984" w:type="dxa"/>
            <w:noWrap/>
            <w:hideMark/>
          </w:tcPr>
          <w:p w14:paraId="45C96C6F" w14:textId="77777777" w:rsidR="0068385A" w:rsidRPr="0068385A" w:rsidRDefault="0068385A">
            <w:pPr>
              <w:rPr>
                <w:color w:val="000000"/>
                <w:sz w:val="22"/>
                <w:szCs w:val="22"/>
              </w:rPr>
            </w:pPr>
            <w:r w:rsidRPr="0068385A">
              <w:rPr>
                <w:color w:val="000000"/>
                <w:sz w:val="22"/>
                <w:szCs w:val="22"/>
              </w:rPr>
              <w:t>Päijät-Häme</w:t>
            </w:r>
          </w:p>
        </w:tc>
        <w:tc>
          <w:tcPr>
            <w:tcW w:w="1418" w:type="dxa"/>
            <w:noWrap/>
            <w:hideMark/>
          </w:tcPr>
          <w:p w14:paraId="5B51ABCC" w14:textId="77777777" w:rsidR="0068385A" w:rsidRPr="0068385A" w:rsidRDefault="0068385A">
            <w:pPr>
              <w:jc w:val="right"/>
              <w:rPr>
                <w:color w:val="000000"/>
                <w:sz w:val="22"/>
                <w:szCs w:val="22"/>
              </w:rPr>
            </w:pPr>
            <w:r w:rsidRPr="0068385A">
              <w:rPr>
                <w:color w:val="000000"/>
                <w:sz w:val="22"/>
                <w:szCs w:val="22"/>
              </w:rPr>
              <w:t>46352</w:t>
            </w:r>
          </w:p>
        </w:tc>
        <w:tc>
          <w:tcPr>
            <w:tcW w:w="1275" w:type="dxa"/>
            <w:noWrap/>
            <w:hideMark/>
          </w:tcPr>
          <w:p w14:paraId="6738AA44" w14:textId="77777777" w:rsidR="0068385A" w:rsidRPr="0068385A" w:rsidRDefault="0068385A">
            <w:pPr>
              <w:jc w:val="right"/>
              <w:rPr>
                <w:color w:val="000000"/>
                <w:sz w:val="22"/>
                <w:szCs w:val="22"/>
              </w:rPr>
            </w:pPr>
            <w:r w:rsidRPr="0068385A">
              <w:rPr>
                <w:color w:val="000000"/>
                <w:sz w:val="22"/>
                <w:szCs w:val="22"/>
              </w:rPr>
              <w:t>-28047</w:t>
            </w:r>
          </w:p>
        </w:tc>
        <w:tc>
          <w:tcPr>
            <w:tcW w:w="1418" w:type="dxa"/>
            <w:noWrap/>
            <w:hideMark/>
          </w:tcPr>
          <w:p w14:paraId="03E8E7E5" w14:textId="77777777" w:rsidR="0068385A" w:rsidRPr="0068385A" w:rsidRDefault="0068385A">
            <w:pPr>
              <w:jc w:val="right"/>
              <w:rPr>
                <w:color w:val="000000"/>
                <w:sz w:val="22"/>
                <w:szCs w:val="22"/>
              </w:rPr>
            </w:pPr>
            <w:r w:rsidRPr="0068385A">
              <w:rPr>
                <w:color w:val="000000"/>
                <w:sz w:val="22"/>
                <w:szCs w:val="22"/>
              </w:rPr>
              <w:t>2,42</w:t>
            </w:r>
          </w:p>
        </w:tc>
        <w:tc>
          <w:tcPr>
            <w:tcW w:w="1417" w:type="dxa"/>
            <w:noWrap/>
            <w:hideMark/>
          </w:tcPr>
          <w:p w14:paraId="1914F2F7" w14:textId="77777777" w:rsidR="0068385A" w:rsidRPr="0068385A" w:rsidRDefault="0068385A">
            <w:pPr>
              <w:jc w:val="right"/>
              <w:rPr>
                <w:color w:val="000000"/>
                <w:sz w:val="22"/>
                <w:szCs w:val="22"/>
              </w:rPr>
            </w:pPr>
            <w:r w:rsidRPr="0068385A">
              <w:rPr>
                <w:color w:val="000000"/>
                <w:sz w:val="22"/>
                <w:szCs w:val="22"/>
              </w:rPr>
              <w:t>22,60</w:t>
            </w:r>
          </w:p>
        </w:tc>
      </w:tr>
      <w:tr w:rsidR="0068385A" w14:paraId="7DD513CA" w14:textId="77777777" w:rsidTr="0068385A">
        <w:trPr>
          <w:trHeight w:val="300"/>
        </w:trPr>
        <w:tc>
          <w:tcPr>
            <w:tcW w:w="1984" w:type="dxa"/>
            <w:noWrap/>
            <w:hideMark/>
          </w:tcPr>
          <w:p w14:paraId="17E52C54" w14:textId="77777777" w:rsidR="0068385A" w:rsidRPr="0068385A" w:rsidRDefault="0068385A">
            <w:pPr>
              <w:rPr>
                <w:color w:val="000000"/>
                <w:sz w:val="22"/>
                <w:szCs w:val="22"/>
              </w:rPr>
            </w:pPr>
            <w:r w:rsidRPr="0068385A">
              <w:rPr>
                <w:color w:val="000000"/>
                <w:sz w:val="22"/>
                <w:szCs w:val="22"/>
              </w:rPr>
              <w:t>Etelä-Karjala</w:t>
            </w:r>
          </w:p>
        </w:tc>
        <w:tc>
          <w:tcPr>
            <w:tcW w:w="1418" w:type="dxa"/>
            <w:noWrap/>
            <w:hideMark/>
          </w:tcPr>
          <w:p w14:paraId="4DE24ADC" w14:textId="77777777" w:rsidR="0068385A" w:rsidRPr="0068385A" w:rsidRDefault="0068385A">
            <w:pPr>
              <w:jc w:val="right"/>
              <w:rPr>
                <w:color w:val="000000"/>
                <w:sz w:val="22"/>
                <w:szCs w:val="22"/>
              </w:rPr>
            </w:pPr>
            <w:r w:rsidRPr="0068385A">
              <w:rPr>
                <w:color w:val="000000"/>
                <w:sz w:val="22"/>
                <w:szCs w:val="22"/>
              </w:rPr>
              <w:t>42651</w:t>
            </w:r>
          </w:p>
        </w:tc>
        <w:tc>
          <w:tcPr>
            <w:tcW w:w="1275" w:type="dxa"/>
            <w:noWrap/>
            <w:hideMark/>
          </w:tcPr>
          <w:p w14:paraId="7D5ECA89" w14:textId="77777777" w:rsidR="0068385A" w:rsidRPr="0068385A" w:rsidRDefault="0068385A">
            <w:pPr>
              <w:jc w:val="right"/>
              <w:rPr>
                <w:color w:val="000000"/>
                <w:sz w:val="22"/>
                <w:szCs w:val="22"/>
              </w:rPr>
            </w:pPr>
            <w:r w:rsidRPr="0068385A">
              <w:rPr>
                <w:color w:val="000000"/>
                <w:sz w:val="22"/>
                <w:szCs w:val="22"/>
              </w:rPr>
              <w:t>-2542</w:t>
            </w:r>
          </w:p>
        </w:tc>
        <w:tc>
          <w:tcPr>
            <w:tcW w:w="1418" w:type="dxa"/>
            <w:noWrap/>
            <w:hideMark/>
          </w:tcPr>
          <w:p w14:paraId="388CEA33" w14:textId="77777777" w:rsidR="0068385A" w:rsidRPr="0068385A" w:rsidRDefault="0068385A">
            <w:pPr>
              <w:jc w:val="right"/>
              <w:rPr>
                <w:color w:val="000000"/>
                <w:sz w:val="22"/>
                <w:szCs w:val="22"/>
              </w:rPr>
            </w:pPr>
            <w:r w:rsidRPr="0068385A">
              <w:rPr>
                <w:color w:val="000000"/>
                <w:sz w:val="22"/>
                <w:szCs w:val="22"/>
              </w:rPr>
              <w:t>2,54</w:t>
            </w:r>
          </w:p>
        </w:tc>
        <w:tc>
          <w:tcPr>
            <w:tcW w:w="1417" w:type="dxa"/>
            <w:noWrap/>
            <w:hideMark/>
          </w:tcPr>
          <w:p w14:paraId="110166E5" w14:textId="77777777" w:rsidR="0068385A" w:rsidRPr="0068385A" w:rsidRDefault="0068385A">
            <w:pPr>
              <w:jc w:val="right"/>
              <w:rPr>
                <w:color w:val="000000"/>
                <w:sz w:val="22"/>
                <w:szCs w:val="22"/>
              </w:rPr>
            </w:pPr>
            <w:r w:rsidRPr="0068385A">
              <w:rPr>
                <w:color w:val="000000"/>
                <w:sz w:val="22"/>
                <w:szCs w:val="22"/>
              </w:rPr>
              <w:t>33,82</w:t>
            </w:r>
          </w:p>
        </w:tc>
      </w:tr>
      <w:tr w:rsidR="0068385A" w14:paraId="4BC834D5" w14:textId="77777777" w:rsidTr="0068385A">
        <w:trPr>
          <w:trHeight w:val="300"/>
        </w:trPr>
        <w:tc>
          <w:tcPr>
            <w:tcW w:w="1984" w:type="dxa"/>
            <w:noWrap/>
            <w:hideMark/>
          </w:tcPr>
          <w:p w14:paraId="726519DA" w14:textId="77777777" w:rsidR="0068385A" w:rsidRPr="0068385A" w:rsidRDefault="0068385A">
            <w:pPr>
              <w:rPr>
                <w:color w:val="000000"/>
                <w:sz w:val="22"/>
                <w:szCs w:val="22"/>
              </w:rPr>
            </w:pPr>
            <w:r w:rsidRPr="0068385A">
              <w:rPr>
                <w:color w:val="000000"/>
                <w:sz w:val="22"/>
                <w:szCs w:val="22"/>
              </w:rPr>
              <w:t>Keski-Pohjanmaa</w:t>
            </w:r>
          </w:p>
        </w:tc>
        <w:tc>
          <w:tcPr>
            <w:tcW w:w="1418" w:type="dxa"/>
            <w:noWrap/>
            <w:hideMark/>
          </w:tcPr>
          <w:p w14:paraId="2B9DA892" w14:textId="77777777" w:rsidR="0068385A" w:rsidRPr="0068385A" w:rsidRDefault="0068385A">
            <w:pPr>
              <w:jc w:val="right"/>
              <w:rPr>
                <w:color w:val="000000"/>
                <w:sz w:val="22"/>
                <w:szCs w:val="22"/>
              </w:rPr>
            </w:pPr>
            <w:r w:rsidRPr="0068385A">
              <w:rPr>
                <w:color w:val="000000"/>
                <w:sz w:val="22"/>
                <w:szCs w:val="22"/>
              </w:rPr>
              <w:t>27246</w:t>
            </w:r>
          </w:p>
        </w:tc>
        <w:tc>
          <w:tcPr>
            <w:tcW w:w="1275" w:type="dxa"/>
            <w:noWrap/>
            <w:hideMark/>
          </w:tcPr>
          <w:p w14:paraId="5A58C3ED" w14:textId="77777777" w:rsidR="0068385A" w:rsidRPr="0068385A" w:rsidRDefault="0068385A">
            <w:pPr>
              <w:jc w:val="right"/>
              <w:rPr>
                <w:color w:val="000000"/>
                <w:sz w:val="22"/>
                <w:szCs w:val="22"/>
              </w:rPr>
            </w:pPr>
            <w:r w:rsidRPr="0068385A">
              <w:rPr>
                <w:color w:val="000000"/>
                <w:sz w:val="22"/>
                <w:szCs w:val="22"/>
              </w:rPr>
              <w:t>1084</w:t>
            </w:r>
          </w:p>
        </w:tc>
        <w:tc>
          <w:tcPr>
            <w:tcW w:w="1418" w:type="dxa"/>
            <w:noWrap/>
            <w:hideMark/>
          </w:tcPr>
          <w:p w14:paraId="1A61419A" w14:textId="77777777" w:rsidR="0068385A" w:rsidRPr="0068385A" w:rsidRDefault="0068385A">
            <w:pPr>
              <w:jc w:val="right"/>
              <w:rPr>
                <w:color w:val="000000"/>
                <w:sz w:val="22"/>
                <w:szCs w:val="22"/>
              </w:rPr>
            </w:pPr>
            <w:r w:rsidRPr="0068385A">
              <w:rPr>
                <w:color w:val="000000"/>
                <w:sz w:val="22"/>
                <w:szCs w:val="22"/>
              </w:rPr>
              <w:t>2,55</w:t>
            </w:r>
          </w:p>
        </w:tc>
        <w:tc>
          <w:tcPr>
            <w:tcW w:w="1417" w:type="dxa"/>
            <w:noWrap/>
            <w:hideMark/>
          </w:tcPr>
          <w:p w14:paraId="201E7701" w14:textId="77777777" w:rsidR="0068385A" w:rsidRPr="0068385A" w:rsidRDefault="0068385A">
            <w:pPr>
              <w:jc w:val="right"/>
              <w:rPr>
                <w:color w:val="000000"/>
                <w:sz w:val="22"/>
                <w:szCs w:val="22"/>
              </w:rPr>
            </w:pPr>
            <w:r w:rsidRPr="0068385A">
              <w:rPr>
                <w:color w:val="000000"/>
                <w:sz w:val="22"/>
                <w:szCs w:val="22"/>
              </w:rPr>
              <w:t>40,12</w:t>
            </w:r>
          </w:p>
        </w:tc>
      </w:tr>
      <w:tr w:rsidR="0068385A" w14:paraId="169B4333" w14:textId="77777777" w:rsidTr="0068385A">
        <w:trPr>
          <w:trHeight w:val="300"/>
        </w:trPr>
        <w:tc>
          <w:tcPr>
            <w:tcW w:w="1984" w:type="dxa"/>
            <w:noWrap/>
            <w:hideMark/>
          </w:tcPr>
          <w:p w14:paraId="5A9FB68E" w14:textId="77777777" w:rsidR="0068385A" w:rsidRPr="0068385A" w:rsidRDefault="0068385A">
            <w:pPr>
              <w:rPr>
                <w:color w:val="000000"/>
                <w:sz w:val="22"/>
                <w:szCs w:val="22"/>
              </w:rPr>
            </w:pPr>
            <w:r w:rsidRPr="0068385A">
              <w:rPr>
                <w:color w:val="000000"/>
                <w:sz w:val="22"/>
                <w:szCs w:val="22"/>
              </w:rPr>
              <w:t>Kainuu</w:t>
            </w:r>
          </w:p>
        </w:tc>
        <w:tc>
          <w:tcPr>
            <w:tcW w:w="1418" w:type="dxa"/>
            <w:noWrap/>
            <w:hideMark/>
          </w:tcPr>
          <w:p w14:paraId="3C2B43FF" w14:textId="77777777" w:rsidR="0068385A" w:rsidRPr="0068385A" w:rsidRDefault="0068385A">
            <w:pPr>
              <w:jc w:val="right"/>
              <w:rPr>
                <w:color w:val="000000"/>
                <w:sz w:val="22"/>
                <w:szCs w:val="22"/>
              </w:rPr>
            </w:pPr>
            <w:r w:rsidRPr="0068385A">
              <w:rPr>
                <w:color w:val="000000"/>
                <w:sz w:val="22"/>
                <w:szCs w:val="22"/>
              </w:rPr>
              <w:t>26669</w:t>
            </w:r>
          </w:p>
        </w:tc>
        <w:tc>
          <w:tcPr>
            <w:tcW w:w="1275" w:type="dxa"/>
            <w:noWrap/>
            <w:hideMark/>
          </w:tcPr>
          <w:p w14:paraId="62DC6261" w14:textId="77777777" w:rsidR="0068385A" w:rsidRPr="0068385A" w:rsidRDefault="0068385A">
            <w:pPr>
              <w:jc w:val="right"/>
              <w:rPr>
                <w:color w:val="000000"/>
                <w:sz w:val="22"/>
                <w:szCs w:val="22"/>
              </w:rPr>
            </w:pPr>
            <w:r w:rsidRPr="0068385A">
              <w:rPr>
                <w:color w:val="000000"/>
                <w:sz w:val="22"/>
                <w:szCs w:val="22"/>
              </w:rPr>
              <w:t>-2364</w:t>
            </w:r>
          </w:p>
        </w:tc>
        <w:tc>
          <w:tcPr>
            <w:tcW w:w="1418" w:type="dxa"/>
            <w:noWrap/>
            <w:hideMark/>
          </w:tcPr>
          <w:p w14:paraId="3BB70DC9" w14:textId="77777777" w:rsidR="0068385A" w:rsidRPr="0068385A" w:rsidRDefault="0068385A">
            <w:pPr>
              <w:jc w:val="right"/>
              <w:rPr>
                <w:color w:val="000000"/>
                <w:sz w:val="22"/>
                <w:szCs w:val="22"/>
              </w:rPr>
            </w:pPr>
            <w:r w:rsidRPr="0068385A">
              <w:rPr>
                <w:color w:val="000000"/>
                <w:sz w:val="22"/>
                <w:szCs w:val="22"/>
              </w:rPr>
              <w:t>2,75</w:t>
            </w:r>
          </w:p>
        </w:tc>
        <w:tc>
          <w:tcPr>
            <w:tcW w:w="1417" w:type="dxa"/>
            <w:noWrap/>
            <w:hideMark/>
          </w:tcPr>
          <w:p w14:paraId="7898BD18" w14:textId="77777777" w:rsidR="0068385A" w:rsidRPr="0068385A" w:rsidRDefault="0068385A">
            <w:pPr>
              <w:jc w:val="right"/>
              <w:rPr>
                <w:color w:val="000000"/>
                <w:sz w:val="22"/>
                <w:szCs w:val="22"/>
              </w:rPr>
            </w:pPr>
            <w:r w:rsidRPr="0068385A">
              <w:rPr>
                <w:color w:val="000000"/>
                <w:sz w:val="22"/>
                <w:szCs w:val="22"/>
              </w:rPr>
              <w:t>37,43</w:t>
            </w:r>
          </w:p>
        </w:tc>
      </w:tr>
      <w:tr w:rsidR="0068385A" w14:paraId="0288FAEC" w14:textId="77777777" w:rsidTr="0068385A">
        <w:trPr>
          <w:trHeight w:val="300"/>
        </w:trPr>
        <w:tc>
          <w:tcPr>
            <w:tcW w:w="1984" w:type="dxa"/>
            <w:noWrap/>
            <w:hideMark/>
          </w:tcPr>
          <w:p w14:paraId="5D6DAA35" w14:textId="77777777" w:rsidR="0068385A" w:rsidRPr="0068385A" w:rsidRDefault="0068385A">
            <w:pPr>
              <w:rPr>
                <w:color w:val="000000"/>
                <w:sz w:val="22"/>
                <w:szCs w:val="22"/>
              </w:rPr>
            </w:pPr>
            <w:r w:rsidRPr="0068385A">
              <w:rPr>
                <w:color w:val="000000"/>
                <w:sz w:val="22"/>
                <w:szCs w:val="22"/>
              </w:rPr>
              <w:t>Ahvenanmaa</w:t>
            </w:r>
          </w:p>
        </w:tc>
        <w:tc>
          <w:tcPr>
            <w:tcW w:w="1418" w:type="dxa"/>
            <w:noWrap/>
            <w:hideMark/>
          </w:tcPr>
          <w:p w14:paraId="53279350" w14:textId="77777777" w:rsidR="0068385A" w:rsidRPr="0068385A" w:rsidRDefault="0068385A">
            <w:pPr>
              <w:jc w:val="right"/>
              <w:rPr>
                <w:color w:val="000000"/>
                <w:sz w:val="22"/>
                <w:szCs w:val="22"/>
              </w:rPr>
            </w:pPr>
            <w:r w:rsidRPr="0068385A">
              <w:rPr>
                <w:color w:val="000000"/>
                <w:sz w:val="22"/>
                <w:szCs w:val="22"/>
              </w:rPr>
              <w:t>7339</w:t>
            </w:r>
          </w:p>
        </w:tc>
        <w:tc>
          <w:tcPr>
            <w:tcW w:w="1275" w:type="dxa"/>
            <w:noWrap/>
            <w:hideMark/>
          </w:tcPr>
          <w:p w14:paraId="304B38A8" w14:textId="77777777" w:rsidR="0068385A" w:rsidRPr="0068385A" w:rsidRDefault="0068385A">
            <w:pPr>
              <w:jc w:val="right"/>
              <w:rPr>
                <w:color w:val="000000"/>
                <w:sz w:val="22"/>
                <w:szCs w:val="22"/>
              </w:rPr>
            </w:pPr>
            <w:r w:rsidRPr="0068385A">
              <w:rPr>
                <w:color w:val="000000"/>
                <w:sz w:val="22"/>
                <w:szCs w:val="22"/>
              </w:rPr>
              <w:t>-482</w:t>
            </w:r>
          </w:p>
        </w:tc>
        <w:tc>
          <w:tcPr>
            <w:tcW w:w="1418" w:type="dxa"/>
            <w:noWrap/>
            <w:hideMark/>
          </w:tcPr>
          <w:p w14:paraId="50C961A4" w14:textId="77777777" w:rsidR="0068385A" w:rsidRPr="0068385A" w:rsidRDefault="0068385A">
            <w:pPr>
              <w:jc w:val="right"/>
              <w:rPr>
                <w:color w:val="000000"/>
                <w:sz w:val="22"/>
                <w:szCs w:val="22"/>
              </w:rPr>
            </w:pPr>
            <w:r w:rsidRPr="0068385A">
              <w:rPr>
                <w:color w:val="000000"/>
                <w:sz w:val="22"/>
                <w:szCs w:val="22"/>
              </w:rPr>
              <w:t>1,99</w:t>
            </w:r>
          </w:p>
        </w:tc>
        <w:tc>
          <w:tcPr>
            <w:tcW w:w="1417" w:type="dxa"/>
            <w:noWrap/>
            <w:hideMark/>
          </w:tcPr>
          <w:p w14:paraId="58B3BDE6" w14:textId="77777777" w:rsidR="0068385A" w:rsidRPr="0068385A" w:rsidRDefault="0068385A">
            <w:pPr>
              <w:jc w:val="right"/>
              <w:rPr>
                <w:color w:val="000000"/>
                <w:sz w:val="22"/>
                <w:szCs w:val="22"/>
              </w:rPr>
            </w:pPr>
            <w:r w:rsidRPr="0068385A">
              <w:rPr>
                <w:color w:val="000000"/>
                <w:sz w:val="22"/>
                <w:szCs w:val="22"/>
              </w:rPr>
              <w:t>24,19</w:t>
            </w:r>
          </w:p>
        </w:tc>
      </w:tr>
      <w:tr w:rsidR="0068385A" w14:paraId="1B33FB71" w14:textId="77777777" w:rsidTr="0068385A">
        <w:trPr>
          <w:trHeight w:val="300"/>
        </w:trPr>
        <w:tc>
          <w:tcPr>
            <w:tcW w:w="1984" w:type="dxa"/>
            <w:noWrap/>
            <w:hideMark/>
          </w:tcPr>
          <w:p w14:paraId="5C0EE575" w14:textId="77777777" w:rsidR="0068385A" w:rsidRPr="0068385A" w:rsidRDefault="0068385A">
            <w:pPr>
              <w:rPr>
                <w:b/>
                <w:bCs/>
                <w:color w:val="000000"/>
                <w:sz w:val="22"/>
                <w:szCs w:val="22"/>
              </w:rPr>
            </w:pPr>
            <w:r w:rsidRPr="0068385A">
              <w:rPr>
                <w:b/>
                <w:bCs/>
                <w:color w:val="000000"/>
                <w:sz w:val="22"/>
                <w:szCs w:val="22"/>
              </w:rPr>
              <w:t>Koko maa</w:t>
            </w:r>
          </w:p>
        </w:tc>
        <w:tc>
          <w:tcPr>
            <w:tcW w:w="1418" w:type="dxa"/>
            <w:noWrap/>
            <w:hideMark/>
          </w:tcPr>
          <w:p w14:paraId="42859C69" w14:textId="77777777" w:rsidR="0068385A" w:rsidRPr="0068385A" w:rsidRDefault="0068385A">
            <w:pPr>
              <w:jc w:val="right"/>
              <w:rPr>
                <w:b/>
                <w:bCs/>
                <w:color w:val="000000"/>
                <w:sz w:val="22"/>
                <w:szCs w:val="22"/>
              </w:rPr>
            </w:pPr>
            <w:r w:rsidRPr="0068385A">
              <w:rPr>
                <w:b/>
                <w:bCs/>
                <w:color w:val="000000"/>
                <w:sz w:val="22"/>
                <w:szCs w:val="22"/>
              </w:rPr>
              <w:t>1844758</w:t>
            </w:r>
          </w:p>
        </w:tc>
        <w:tc>
          <w:tcPr>
            <w:tcW w:w="1275" w:type="dxa"/>
            <w:noWrap/>
            <w:hideMark/>
          </w:tcPr>
          <w:p w14:paraId="1ACE4FFF" w14:textId="77777777" w:rsidR="0068385A" w:rsidRPr="0068385A" w:rsidRDefault="0068385A">
            <w:pPr>
              <w:jc w:val="right"/>
              <w:rPr>
                <w:b/>
                <w:bCs/>
                <w:color w:val="000000"/>
                <w:sz w:val="22"/>
                <w:szCs w:val="22"/>
              </w:rPr>
            </w:pPr>
            <w:r w:rsidRPr="0068385A">
              <w:rPr>
                <w:b/>
                <w:bCs/>
                <w:color w:val="000000"/>
                <w:sz w:val="22"/>
                <w:szCs w:val="22"/>
              </w:rPr>
              <w:t>-67164</w:t>
            </w:r>
          </w:p>
        </w:tc>
        <w:tc>
          <w:tcPr>
            <w:tcW w:w="1418" w:type="dxa"/>
            <w:noWrap/>
            <w:hideMark/>
          </w:tcPr>
          <w:p w14:paraId="77DFBA08" w14:textId="77777777" w:rsidR="0068385A" w:rsidRPr="0068385A" w:rsidRDefault="0068385A">
            <w:pPr>
              <w:jc w:val="right"/>
              <w:rPr>
                <w:b/>
                <w:bCs/>
                <w:color w:val="000000"/>
                <w:sz w:val="22"/>
                <w:szCs w:val="22"/>
              </w:rPr>
            </w:pPr>
            <w:r w:rsidRPr="0068385A">
              <w:rPr>
                <w:b/>
                <w:bCs/>
                <w:color w:val="000000"/>
                <w:sz w:val="22"/>
                <w:szCs w:val="22"/>
              </w:rPr>
              <w:t>2,57</w:t>
            </w:r>
          </w:p>
        </w:tc>
        <w:tc>
          <w:tcPr>
            <w:tcW w:w="1417" w:type="dxa"/>
            <w:noWrap/>
            <w:hideMark/>
          </w:tcPr>
          <w:p w14:paraId="5CF0C149" w14:textId="77777777" w:rsidR="0068385A" w:rsidRPr="0068385A" w:rsidRDefault="0068385A">
            <w:pPr>
              <w:jc w:val="right"/>
              <w:rPr>
                <w:b/>
                <w:bCs/>
                <w:color w:val="000000"/>
                <w:sz w:val="22"/>
                <w:szCs w:val="22"/>
              </w:rPr>
            </w:pPr>
            <w:r w:rsidRPr="0068385A">
              <w:rPr>
                <w:b/>
                <w:bCs/>
                <w:color w:val="000000"/>
                <w:sz w:val="22"/>
                <w:szCs w:val="22"/>
              </w:rPr>
              <w:t>33,25</w:t>
            </w:r>
          </w:p>
        </w:tc>
      </w:tr>
    </w:tbl>
    <w:p w14:paraId="4FC6AADB" w14:textId="77777777" w:rsidR="00AE01EB" w:rsidRPr="00637533" w:rsidRDefault="00AE01EB" w:rsidP="001C0A98">
      <w:pPr>
        <w:ind w:left="1134" w:hanging="1134"/>
        <w:jc w:val="both"/>
        <w:outlineLvl w:val="1"/>
        <w:rPr>
          <w:bCs/>
        </w:rPr>
      </w:pPr>
    </w:p>
    <w:p w14:paraId="13956456" w14:textId="77777777" w:rsidR="009D0C45" w:rsidRPr="001C0A98" w:rsidRDefault="00B06B43" w:rsidP="001C0A98">
      <w:pPr>
        <w:ind w:left="1134" w:hanging="1134"/>
        <w:jc w:val="both"/>
        <w:outlineLvl w:val="1"/>
        <w:rPr>
          <w:bCs/>
          <w:sz w:val="32"/>
          <w:szCs w:val="32"/>
        </w:rPr>
      </w:pPr>
      <w:r>
        <w:rPr>
          <w:bCs/>
          <w:sz w:val="32"/>
          <w:szCs w:val="32"/>
        </w:rPr>
        <w:t>2</w:t>
      </w:r>
      <w:r w:rsidR="001C0A98" w:rsidRPr="001C0A98">
        <w:rPr>
          <w:bCs/>
          <w:sz w:val="32"/>
          <w:szCs w:val="32"/>
        </w:rPr>
        <w:t>.3</w:t>
      </w:r>
      <w:r w:rsidR="001C0A98" w:rsidRPr="001C0A98">
        <w:rPr>
          <w:bCs/>
          <w:sz w:val="32"/>
          <w:szCs w:val="32"/>
        </w:rPr>
        <w:tab/>
      </w:r>
      <w:r w:rsidR="00E8646E">
        <w:rPr>
          <w:bCs/>
          <w:sz w:val="32"/>
          <w:szCs w:val="32"/>
        </w:rPr>
        <w:t>Kuntien</w:t>
      </w:r>
      <w:r w:rsidR="001C0A98">
        <w:rPr>
          <w:bCs/>
          <w:sz w:val="32"/>
          <w:szCs w:val="32"/>
        </w:rPr>
        <w:t xml:space="preserve"> </w:t>
      </w:r>
      <w:r w:rsidR="00E8646E">
        <w:rPr>
          <w:bCs/>
          <w:sz w:val="32"/>
          <w:szCs w:val="32"/>
        </w:rPr>
        <w:t xml:space="preserve">hammashuollon </w:t>
      </w:r>
      <w:r w:rsidR="001C0A98">
        <w:rPr>
          <w:bCs/>
          <w:sz w:val="32"/>
          <w:szCs w:val="32"/>
        </w:rPr>
        <w:t>a</w:t>
      </w:r>
      <w:r w:rsidR="009D0C45" w:rsidRPr="001C0A98">
        <w:rPr>
          <w:bCs/>
          <w:sz w:val="32"/>
          <w:szCs w:val="32"/>
        </w:rPr>
        <w:t>siakasmaksut</w:t>
      </w:r>
    </w:p>
    <w:p w14:paraId="6536E35F" w14:textId="77777777" w:rsidR="001C0A98" w:rsidRDefault="001C0A98" w:rsidP="006B1410">
      <w:pPr>
        <w:shd w:val="clear" w:color="auto" w:fill="FFFFFF"/>
        <w:ind w:left="1134"/>
        <w:jc w:val="both"/>
      </w:pPr>
    </w:p>
    <w:p w14:paraId="05BDB332" w14:textId="1192FADF" w:rsidR="00784B4D" w:rsidRDefault="006B1410" w:rsidP="006B1410">
      <w:pPr>
        <w:shd w:val="clear" w:color="auto" w:fill="FFFFFF"/>
        <w:ind w:left="1134"/>
        <w:jc w:val="both"/>
      </w:pPr>
      <w:r w:rsidRPr="006B1410">
        <w:t xml:space="preserve">Kunnallisen hammashuollon asiakasmaksujen enimmäistaksoista on säädetty </w:t>
      </w:r>
      <w:r w:rsidR="00C11839">
        <w:t xml:space="preserve">laissa ja </w:t>
      </w:r>
      <w:r w:rsidRPr="006B1410">
        <w:t>asetuksessa sosiaali- ja terveydenhuollon asiakasmaksuista (</w:t>
      </w:r>
      <w:r w:rsidR="00C11839" w:rsidRPr="00C11839">
        <w:rPr>
          <w:i/>
        </w:rPr>
        <w:t xml:space="preserve">734/1992 asiakasmaksulaki; </w:t>
      </w:r>
      <w:r w:rsidRPr="00C11839">
        <w:rPr>
          <w:i/>
        </w:rPr>
        <w:t>912/1992, asiakasmaksuasetus</w:t>
      </w:r>
      <w:r w:rsidRPr="006B1410">
        <w:t>)</w:t>
      </w:r>
      <w:r w:rsidR="00784B4D">
        <w:t>. Asiakasmaksut koostuvat kahdesta osasta</w:t>
      </w:r>
      <w:r w:rsidR="001C0A98">
        <w:t>:</w:t>
      </w:r>
      <w:r w:rsidR="00784B4D">
        <w:t xml:space="preserve"> </w:t>
      </w:r>
      <w:r w:rsidR="00784B4D" w:rsidRPr="001C0A98">
        <w:rPr>
          <w:b/>
        </w:rPr>
        <w:t>perusmaksusta</w:t>
      </w:r>
      <w:r w:rsidR="00784B4D">
        <w:t xml:space="preserve"> (käyntimaksu) ja hampaiden hoidosta ja tutkimuksesta perittävistä </w:t>
      </w:r>
      <w:r w:rsidR="00784B4D" w:rsidRPr="001C0A98">
        <w:rPr>
          <w:b/>
        </w:rPr>
        <w:t>toimenpidekohtaisista maksuista</w:t>
      </w:r>
      <w:r w:rsidR="00784B4D">
        <w:t>.</w:t>
      </w:r>
      <w:r w:rsidRPr="006B1410">
        <w:t xml:space="preserve"> </w:t>
      </w:r>
      <w:r w:rsidR="00D610B8">
        <w:t xml:space="preserve">Vuosina </w:t>
      </w:r>
      <w:r w:rsidR="00C11839">
        <w:t>20</w:t>
      </w:r>
      <w:r w:rsidR="000A2B9E">
        <w:t>22</w:t>
      </w:r>
      <w:r w:rsidR="00784B4D">
        <w:t xml:space="preserve"> perusmaksut ovat suuhygienistin antamasta tutkimukse</w:t>
      </w:r>
      <w:r w:rsidR="00D610B8">
        <w:t>sta ja hoidosta korkeintaan 10,</w:t>
      </w:r>
      <w:r w:rsidR="000A2B9E">
        <w:t>3</w:t>
      </w:r>
      <w:r w:rsidR="00784B4D">
        <w:t xml:space="preserve">0 euroa, hammaslääkärin </w:t>
      </w:r>
      <w:r w:rsidR="00D610B8">
        <w:t>antamasta hoidosta enintään 13,</w:t>
      </w:r>
      <w:r w:rsidR="000A2B9E">
        <w:t>3</w:t>
      </w:r>
      <w:r w:rsidR="00784B4D">
        <w:t>0 euroa ja erikoishammaslää</w:t>
      </w:r>
      <w:r w:rsidR="00D610B8">
        <w:t>kärin hoidosta korkeintaan 19,</w:t>
      </w:r>
      <w:r w:rsidR="000A2B9E">
        <w:t>5</w:t>
      </w:r>
      <w:r w:rsidR="00784B4D">
        <w:t>0 euroa.</w:t>
      </w:r>
    </w:p>
    <w:p w14:paraId="5990260E" w14:textId="77777777" w:rsidR="00784B4D" w:rsidRDefault="00784B4D" w:rsidP="006B1410">
      <w:pPr>
        <w:shd w:val="clear" w:color="auto" w:fill="FFFFFF"/>
        <w:ind w:left="1134"/>
        <w:jc w:val="both"/>
      </w:pPr>
    </w:p>
    <w:p w14:paraId="0A10DD54" w14:textId="77777777" w:rsidR="006B1410" w:rsidRDefault="00F4094C" w:rsidP="001F590C">
      <w:pPr>
        <w:shd w:val="clear" w:color="auto" w:fill="FFFFFF"/>
        <w:ind w:left="1134"/>
        <w:jc w:val="both"/>
      </w:pPr>
      <w:r>
        <w:t>L</w:t>
      </w:r>
      <w:r w:rsidR="00784B4D">
        <w:t xml:space="preserve">isäksi asiakkailta </w:t>
      </w:r>
      <w:r w:rsidR="001F590C">
        <w:t xml:space="preserve">voidaan periä </w:t>
      </w:r>
      <w:r w:rsidR="00784B4D">
        <w:t>hammashuollon toimenpiteistä maksuja asiakas</w:t>
      </w:r>
      <w:r w:rsidR="001F590C">
        <w:t>maksuasetuksessa säädetty enimmäistaksojen mukaisesti.</w:t>
      </w:r>
      <w:r w:rsidR="00E528CE">
        <w:rPr>
          <w:rStyle w:val="Alaviitteenviite"/>
        </w:rPr>
        <w:footnoteReference w:id="44"/>
      </w:r>
      <w:r w:rsidR="001F590C">
        <w:t xml:space="preserve"> Suun terveydenhoidon toimenpiteet on kuvattu Terveydenhuollon ja hyvinvoinnin laitos </w:t>
      </w:r>
      <w:proofErr w:type="spellStart"/>
      <w:r w:rsidR="001F590C">
        <w:t>THL:n</w:t>
      </w:r>
      <w:proofErr w:type="spellEnd"/>
      <w:r w:rsidR="001F590C">
        <w:t xml:space="preserve"> ylläpitämässä toimenpideluokituksessa.</w:t>
      </w:r>
      <w:r w:rsidR="009F1A35">
        <w:rPr>
          <w:rStyle w:val="Alaviitteenviite"/>
        </w:rPr>
        <w:footnoteReference w:id="45"/>
      </w:r>
      <w:r w:rsidR="001F590C">
        <w:t xml:space="preserve"> </w:t>
      </w:r>
      <w:r w:rsidR="001F590C" w:rsidRPr="00E11BB7">
        <w:t>Hammashuollon maksuihin tehdään indeksitarkistukset joka toinen vuosi.</w:t>
      </w:r>
      <w:r w:rsidR="001F590C">
        <w:t xml:space="preserve"> Kunnallisen terveyskeskuksen hammashoito on kuitenkin maksutonta </w:t>
      </w:r>
      <w:r w:rsidR="00E11BB7" w:rsidRPr="00E11BB7">
        <w:t xml:space="preserve">alle 18-vuotiaille. </w:t>
      </w:r>
      <w:r w:rsidR="00DA0967">
        <w:t>Sotav</w:t>
      </w:r>
      <w:r w:rsidR="00E11BB7" w:rsidRPr="00E11BB7">
        <w:t xml:space="preserve">eteraanien hammashoito on maksutonta tarkastuksen, ehkäisevän hoidon ja proteeseihin liittyvän kliinisen työn osalta. </w:t>
      </w:r>
    </w:p>
    <w:p w14:paraId="440784C1" w14:textId="77777777" w:rsidR="001B6354" w:rsidRDefault="001B6354" w:rsidP="001F590C">
      <w:pPr>
        <w:shd w:val="clear" w:color="auto" w:fill="FFFFFF"/>
        <w:ind w:left="1134"/>
        <w:jc w:val="both"/>
      </w:pPr>
    </w:p>
    <w:p w14:paraId="6F7CC484" w14:textId="2DB1491C" w:rsidR="006302B3" w:rsidRDefault="00F23B8F" w:rsidP="001F590C">
      <w:pPr>
        <w:shd w:val="clear" w:color="auto" w:fill="FFFFFF"/>
        <w:ind w:left="1134"/>
        <w:jc w:val="both"/>
      </w:pPr>
      <w:r>
        <w:t>Etenkin v</w:t>
      </w:r>
      <w:r w:rsidR="001B6354">
        <w:t>uo</w:t>
      </w:r>
      <w:r>
        <w:t>nna</w:t>
      </w:r>
      <w:r w:rsidR="001B6354">
        <w:t xml:space="preserve"> 2016 </w:t>
      </w:r>
      <w:r>
        <w:t>tapahtuneet</w:t>
      </w:r>
      <w:r w:rsidR="001B6354">
        <w:t xml:space="preserve"> </w:t>
      </w:r>
      <w:r w:rsidR="00990E86">
        <w:t>asiakasmaksu</w:t>
      </w:r>
      <w:r>
        <w:t>jen erilliskorotukset</w:t>
      </w:r>
      <w:r w:rsidR="00990E86">
        <w:t xml:space="preserve"> lähen</w:t>
      </w:r>
      <w:r>
        <w:t>sivät</w:t>
      </w:r>
      <w:r w:rsidR="00990E86">
        <w:t xml:space="preserve"> </w:t>
      </w:r>
      <w:r w:rsidR="001B6354">
        <w:t xml:space="preserve">kunnallisen </w:t>
      </w:r>
      <w:r w:rsidR="00990E86">
        <w:t xml:space="preserve">ja yksityisen </w:t>
      </w:r>
      <w:r w:rsidR="001B6354">
        <w:t>hammashuollon maksu</w:t>
      </w:r>
      <w:r w:rsidR="00990E86">
        <w:t>ja toisiinsa</w:t>
      </w:r>
      <w:r w:rsidR="00DA0967">
        <w:t>. Tosin</w:t>
      </w:r>
      <w:r>
        <w:t xml:space="preserve"> asiakasmaksujen periminen enimmäistaksojen rajoissa </w:t>
      </w:r>
      <w:r w:rsidR="003C33C6">
        <w:t>on</w:t>
      </w:r>
      <w:r w:rsidR="00035890">
        <w:t xml:space="preserve"> ollut </w:t>
      </w:r>
      <w:r>
        <w:t>kunnan harkintaval</w:t>
      </w:r>
      <w:r w:rsidR="00035890">
        <w:t>lassa</w:t>
      </w:r>
      <w:r w:rsidR="00990E86">
        <w:t>. Kunnallisesta hammashuollosta voi ker</w:t>
      </w:r>
      <w:r>
        <w:t xml:space="preserve">tyä </w:t>
      </w:r>
      <w:r w:rsidR="00990E86">
        <w:t>satojen euroja l</w:t>
      </w:r>
      <w:r w:rsidR="00F4094C">
        <w:t xml:space="preserve">askuja, joiden suorittaminen </w:t>
      </w:r>
      <w:r w:rsidR="00035890">
        <w:t xml:space="preserve">on </w:t>
      </w:r>
      <w:r w:rsidR="00990E86">
        <w:t>voi</w:t>
      </w:r>
      <w:r w:rsidR="00035890">
        <w:t>nut</w:t>
      </w:r>
      <w:r w:rsidR="00990E86">
        <w:t xml:space="preserve"> </w:t>
      </w:r>
      <w:r w:rsidR="00F4094C">
        <w:t xml:space="preserve">olla </w:t>
      </w:r>
      <w:r w:rsidR="00990E86">
        <w:t>vaikeaa kunnallisen perusterveydenhuollon piirissä olevien eläkeläis</w:t>
      </w:r>
      <w:r w:rsidR="00014CD5">
        <w:t>ille</w:t>
      </w:r>
      <w:r w:rsidR="00990E86">
        <w:t xml:space="preserve"> ja mui</w:t>
      </w:r>
      <w:r w:rsidR="00014CD5">
        <w:t>lle</w:t>
      </w:r>
      <w:r w:rsidR="00990E86">
        <w:t xml:space="preserve"> työelämän ulkopuolelle oleville henkilöille ilman toissijaista sosiaaliturvaa (toimeentulotukea). </w:t>
      </w:r>
      <w:r w:rsidR="006509D1">
        <w:t>Hammashoidossa maksuja on kertynyt myös perintään ja ulosottoon.</w:t>
      </w:r>
      <w:r w:rsidR="00952E92">
        <w:rPr>
          <w:rStyle w:val="Alaviitteenviite"/>
        </w:rPr>
        <w:footnoteReference w:id="46"/>
      </w:r>
    </w:p>
    <w:p w14:paraId="208BE514" w14:textId="77777777" w:rsidR="006302B3" w:rsidRDefault="006302B3" w:rsidP="001F590C">
      <w:pPr>
        <w:shd w:val="clear" w:color="auto" w:fill="FFFFFF"/>
        <w:ind w:left="1134"/>
        <w:jc w:val="both"/>
      </w:pPr>
    </w:p>
    <w:p w14:paraId="31E0041D" w14:textId="604F8D16" w:rsidR="00E94520" w:rsidRDefault="006302B3" w:rsidP="001F590C">
      <w:pPr>
        <w:shd w:val="clear" w:color="auto" w:fill="FFFFFF"/>
        <w:ind w:left="1134"/>
        <w:jc w:val="both"/>
      </w:pPr>
      <w:r>
        <w:t>T</w:t>
      </w:r>
      <w:r w:rsidR="00990E86">
        <w:t xml:space="preserve">erveydenhuollon </w:t>
      </w:r>
      <w:r w:rsidR="00990E86" w:rsidRPr="0004087A">
        <w:rPr>
          <w:b/>
        </w:rPr>
        <w:t>maksukatto</w:t>
      </w:r>
      <w:r w:rsidR="00990E86">
        <w:t xml:space="preserve"> ei </w:t>
      </w:r>
      <w:r w:rsidR="00035890">
        <w:t>myöskään</w:t>
      </w:r>
      <w:r w:rsidR="003C33C6">
        <w:t xml:space="preserve"> </w:t>
      </w:r>
      <w:r w:rsidR="00990E86">
        <w:t>koske</w:t>
      </w:r>
      <w:r>
        <w:t xml:space="preserve">nut </w:t>
      </w:r>
      <w:r w:rsidR="00F642FB">
        <w:t>aiemmin</w:t>
      </w:r>
      <w:r w:rsidR="00990E86">
        <w:t xml:space="preserve"> hammashoito</w:t>
      </w:r>
      <w:r w:rsidR="007A7E68">
        <w:t>a</w:t>
      </w:r>
      <w:r>
        <w:t>, mutta tilanne</w:t>
      </w:r>
      <w:r w:rsidR="00F642FB">
        <w:t xml:space="preserve"> muuttui</w:t>
      </w:r>
      <w:r>
        <w:t xml:space="preserve"> asiakasmaksulain </w:t>
      </w:r>
      <w:r w:rsidR="00F642FB">
        <w:t xml:space="preserve">uudistuksen </w:t>
      </w:r>
      <w:r>
        <w:t>myötä</w:t>
      </w:r>
      <w:r w:rsidR="00F642FB">
        <w:t xml:space="preserve"> vuodesta 2022</w:t>
      </w:r>
      <w:r w:rsidR="003C33C6">
        <w:t xml:space="preserve"> lukien.</w:t>
      </w:r>
      <w:r w:rsidR="00F642FB">
        <w:t xml:space="preserve"> Nykyisin</w:t>
      </w:r>
      <w:r>
        <w:t xml:space="preserve"> suun terveydenhoidosta ja tutkimuksesta perittävät maksut ovat maksukaton piirissä </w:t>
      </w:r>
      <w:r w:rsidR="00F642FB">
        <w:t xml:space="preserve">lukuun ottamatta </w:t>
      </w:r>
      <w:r>
        <w:t>hammasteknisiä kuluja</w:t>
      </w:r>
      <w:r w:rsidR="00F642FB">
        <w:t xml:space="preserve"> (mm. proteesit, purentakiskot, oikomiskojeet ja uniapneakiskot)</w:t>
      </w:r>
      <w:r>
        <w:t xml:space="preserve">. </w:t>
      </w:r>
      <w:r w:rsidR="00F642FB">
        <w:t>Vuonna 2022 terveydenhuollon valtakunnallinen maksukatto</w:t>
      </w:r>
      <w:r w:rsidR="00F642FB" w:rsidRPr="0018293F">
        <w:t xml:space="preserve"> </w:t>
      </w:r>
      <w:r w:rsidR="00F642FB">
        <w:t>on 692</w:t>
      </w:r>
      <w:r w:rsidR="00F642FB" w:rsidRPr="0018293F">
        <w:t xml:space="preserve"> euro</w:t>
      </w:r>
      <w:r w:rsidR="00F642FB">
        <w:t>a</w:t>
      </w:r>
      <w:r w:rsidR="00F642FB" w:rsidRPr="0018293F">
        <w:t>. Maksukaton ylittymisen jälkeen ovat maksukattoon sisältyvät palvelut maksuttomia asianomaisen kalenterivuoden loppuun</w:t>
      </w:r>
      <w:r w:rsidR="00F642FB">
        <w:t xml:space="preserve"> saakka.</w:t>
      </w:r>
    </w:p>
    <w:p w14:paraId="3FC65C98" w14:textId="37DB1740" w:rsidR="00F642FB" w:rsidRDefault="00F642FB" w:rsidP="001F590C">
      <w:pPr>
        <w:shd w:val="clear" w:color="auto" w:fill="FFFFFF"/>
        <w:ind w:left="1134"/>
        <w:jc w:val="both"/>
      </w:pPr>
    </w:p>
    <w:p w14:paraId="2ED8BF42" w14:textId="49A302B3" w:rsidR="00F642FB" w:rsidRDefault="00F642FB" w:rsidP="00F642FB">
      <w:pPr>
        <w:shd w:val="clear" w:color="auto" w:fill="FFFFFF"/>
        <w:ind w:left="1134"/>
        <w:jc w:val="both"/>
      </w:pPr>
      <w:r>
        <w:t>Muita maksukaton piiri</w:t>
      </w:r>
      <w:r w:rsidR="003C33C6">
        <w:t>ssä</w:t>
      </w:r>
      <w:r>
        <w:t xml:space="preserve"> </w:t>
      </w:r>
      <w:r w:rsidR="003C33C6">
        <w:t>olevia</w:t>
      </w:r>
      <w:r>
        <w:t xml:space="preserve"> kuluja ovat </w:t>
      </w:r>
      <w:r w:rsidRPr="0018293F">
        <w:t>kalenterivuoden aikana perityt maksut terveyskeskukse</w:t>
      </w:r>
      <w:r w:rsidR="00035890">
        <w:t>n</w:t>
      </w:r>
      <w:r>
        <w:t xml:space="preserve"> </w:t>
      </w:r>
      <w:r w:rsidRPr="0018293F">
        <w:t>avosairaanhoidon palvelusta, yksilökohtaisesta fysioterapiasta, poliklinikkakäynnistä, päiväkirurgisesta hoidosta, sarjahoidosta, yö- ja päivähoidosta, kuntoutushoidosta sekä lyhytaikaisesta sosiaali- ja terveydenhuollon laitoshoidosta.</w:t>
      </w:r>
      <w:r>
        <w:t xml:space="preserve">  </w:t>
      </w:r>
      <w:r w:rsidR="003C33C6">
        <w:t>M</w:t>
      </w:r>
      <w:r>
        <w:t xml:space="preserve">aksukattoon kuuluvat myös </w:t>
      </w:r>
      <w:r w:rsidRPr="002B6FEC">
        <w:rPr>
          <w:color w:val="0F0F0F"/>
        </w:rPr>
        <w:t>tilapäi</w:t>
      </w:r>
      <w:r w:rsidR="003C33C6">
        <w:rPr>
          <w:color w:val="0F0F0F"/>
        </w:rPr>
        <w:t xml:space="preserve">nen </w:t>
      </w:r>
      <w:r w:rsidRPr="002B6FEC">
        <w:rPr>
          <w:color w:val="0F0F0F"/>
        </w:rPr>
        <w:t>kotisairaan</w:t>
      </w:r>
      <w:r w:rsidR="003C33C6">
        <w:rPr>
          <w:color w:val="0F0F0F"/>
        </w:rPr>
        <w:t>-</w:t>
      </w:r>
      <w:r w:rsidRPr="002B6FEC">
        <w:rPr>
          <w:color w:val="0F0F0F"/>
        </w:rPr>
        <w:t xml:space="preserve"> ja kotisairaala</w:t>
      </w:r>
      <w:r w:rsidR="003C33C6">
        <w:rPr>
          <w:color w:val="0F0F0F"/>
        </w:rPr>
        <w:t>hoito</w:t>
      </w:r>
      <w:r w:rsidRPr="002B6FEC">
        <w:rPr>
          <w:color w:val="0F0F0F"/>
        </w:rPr>
        <w:t xml:space="preserve">, terapioista perityt maksut ja toimeentulotuella maksetut maksut. </w:t>
      </w:r>
      <w:r w:rsidRPr="002B6FEC">
        <w:rPr>
          <w:color w:val="0F0F0F"/>
          <w:shd w:val="clear" w:color="auto" w:fill="FFFFFF"/>
        </w:rPr>
        <w:t>Alle 18-vuotiaiden käyttämistä palveluista perityt maksut lasketaan yhteen hänen huoltajansa maksujen kanssa</w:t>
      </w:r>
    </w:p>
    <w:p w14:paraId="290F422E" w14:textId="77777777" w:rsidR="00F642FB" w:rsidRDefault="00F642FB" w:rsidP="001F590C">
      <w:pPr>
        <w:shd w:val="clear" w:color="auto" w:fill="FFFFFF"/>
        <w:ind w:left="1134"/>
        <w:jc w:val="both"/>
      </w:pPr>
    </w:p>
    <w:p w14:paraId="7A0A89D3" w14:textId="1AD7B3AC" w:rsidR="00D610B8" w:rsidRDefault="00F642FB" w:rsidP="001F590C">
      <w:pPr>
        <w:shd w:val="clear" w:color="auto" w:fill="FFFFFF"/>
        <w:ind w:left="1134"/>
        <w:jc w:val="both"/>
      </w:pPr>
      <w:r w:rsidRPr="00F60503">
        <w:t>Asiakkaan on seurattava itse maksukaton kertymistä, mutta asiakasta on tiedotettava ja ohjattava maksukat</w:t>
      </w:r>
      <w:r w:rsidR="00035890">
        <w:t>toa koskevassa asiassa</w:t>
      </w:r>
      <w:r w:rsidRPr="00F60503">
        <w:t>. Laskuissa on oltava myös tieto siitä</w:t>
      </w:r>
      <w:r>
        <w:t>,</w:t>
      </w:r>
      <w:r w:rsidRPr="00F60503">
        <w:t xml:space="preserve"> kerryttääkö maksu maksukattoa.</w:t>
      </w:r>
      <w:r w:rsidRPr="00E02A54">
        <w:rPr>
          <w:rStyle w:val="Alaviitteenviite"/>
          <w:sz w:val="20"/>
          <w:szCs w:val="20"/>
        </w:rPr>
        <w:footnoteReference w:id="47"/>
      </w:r>
      <w:r w:rsidRPr="00F60503">
        <w:t xml:space="preserve"> </w:t>
      </w:r>
      <w:r w:rsidRPr="00F60503">
        <w:rPr>
          <w:color w:val="0F0F0F"/>
        </w:rPr>
        <w:t xml:space="preserve">Kun maksukatto on ylittynyt, kunta tai kuntayhtymä </w:t>
      </w:r>
      <w:r>
        <w:rPr>
          <w:color w:val="0F0F0F"/>
        </w:rPr>
        <w:t xml:space="preserve">(hyvinvointialue) </w:t>
      </w:r>
      <w:r w:rsidRPr="00F60503">
        <w:rPr>
          <w:color w:val="0F0F0F"/>
        </w:rPr>
        <w:t>antaa asiakkaalle todistuksen maksukaton täyttymisestä.</w:t>
      </w:r>
      <w:r>
        <w:rPr>
          <w:color w:val="0F0F0F"/>
        </w:rPr>
        <w:t xml:space="preserve"> </w:t>
      </w:r>
      <w:r w:rsidRPr="00F60503">
        <w:rPr>
          <w:color w:val="0F0F0F"/>
        </w:rPr>
        <w:t>Jos asiakas on kalenterivuoden aikana maksanut maksukattoon sisältyvistä palveluista maksuja enemmän kuin 692 euroa, hänellä on oikeus saada liikaa suoritetut maksut takaisin maksukaton rajan ylittymistä seuraavan kalenterivuoden aikana</w:t>
      </w:r>
    </w:p>
    <w:p w14:paraId="67DA75FB" w14:textId="77777777" w:rsidR="0004087A" w:rsidRDefault="0004087A" w:rsidP="0004087A">
      <w:pPr>
        <w:shd w:val="clear" w:color="auto" w:fill="FFFFFF"/>
        <w:ind w:left="1134"/>
        <w:jc w:val="both"/>
      </w:pPr>
    </w:p>
    <w:p w14:paraId="42ECFE18" w14:textId="77777777" w:rsidR="007A7E68" w:rsidRPr="007A7E68" w:rsidRDefault="007A7E68" w:rsidP="001F590C">
      <w:pPr>
        <w:shd w:val="clear" w:color="auto" w:fill="FFFFFF"/>
        <w:ind w:left="1134"/>
        <w:jc w:val="both"/>
        <w:rPr>
          <w:i/>
          <w:sz w:val="28"/>
          <w:szCs w:val="28"/>
        </w:rPr>
      </w:pPr>
      <w:r w:rsidRPr="007A7E68">
        <w:rPr>
          <w:i/>
          <w:sz w:val="28"/>
          <w:szCs w:val="28"/>
        </w:rPr>
        <w:t>Kuntien maksutuotot</w:t>
      </w:r>
    </w:p>
    <w:p w14:paraId="18DCB0D8" w14:textId="73B163B3" w:rsidR="001B6354" w:rsidRDefault="00E94520" w:rsidP="001F590C">
      <w:pPr>
        <w:shd w:val="clear" w:color="auto" w:fill="FFFFFF"/>
        <w:ind w:left="1134"/>
        <w:jc w:val="both"/>
      </w:pPr>
      <w:r>
        <w:t>Tilastokeskuksen kuntataloustilastojen mukaan kuntien ja kuntayhtymien keräämät hammashuollon asiakasmaksut (maksutuotot) olivat</w:t>
      </w:r>
      <w:r w:rsidR="001B6354">
        <w:t xml:space="preserve"> </w:t>
      </w:r>
      <w:r w:rsidR="00F3324A">
        <w:t>1</w:t>
      </w:r>
      <w:r w:rsidR="00D82453">
        <w:t>41</w:t>
      </w:r>
      <w:r w:rsidR="00F3324A">
        <w:t xml:space="preserve"> miljoonaa euroa vuonna 20</w:t>
      </w:r>
      <w:r w:rsidR="00D82453">
        <w:t>20</w:t>
      </w:r>
      <w:r>
        <w:t>. Summas</w:t>
      </w:r>
      <w:r w:rsidR="00F3324A">
        <w:t>ta kuntien maksutuotot olivat 67</w:t>
      </w:r>
      <w:r>
        <w:t xml:space="preserve"> prosenttia</w:t>
      </w:r>
      <w:r w:rsidR="00F3324A">
        <w:t xml:space="preserve"> ja kuntayhtymien maksutuotot 33</w:t>
      </w:r>
      <w:r>
        <w:t xml:space="preserve"> prosenttia. Määrällisesti keskimääräiset maks</w:t>
      </w:r>
      <w:r w:rsidR="00F3324A">
        <w:t>utuotot pienenivät 2010-luvussa. V</w:t>
      </w:r>
      <w:r>
        <w:t>uo</w:t>
      </w:r>
      <w:r w:rsidR="00F3324A">
        <w:t xml:space="preserve">sina </w:t>
      </w:r>
      <w:r w:rsidR="00214BD7">
        <w:t>2015</w:t>
      </w:r>
      <w:r w:rsidR="00F3324A">
        <w:t xml:space="preserve">-16 </w:t>
      </w:r>
      <w:r>
        <w:t xml:space="preserve">ne </w:t>
      </w:r>
      <w:r w:rsidR="00F3324A">
        <w:t>nousivat uudelle tasolle,</w:t>
      </w:r>
      <w:r w:rsidR="00F3324A" w:rsidRPr="00F3324A">
        <w:t xml:space="preserve"> </w:t>
      </w:r>
      <w:r w:rsidR="00F3324A">
        <w:t>mikä johtuu kunnallisten enimmäismaksujen reippaista korotuksista</w:t>
      </w:r>
      <w:r>
        <w:t>. Vuon</w:t>
      </w:r>
      <w:r w:rsidR="00F3324A">
        <w:t>na 20</w:t>
      </w:r>
      <w:r w:rsidR="00331ED3">
        <w:t>20</w:t>
      </w:r>
      <w:r>
        <w:t xml:space="preserve"> </w:t>
      </w:r>
      <w:r w:rsidR="00F3324A">
        <w:t>maksutuotot olivat yhteensä</w:t>
      </w:r>
      <w:r>
        <w:t xml:space="preserve"> </w:t>
      </w:r>
      <w:r w:rsidR="00F3324A">
        <w:t>2</w:t>
      </w:r>
      <w:r w:rsidR="00331ED3">
        <w:t>3</w:t>
      </w:r>
      <w:r w:rsidR="00F3324A">
        <w:t xml:space="preserve"> prosenttia </w:t>
      </w:r>
      <w:r>
        <w:t>kuntien hammashuollon käyttökustannuksista</w:t>
      </w:r>
      <w:r w:rsidR="00F3324A">
        <w:t>.</w:t>
      </w:r>
      <w:r>
        <w:t xml:space="preserve"> </w:t>
      </w:r>
    </w:p>
    <w:p w14:paraId="657904F1" w14:textId="77777777" w:rsidR="002437FF" w:rsidRDefault="002437FF" w:rsidP="001F590C">
      <w:pPr>
        <w:shd w:val="clear" w:color="auto" w:fill="FFFFFF"/>
        <w:ind w:left="1134"/>
        <w:jc w:val="both"/>
      </w:pPr>
    </w:p>
    <w:p w14:paraId="6EBF6D69" w14:textId="692B8448" w:rsidR="002437FF" w:rsidRDefault="00331ED3" w:rsidP="001F590C">
      <w:pPr>
        <w:shd w:val="clear" w:color="auto" w:fill="FFFFFF"/>
        <w:ind w:left="1134"/>
        <w:jc w:val="both"/>
      </w:pPr>
      <w:r>
        <w:t>Hyvinvointialueittain</w:t>
      </w:r>
      <w:r w:rsidR="002437FF">
        <w:t xml:space="preserve"> tarkasteltuna osuus oli korkein </w:t>
      </w:r>
      <w:r>
        <w:t>Keski-Uudellam</w:t>
      </w:r>
      <w:r w:rsidR="002437FF">
        <w:t xml:space="preserve">aalla, </w:t>
      </w:r>
      <w:proofErr w:type="spellStart"/>
      <w:r>
        <w:t>Päijät</w:t>
      </w:r>
      <w:proofErr w:type="spellEnd"/>
      <w:r>
        <w:t xml:space="preserve">- ja </w:t>
      </w:r>
      <w:r w:rsidR="00AA56C3">
        <w:t>Kanta-Hämeessä</w:t>
      </w:r>
      <w:r>
        <w:t xml:space="preserve"> ja</w:t>
      </w:r>
      <w:r w:rsidR="00AA56C3">
        <w:t xml:space="preserve"> </w:t>
      </w:r>
      <w:r>
        <w:t>Pohjois</w:t>
      </w:r>
      <w:r w:rsidR="002437FF">
        <w:t xml:space="preserve">-Savossa. </w:t>
      </w:r>
      <w:r w:rsidR="003A0465">
        <w:t>A</w:t>
      </w:r>
      <w:r w:rsidR="002437FF">
        <w:t xml:space="preserve">lhaisin se oli </w:t>
      </w:r>
      <w:r>
        <w:t>Helsingissä</w:t>
      </w:r>
      <w:r w:rsidR="002437FF">
        <w:t xml:space="preserve">, jonka jälkeen tulevat </w:t>
      </w:r>
      <w:r>
        <w:t>Vantaa-Kerava, Pohjanmaa ja Keski-Suomi</w:t>
      </w:r>
      <w:r w:rsidR="002437FF">
        <w:t xml:space="preserve">. </w:t>
      </w:r>
      <w:r w:rsidR="00CB0BD3">
        <w:t>Maksutuottojen reaalinen määrä kasvoi vuosina 2015-20 suhteellisesti eniten Etelä-Pohjanmaalla ja Pirkanmaalla. Ne vähenivät eniten Helsingissä ja Vantaan-Keravan hyvinvointialueella</w:t>
      </w:r>
      <w:r w:rsidR="00530638">
        <w:t>.</w:t>
      </w:r>
      <w:r w:rsidRPr="00331ED3">
        <w:t xml:space="preserve"> </w:t>
      </w:r>
      <w:r>
        <w:t>Maksutuottoja voidaan verrata myös kunnallisen hammashuollon tuotoksen arvoon.</w:t>
      </w:r>
      <w:r>
        <w:rPr>
          <w:rStyle w:val="Alaviitteenviite"/>
        </w:rPr>
        <w:footnoteReference w:id="48"/>
      </w:r>
      <w:r>
        <w:t xml:space="preserve"> Vuonna 20</w:t>
      </w:r>
      <w:r w:rsidR="00CB0BD3">
        <w:t>20</w:t>
      </w:r>
      <w:r>
        <w:t xml:space="preserve"> maksutuotot olivat </w:t>
      </w:r>
      <w:r w:rsidR="00CB0BD3">
        <w:t>24</w:t>
      </w:r>
      <w:r>
        <w:t xml:space="preserve"> prosenttia</w:t>
      </w:r>
      <w:r w:rsidR="00CB0BD3">
        <w:t xml:space="preserve"> </w:t>
      </w:r>
      <w:r>
        <w:t>hammashuollon tuotoksesta.</w:t>
      </w:r>
    </w:p>
    <w:p w14:paraId="285682D3" w14:textId="77777777" w:rsidR="00331ED3" w:rsidRPr="006B1410" w:rsidRDefault="00331ED3" w:rsidP="00331ED3">
      <w:pPr>
        <w:shd w:val="clear" w:color="auto" w:fill="FFFFFF"/>
        <w:ind w:left="1134"/>
        <w:jc w:val="both"/>
      </w:pPr>
    </w:p>
    <w:p w14:paraId="19E599EB" w14:textId="0E059B56" w:rsidR="00331ED3" w:rsidRDefault="00331ED3" w:rsidP="00331ED3">
      <w:pPr>
        <w:ind w:left="2608" w:hanging="1474"/>
        <w:jc w:val="both"/>
        <w:outlineLvl w:val="1"/>
        <w:rPr>
          <w:bCs/>
          <w:i/>
          <w:sz w:val="22"/>
          <w:szCs w:val="22"/>
        </w:rPr>
      </w:pPr>
      <w:r w:rsidRPr="00DA0208">
        <w:rPr>
          <w:bCs/>
          <w:i/>
          <w:sz w:val="22"/>
          <w:szCs w:val="22"/>
        </w:rPr>
        <w:t>Taulukko</w:t>
      </w:r>
      <w:r>
        <w:rPr>
          <w:bCs/>
          <w:i/>
          <w:sz w:val="22"/>
          <w:szCs w:val="22"/>
        </w:rPr>
        <w:t xml:space="preserve"> 1</w:t>
      </w:r>
      <w:r w:rsidR="000C39B7">
        <w:rPr>
          <w:bCs/>
          <w:i/>
          <w:sz w:val="22"/>
          <w:szCs w:val="22"/>
        </w:rPr>
        <w:t>0</w:t>
      </w:r>
      <w:r w:rsidRPr="00DA0208">
        <w:rPr>
          <w:bCs/>
          <w:i/>
          <w:sz w:val="22"/>
          <w:szCs w:val="22"/>
        </w:rPr>
        <w:tab/>
      </w:r>
      <w:r>
        <w:rPr>
          <w:bCs/>
          <w:i/>
          <w:sz w:val="22"/>
          <w:szCs w:val="22"/>
        </w:rPr>
        <w:t xml:space="preserve">Kunnallisten hammashoitoloiden maksutuotot maakunnittain 2015-20 </w:t>
      </w:r>
      <w:r w:rsidRPr="00DA0208">
        <w:rPr>
          <w:bCs/>
          <w:i/>
          <w:sz w:val="22"/>
          <w:szCs w:val="22"/>
        </w:rPr>
        <w:t>(Lähde:</w:t>
      </w:r>
      <w:r>
        <w:rPr>
          <w:bCs/>
          <w:i/>
          <w:sz w:val="22"/>
          <w:szCs w:val="22"/>
        </w:rPr>
        <w:t xml:space="preserve"> Kuntataloustilastot, Tilastokeskus; </w:t>
      </w:r>
      <w:proofErr w:type="spellStart"/>
      <w:r w:rsidRPr="00DA0208">
        <w:rPr>
          <w:bCs/>
          <w:i/>
          <w:sz w:val="22"/>
          <w:szCs w:val="22"/>
        </w:rPr>
        <w:t>THL:n</w:t>
      </w:r>
      <w:proofErr w:type="spellEnd"/>
      <w:r w:rsidRPr="00DA0208">
        <w:rPr>
          <w:bCs/>
          <w:i/>
          <w:sz w:val="22"/>
          <w:szCs w:val="22"/>
        </w:rPr>
        <w:t xml:space="preserve"> tilastot)</w:t>
      </w:r>
      <w:r>
        <w:rPr>
          <w:bCs/>
          <w:i/>
          <w:sz w:val="22"/>
          <w:szCs w:val="22"/>
        </w:rPr>
        <w:t>.</w:t>
      </w:r>
    </w:p>
    <w:p w14:paraId="184E87DE" w14:textId="77777777" w:rsidR="00331ED3" w:rsidRPr="00027A12" w:rsidRDefault="00331ED3" w:rsidP="00331ED3">
      <w:pPr>
        <w:ind w:left="2608" w:hanging="1474"/>
        <w:jc w:val="both"/>
        <w:outlineLvl w:val="1"/>
        <w:rPr>
          <w:bCs/>
          <w:i/>
          <w:sz w:val="16"/>
          <w:szCs w:val="16"/>
        </w:rPr>
      </w:pPr>
    </w:p>
    <w:tbl>
      <w:tblPr>
        <w:tblStyle w:val="TaulukkoRuudukko"/>
        <w:tblW w:w="7767" w:type="dxa"/>
        <w:tblInd w:w="2122" w:type="dxa"/>
        <w:tblLayout w:type="fixed"/>
        <w:tblLook w:val="04A0" w:firstRow="1" w:lastRow="0" w:firstColumn="1" w:lastColumn="0" w:noHBand="0" w:noVBand="1"/>
      </w:tblPr>
      <w:tblGrid>
        <w:gridCol w:w="2126"/>
        <w:gridCol w:w="1417"/>
        <w:gridCol w:w="1418"/>
        <w:gridCol w:w="1247"/>
        <w:gridCol w:w="1559"/>
      </w:tblGrid>
      <w:tr w:rsidR="00331ED3" w14:paraId="1CC724F7" w14:textId="77777777" w:rsidTr="00BF1F81">
        <w:tc>
          <w:tcPr>
            <w:tcW w:w="2126" w:type="dxa"/>
          </w:tcPr>
          <w:p w14:paraId="17BF0BAB" w14:textId="77777777" w:rsidR="00331ED3" w:rsidRDefault="00331ED3" w:rsidP="00BF1F81">
            <w:pPr>
              <w:jc w:val="both"/>
              <w:outlineLvl w:val="1"/>
              <w:rPr>
                <w:bCs/>
                <w:sz w:val="22"/>
                <w:szCs w:val="22"/>
              </w:rPr>
            </w:pPr>
          </w:p>
        </w:tc>
        <w:tc>
          <w:tcPr>
            <w:tcW w:w="1417" w:type="dxa"/>
          </w:tcPr>
          <w:p w14:paraId="172F658E" w14:textId="77777777" w:rsidR="00331ED3" w:rsidRDefault="00331ED3" w:rsidP="00BF1F81">
            <w:pPr>
              <w:outlineLvl w:val="1"/>
              <w:rPr>
                <w:bCs/>
                <w:sz w:val="22"/>
                <w:szCs w:val="22"/>
              </w:rPr>
            </w:pPr>
            <w:r>
              <w:rPr>
                <w:bCs/>
                <w:sz w:val="22"/>
                <w:szCs w:val="22"/>
              </w:rPr>
              <w:t>Maksutuotot 2015, 1000 euroa</w:t>
            </w:r>
          </w:p>
        </w:tc>
        <w:tc>
          <w:tcPr>
            <w:tcW w:w="1418" w:type="dxa"/>
          </w:tcPr>
          <w:p w14:paraId="1057C88A" w14:textId="77777777" w:rsidR="00331ED3" w:rsidRDefault="00331ED3" w:rsidP="00BF1F81">
            <w:pPr>
              <w:outlineLvl w:val="1"/>
              <w:rPr>
                <w:bCs/>
                <w:sz w:val="22"/>
                <w:szCs w:val="22"/>
              </w:rPr>
            </w:pPr>
            <w:r>
              <w:rPr>
                <w:bCs/>
                <w:sz w:val="22"/>
                <w:szCs w:val="22"/>
              </w:rPr>
              <w:t>Maksutuotot 2020, 1000 euroa</w:t>
            </w:r>
          </w:p>
        </w:tc>
        <w:tc>
          <w:tcPr>
            <w:tcW w:w="1247" w:type="dxa"/>
          </w:tcPr>
          <w:p w14:paraId="12B50258" w14:textId="77777777" w:rsidR="00331ED3" w:rsidRDefault="00331ED3" w:rsidP="00BF1F81">
            <w:pPr>
              <w:outlineLvl w:val="1"/>
              <w:rPr>
                <w:bCs/>
                <w:sz w:val="22"/>
                <w:szCs w:val="22"/>
              </w:rPr>
            </w:pPr>
            <w:r>
              <w:rPr>
                <w:bCs/>
                <w:sz w:val="22"/>
                <w:szCs w:val="22"/>
              </w:rPr>
              <w:t>Määrän muutos 2015-20, %</w:t>
            </w:r>
          </w:p>
        </w:tc>
        <w:tc>
          <w:tcPr>
            <w:tcW w:w="1559" w:type="dxa"/>
          </w:tcPr>
          <w:p w14:paraId="4527A3E3" w14:textId="04305253" w:rsidR="00331ED3" w:rsidRDefault="00331ED3" w:rsidP="00BF1F81">
            <w:pPr>
              <w:outlineLvl w:val="1"/>
              <w:rPr>
                <w:bCs/>
                <w:sz w:val="22"/>
                <w:szCs w:val="22"/>
              </w:rPr>
            </w:pPr>
            <w:r>
              <w:rPr>
                <w:bCs/>
                <w:sz w:val="22"/>
                <w:szCs w:val="22"/>
              </w:rPr>
              <w:t>Maksutuotot /</w:t>
            </w:r>
            <w:r w:rsidR="00CB0BD3">
              <w:rPr>
                <w:bCs/>
                <w:sz w:val="22"/>
                <w:szCs w:val="22"/>
              </w:rPr>
              <w:t xml:space="preserve"> </w:t>
            </w:r>
            <w:r>
              <w:rPr>
                <w:bCs/>
                <w:sz w:val="22"/>
                <w:szCs w:val="22"/>
              </w:rPr>
              <w:t xml:space="preserve">käyttökustannukset 2020, </w:t>
            </w:r>
            <w:r w:rsidR="00CB0BD3">
              <w:rPr>
                <w:bCs/>
                <w:sz w:val="22"/>
                <w:szCs w:val="22"/>
              </w:rPr>
              <w:t>%</w:t>
            </w:r>
          </w:p>
        </w:tc>
      </w:tr>
      <w:tr w:rsidR="00331ED3" w14:paraId="720A5D24" w14:textId="77777777" w:rsidTr="00BF1F81">
        <w:trPr>
          <w:trHeight w:val="300"/>
        </w:trPr>
        <w:tc>
          <w:tcPr>
            <w:tcW w:w="2126" w:type="dxa"/>
            <w:noWrap/>
            <w:hideMark/>
          </w:tcPr>
          <w:p w14:paraId="1EE1E7FB" w14:textId="77777777" w:rsidR="00331ED3" w:rsidRPr="00331ED3" w:rsidRDefault="00331ED3" w:rsidP="00BF1F81">
            <w:pPr>
              <w:rPr>
                <w:color w:val="000000"/>
                <w:sz w:val="22"/>
                <w:szCs w:val="22"/>
              </w:rPr>
            </w:pPr>
            <w:r w:rsidRPr="00331ED3">
              <w:rPr>
                <w:color w:val="000000"/>
                <w:sz w:val="22"/>
                <w:szCs w:val="22"/>
              </w:rPr>
              <w:t>Uusimaa</w:t>
            </w:r>
          </w:p>
        </w:tc>
        <w:tc>
          <w:tcPr>
            <w:tcW w:w="1417" w:type="dxa"/>
            <w:noWrap/>
            <w:hideMark/>
          </w:tcPr>
          <w:p w14:paraId="5B8D5043" w14:textId="77777777" w:rsidR="00331ED3" w:rsidRPr="00331ED3" w:rsidRDefault="00331ED3" w:rsidP="00BF1F81">
            <w:pPr>
              <w:jc w:val="right"/>
              <w:rPr>
                <w:color w:val="000000"/>
                <w:sz w:val="22"/>
                <w:szCs w:val="22"/>
              </w:rPr>
            </w:pPr>
            <w:r w:rsidRPr="00331ED3">
              <w:rPr>
                <w:color w:val="000000"/>
                <w:sz w:val="22"/>
                <w:szCs w:val="22"/>
              </w:rPr>
              <w:t>38371</w:t>
            </w:r>
          </w:p>
        </w:tc>
        <w:tc>
          <w:tcPr>
            <w:tcW w:w="1418" w:type="dxa"/>
            <w:noWrap/>
            <w:hideMark/>
          </w:tcPr>
          <w:p w14:paraId="574D1080" w14:textId="77777777" w:rsidR="00331ED3" w:rsidRPr="00331ED3" w:rsidRDefault="00331ED3" w:rsidP="00BF1F81">
            <w:pPr>
              <w:jc w:val="right"/>
              <w:rPr>
                <w:color w:val="000000"/>
                <w:sz w:val="22"/>
                <w:szCs w:val="22"/>
              </w:rPr>
            </w:pPr>
            <w:r w:rsidRPr="00331ED3">
              <w:rPr>
                <w:color w:val="000000"/>
                <w:sz w:val="22"/>
                <w:szCs w:val="22"/>
              </w:rPr>
              <w:t>32867</w:t>
            </w:r>
          </w:p>
        </w:tc>
        <w:tc>
          <w:tcPr>
            <w:tcW w:w="1247" w:type="dxa"/>
            <w:noWrap/>
            <w:hideMark/>
          </w:tcPr>
          <w:p w14:paraId="427EE97F" w14:textId="77777777" w:rsidR="00331ED3" w:rsidRPr="00331ED3" w:rsidRDefault="00331ED3" w:rsidP="00BF1F81">
            <w:pPr>
              <w:jc w:val="right"/>
              <w:rPr>
                <w:color w:val="000000"/>
                <w:sz w:val="22"/>
                <w:szCs w:val="22"/>
              </w:rPr>
            </w:pPr>
            <w:r w:rsidRPr="00331ED3">
              <w:rPr>
                <w:color w:val="000000"/>
                <w:sz w:val="22"/>
                <w:szCs w:val="22"/>
              </w:rPr>
              <w:t>-19,0</w:t>
            </w:r>
          </w:p>
        </w:tc>
        <w:tc>
          <w:tcPr>
            <w:tcW w:w="1559" w:type="dxa"/>
            <w:noWrap/>
            <w:hideMark/>
          </w:tcPr>
          <w:p w14:paraId="19D095AA" w14:textId="77777777" w:rsidR="00331ED3" w:rsidRPr="00331ED3" w:rsidRDefault="00331ED3" w:rsidP="00BF1F81">
            <w:pPr>
              <w:jc w:val="right"/>
              <w:rPr>
                <w:color w:val="000000"/>
                <w:sz w:val="22"/>
                <w:szCs w:val="22"/>
              </w:rPr>
            </w:pPr>
            <w:r w:rsidRPr="00331ED3">
              <w:rPr>
                <w:color w:val="000000"/>
                <w:sz w:val="22"/>
                <w:szCs w:val="22"/>
              </w:rPr>
              <w:t>17,8</w:t>
            </w:r>
          </w:p>
        </w:tc>
      </w:tr>
      <w:tr w:rsidR="00331ED3" w14:paraId="57568228" w14:textId="77777777" w:rsidTr="00BF1F81">
        <w:trPr>
          <w:trHeight w:val="300"/>
        </w:trPr>
        <w:tc>
          <w:tcPr>
            <w:tcW w:w="2126" w:type="dxa"/>
            <w:noWrap/>
            <w:hideMark/>
          </w:tcPr>
          <w:p w14:paraId="12A42BBC" w14:textId="77777777" w:rsidR="00331ED3" w:rsidRPr="00331ED3" w:rsidRDefault="00331ED3" w:rsidP="00BF1F81">
            <w:pPr>
              <w:rPr>
                <w:color w:val="000000"/>
                <w:sz w:val="22"/>
                <w:szCs w:val="22"/>
              </w:rPr>
            </w:pPr>
            <w:r w:rsidRPr="00331ED3">
              <w:rPr>
                <w:color w:val="000000"/>
                <w:sz w:val="22"/>
                <w:szCs w:val="22"/>
              </w:rPr>
              <w:t>Pirkanmaa</w:t>
            </w:r>
          </w:p>
        </w:tc>
        <w:tc>
          <w:tcPr>
            <w:tcW w:w="1417" w:type="dxa"/>
            <w:noWrap/>
            <w:hideMark/>
          </w:tcPr>
          <w:p w14:paraId="3F2E964D" w14:textId="77777777" w:rsidR="00331ED3" w:rsidRPr="00331ED3" w:rsidRDefault="00331ED3" w:rsidP="00BF1F81">
            <w:pPr>
              <w:jc w:val="right"/>
              <w:rPr>
                <w:color w:val="000000"/>
                <w:sz w:val="22"/>
                <w:szCs w:val="22"/>
              </w:rPr>
            </w:pPr>
            <w:r w:rsidRPr="00331ED3">
              <w:rPr>
                <w:color w:val="000000"/>
                <w:sz w:val="22"/>
                <w:szCs w:val="22"/>
              </w:rPr>
              <w:t>13232</w:t>
            </w:r>
          </w:p>
        </w:tc>
        <w:tc>
          <w:tcPr>
            <w:tcW w:w="1418" w:type="dxa"/>
            <w:noWrap/>
            <w:hideMark/>
          </w:tcPr>
          <w:p w14:paraId="7948DAFD" w14:textId="77777777" w:rsidR="00331ED3" w:rsidRPr="00331ED3" w:rsidRDefault="00331ED3" w:rsidP="00BF1F81">
            <w:pPr>
              <w:jc w:val="right"/>
              <w:rPr>
                <w:color w:val="000000"/>
                <w:sz w:val="22"/>
                <w:szCs w:val="22"/>
              </w:rPr>
            </w:pPr>
            <w:r w:rsidRPr="00331ED3">
              <w:rPr>
                <w:color w:val="000000"/>
                <w:sz w:val="22"/>
                <w:szCs w:val="22"/>
              </w:rPr>
              <w:t>16589</w:t>
            </w:r>
          </w:p>
        </w:tc>
        <w:tc>
          <w:tcPr>
            <w:tcW w:w="1247" w:type="dxa"/>
            <w:noWrap/>
            <w:hideMark/>
          </w:tcPr>
          <w:p w14:paraId="7B062600" w14:textId="77777777" w:rsidR="00331ED3" w:rsidRPr="00331ED3" w:rsidRDefault="00331ED3" w:rsidP="00BF1F81">
            <w:pPr>
              <w:jc w:val="right"/>
              <w:rPr>
                <w:color w:val="000000"/>
                <w:sz w:val="22"/>
                <w:szCs w:val="22"/>
              </w:rPr>
            </w:pPr>
            <w:r w:rsidRPr="00331ED3">
              <w:rPr>
                <w:color w:val="000000"/>
                <w:sz w:val="22"/>
                <w:szCs w:val="22"/>
              </w:rPr>
              <w:t>18,5</w:t>
            </w:r>
          </w:p>
        </w:tc>
        <w:tc>
          <w:tcPr>
            <w:tcW w:w="1559" w:type="dxa"/>
            <w:noWrap/>
            <w:hideMark/>
          </w:tcPr>
          <w:p w14:paraId="35ECC536" w14:textId="77777777" w:rsidR="00331ED3" w:rsidRPr="00331ED3" w:rsidRDefault="00331ED3" w:rsidP="00BF1F81">
            <w:pPr>
              <w:jc w:val="right"/>
              <w:rPr>
                <w:color w:val="000000"/>
                <w:sz w:val="22"/>
                <w:szCs w:val="22"/>
              </w:rPr>
            </w:pPr>
            <w:r w:rsidRPr="00331ED3">
              <w:rPr>
                <w:color w:val="000000"/>
                <w:sz w:val="22"/>
                <w:szCs w:val="22"/>
              </w:rPr>
              <w:t>24,9</w:t>
            </w:r>
          </w:p>
        </w:tc>
      </w:tr>
      <w:tr w:rsidR="00331ED3" w14:paraId="13BAD50E" w14:textId="77777777" w:rsidTr="00BF1F81">
        <w:trPr>
          <w:trHeight w:val="300"/>
        </w:trPr>
        <w:tc>
          <w:tcPr>
            <w:tcW w:w="2126" w:type="dxa"/>
            <w:noWrap/>
            <w:hideMark/>
          </w:tcPr>
          <w:p w14:paraId="2CCC14B2" w14:textId="77777777" w:rsidR="00331ED3" w:rsidRPr="00331ED3" w:rsidRDefault="00331ED3" w:rsidP="00BF1F81">
            <w:pPr>
              <w:rPr>
                <w:color w:val="000000"/>
                <w:sz w:val="22"/>
                <w:szCs w:val="22"/>
              </w:rPr>
            </w:pPr>
            <w:r w:rsidRPr="00331ED3">
              <w:rPr>
                <w:color w:val="000000"/>
                <w:sz w:val="22"/>
                <w:szCs w:val="22"/>
              </w:rPr>
              <w:t>Varsinais-Suomi</w:t>
            </w:r>
          </w:p>
        </w:tc>
        <w:tc>
          <w:tcPr>
            <w:tcW w:w="1417" w:type="dxa"/>
            <w:noWrap/>
            <w:hideMark/>
          </w:tcPr>
          <w:p w14:paraId="2C42B42D" w14:textId="77777777" w:rsidR="00331ED3" w:rsidRPr="00331ED3" w:rsidRDefault="00331ED3" w:rsidP="00BF1F81">
            <w:pPr>
              <w:jc w:val="right"/>
              <w:rPr>
                <w:color w:val="000000"/>
                <w:sz w:val="22"/>
                <w:szCs w:val="22"/>
              </w:rPr>
            </w:pPr>
            <w:r w:rsidRPr="00331ED3">
              <w:rPr>
                <w:color w:val="000000"/>
                <w:sz w:val="22"/>
                <w:szCs w:val="22"/>
              </w:rPr>
              <w:t>12588</w:t>
            </w:r>
          </w:p>
        </w:tc>
        <w:tc>
          <w:tcPr>
            <w:tcW w:w="1418" w:type="dxa"/>
            <w:noWrap/>
            <w:hideMark/>
          </w:tcPr>
          <w:p w14:paraId="1606EF14" w14:textId="77777777" w:rsidR="00331ED3" w:rsidRPr="00331ED3" w:rsidRDefault="00331ED3" w:rsidP="00BF1F81">
            <w:pPr>
              <w:jc w:val="right"/>
              <w:rPr>
                <w:color w:val="000000"/>
                <w:sz w:val="22"/>
                <w:szCs w:val="22"/>
              </w:rPr>
            </w:pPr>
            <w:r w:rsidRPr="00331ED3">
              <w:rPr>
                <w:color w:val="000000"/>
                <w:sz w:val="22"/>
                <w:szCs w:val="22"/>
              </w:rPr>
              <w:t>13648</w:t>
            </w:r>
          </w:p>
        </w:tc>
        <w:tc>
          <w:tcPr>
            <w:tcW w:w="1247" w:type="dxa"/>
            <w:noWrap/>
            <w:hideMark/>
          </w:tcPr>
          <w:p w14:paraId="230E85BE" w14:textId="77777777" w:rsidR="00331ED3" w:rsidRPr="00331ED3" w:rsidRDefault="00331ED3" w:rsidP="00BF1F81">
            <w:pPr>
              <w:jc w:val="right"/>
              <w:rPr>
                <w:color w:val="000000"/>
                <w:sz w:val="22"/>
                <w:szCs w:val="22"/>
              </w:rPr>
            </w:pPr>
            <w:r w:rsidRPr="00331ED3">
              <w:rPr>
                <w:color w:val="000000"/>
                <w:sz w:val="22"/>
                <w:szCs w:val="22"/>
              </w:rPr>
              <w:t>2,5</w:t>
            </w:r>
          </w:p>
        </w:tc>
        <w:tc>
          <w:tcPr>
            <w:tcW w:w="1559" w:type="dxa"/>
            <w:noWrap/>
            <w:hideMark/>
          </w:tcPr>
          <w:p w14:paraId="7F2D9BB1" w14:textId="77777777" w:rsidR="00331ED3" w:rsidRPr="00331ED3" w:rsidRDefault="00331ED3" w:rsidP="00BF1F81">
            <w:pPr>
              <w:jc w:val="right"/>
              <w:rPr>
                <w:color w:val="000000"/>
                <w:sz w:val="22"/>
                <w:szCs w:val="22"/>
              </w:rPr>
            </w:pPr>
            <w:r w:rsidRPr="00331ED3">
              <w:rPr>
                <w:color w:val="000000"/>
                <w:sz w:val="22"/>
                <w:szCs w:val="22"/>
              </w:rPr>
              <w:t>24,1</w:t>
            </w:r>
          </w:p>
        </w:tc>
      </w:tr>
      <w:tr w:rsidR="00331ED3" w14:paraId="491B90E0" w14:textId="77777777" w:rsidTr="00BF1F81">
        <w:trPr>
          <w:trHeight w:val="300"/>
        </w:trPr>
        <w:tc>
          <w:tcPr>
            <w:tcW w:w="2126" w:type="dxa"/>
            <w:noWrap/>
            <w:hideMark/>
          </w:tcPr>
          <w:p w14:paraId="018C4864" w14:textId="77777777" w:rsidR="00331ED3" w:rsidRPr="00331ED3" w:rsidRDefault="00331ED3" w:rsidP="00BF1F81">
            <w:pPr>
              <w:rPr>
                <w:color w:val="000000"/>
                <w:sz w:val="22"/>
                <w:szCs w:val="22"/>
              </w:rPr>
            </w:pPr>
            <w:r w:rsidRPr="00331ED3">
              <w:rPr>
                <w:color w:val="000000"/>
                <w:sz w:val="22"/>
                <w:szCs w:val="22"/>
              </w:rPr>
              <w:t>Pohjois-Pohjanmaa</w:t>
            </w:r>
          </w:p>
        </w:tc>
        <w:tc>
          <w:tcPr>
            <w:tcW w:w="1417" w:type="dxa"/>
            <w:noWrap/>
            <w:hideMark/>
          </w:tcPr>
          <w:p w14:paraId="7DC1D0AF" w14:textId="77777777" w:rsidR="00331ED3" w:rsidRPr="00331ED3" w:rsidRDefault="00331ED3" w:rsidP="00BF1F81">
            <w:pPr>
              <w:jc w:val="right"/>
              <w:rPr>
                <w:color w:val="000000"/>
                <w:sz w:val="22"/>
                <w:szCs w:val="22"/>
              </w:rPr>
            </w:pPr>
            <w:r w:rsidRPr="00331ED3">
              <w:rPr>
                <w:color w:val="000000"/>
                <w:sz w:val="22"/>
                <w:szCs w:val="22"/>
              </w:rPr>
              <w:t>10733</w:t>
            </w:r>
          </w:p>
        </w:tc>
        <w:tc>
          <w:tcPr>
            <w:tcW w:w="1418" w:type="dxa"/>
            <w:noWrap/>
            <w:hideMark/>
          </w:tcPr>
          <w:p w14:paraId="0F6FB7CC" w14:textId="77777777" w:rsidR="00331ED3" w:rsidRPr="00331ED3" w:rsidRDefault="00331ED3" w:rsidP="00BF1F81">
            <w:pPr>
              <w:jc w:val="right"/>
              <w:rPr>
                <w:color w:val="000000"/>
                <w:sz w:val="22"/>
                <w:szCs w:val="22"/>
              </w:rPr>
            </w:pPr>
            <w:r w:rsidRPr="00331ED3">
              <w:rPr>
                <w:color w:val="000000"/>
                <w:sz w:val="22"/>
                <w:szCs w:val="22"/>
              </w:rPr>
              <w:t>11277</w:t>
            </w:r>
          </w:p>
        </w:tc>
        <w:tc>
          <w:tcPr>
            <w:tcW w:w="1247" w:type="dxa"/>
            <w:noWrap/>
            <w:hideMark/>
          </w:tcPr>
          <w:p w14:paraId="4BEAD39E" w14:textId="77777777" w:rsidR="00331ED3" w:rsidRPr="00331ED3" w:rsidRDefault="00331ED3" w:rsidP="00BF1F81">
            <w:pPr>
              <w:jc w:val="right"/>
              <w:rPr>
                <w:color w:val="000000"/>
                <w:sz w:val="22"/>
                <w:szCs w:val="22"/>
              </w:rPr>
            </w:pPr>
            <w:r w:rsidRPr="00331ED3">
              <w:rPr>
                <w:color w:val="000000"/>
                <w:sz w:val="22"/>
                <w:szCs w:val="22"/>
              </w:rPr>
              <w:t>-0,7</w:t>
            </w:r>
          </w:p>
        </w:tc>
        <w:tc>
          <w:tcPr>
            <w:tcW w:w="1559" w:type="dxa"/>
            <w:noWrap/>
            <w:hideMark/>
          </w:tcPr>
          <w:p w14:paraId="0AC52B52" w14:textId="77777777" w:rsidR="00331ED3" w:rsidRPr="00331ED3" w:rsidRDefault="00331ED3" w:rsidP="00BF1F81">
            <w:pPr>
              <w:jc w:val="right"/>
              <w:rPr>
                <w:color w:val="000000"/>
                <w:sz w:val="22"/>
                <w:szCs w:val="22"/>
              </w:rPr>
            </w:pPr>
            <w:r w:rsidRPr="00331ED3">
              <w:rPr>
                <w:color w:val="000000"/>
                <w:sz w:val="22"/>
                <w:szCs w:val="22"/>
              </w:rPr>
              <w:t>23,2</w:t>
            </w:r>
          </w:p>
        </w:tc>
      </w:tr>
      <w:tr w:rsidR="00331ED3" w14:paraId="097E736A" w14:textId="77777777" w:rsidTr="00BF1F81">
        <w:trPr>
          <w:trHeight w:val="300"/>
        </w:trPr>
        <w:tc>
          <w:tcPr>
            <w:tcW w:w="2126" w:type="dxa"/>
            <w:noWrap/>
            <w:hideMark/>
          </w:tcPr>
          <w:p w14:paraId="4191C208" w14:textId="77777777" w:rsidR="00331ED3" w:rsidRPr="00331ED3" w:rsidRDefault="00331ED3" w:rsidP="00BF1F81">
            <w:pPr>
              <w:rPr>
                <w:color w:val="000000"/>
                <w:sz w:val="22"/>
                <w:szCs w:val="22"/>
              </w:rPr>
            </w:pPr>
            <w:r w:rsidRPr="00331ED3">
              <w:rPr>
                <w:color w:val="000000"/>
                <w:sz w:val="22"/>
                <w:szCs w:val="22"/>
              </w:rPr>
              <w:t>Pohjois-Savo</w:t>
            </w:r>
          </w:p>
        </w:tc>
        <w:tc>
          <w:tcPr>
            <w:tcW w:w="1417" w:type="dxa"/>
            <w:noWrap/>
            <w:hideMark/>
          </w:tcPr>
          <w:p w14:paraId="0FCD92E3" w14:textId="77777777" w:rsidR="00331ED3" w:rsidRPr="00331ED3" w:rsidRDefault="00331ED3" w:rsidP="00BF1F81">
            <w:pPr>
              <w:jc w:val="right"/>
              <w:rPr>
                <w:color w:val="000000"/>
                <w:sz w:val="22"/>
                <w:szCs w:val="22"/>
              </w:rPr>
            </w:pPr>
            <w:r w:rsidRPr="00331ED3">
              <w:rPr>
                <w:color w:val="000000"/>
                <w:sz w:val="22"/>
                <w:szCs w:val="22"/>
              </w:rPr>
              <w:t>7172</w:t>
            </w:r>
          </w:p>
        </w:tc>
        <w:tc>
          <w:tcPr>
            <w:tcW w:w="1418" w:type="dxa"/>
            <w:noWrap/>
            <w:hideMark/>
          </w:tcPr>
          <w:p w14:paraId="5C88CA1B" w14:textId="77777777" w:rsidR="00331ED3" w:rsidRPr="00331ED3" w:rsidRDefault="00331ED3" w:rsidP="00BF1F81">
            <w:pPr>
              <w:jc w:val="right"/>
              <w:rPr>
                <w:color w:val="000000"/>
                <w:sz w:val="22"/>
                <w:szCs w:val="22"/>
              </w:rPr>
            </w:pPr>
            <w:r w:rsidRPr="00331ED3">
              <w:rPr>
                <w:color w:val="000000"/>
                <w:sz w:val="22"/>
                <w:szCs w:val="22"/>
              </w:rPr>
              <w:t>7712</w:t>
            </w:r>
          </w:p>
        </w:tc>
        <w:tc>
          <w:tcPr>
            <w:tcW w:w="1247" w:type="dxa"/>
            <w:noWrap/>
            <w:hideMark/>
          </w:tcPr>
          <w:p w14:paraId="06BE5E21" w14:textId="77777777" w:rsidR="00331ED3" w:rsidRPr="00331ED3" w:rsidRDefault="00331ED3" w:rsidP="00BF1F81">
            <w:pPr>
              <w:jc w:val="right"/>
              <w:rPr>
                <w:color w:val="000000"/>
                <w:sz w:val="22"/>
                <w:szCs w:val="22"/>
              </w:rPr>
            </w:pPr>
            <w:r w:rsidRPr="00331ED3">
              <w:rPr>
                <w:color w:val="000000"/>
                <w:sz w:val="22"/>
                <w:szCs w:val="22"/>
              </w:rPr>
              <w:t>1,6</w:t>
            </w:r>
          </w:p>
        </w:tc>
        <w:tc>
          <w:tcPr>
            <w:tcW w:w="1559" w:type="dxa"/>
            <w:noWrap/>
            <w:hideMark/>
          </w:tcPr>
          <w:p w14:paraId="502DD62E" w14:textId="77777777" w:rsidR="00331ED3" w:rsidRPr="00331ED3" w:rsidRDefault="00331ED3" w:rsidP="00BF1F81">
            <w:pPr>
              <w:jc w:val="right"/>
              <w:rPr>
                <w:color w:val="000000"/>
                <w:sz w:val="22"/>
                <w:szCs w:val="22"/>
              </w:rPr>
            </w:pPr>
            <w:r w:rsidRPr="00331ED3">
              <w:rPr>
                <w:color w:val="000000"/>
                <w:sz w:val="22"/>
                <w:szCs w:val="22"/>
              </w:rPr>
              <w:t>29,3</w:t>
            </w:r>
          </w:p>
        </w:tc>
      </w:tr>
      <w:tr w:rsidR="00331ED3" w14:paraId="47BD2F2C" w14:textId="77777777" w:rsidTr="00BF1F81">
        <w:trPr>
          <w:trHeight w:val="300"/>
        </w:trPr>
        <w:tc>
          <w:tcPr>
            <w:tcW w:w="2126" w:type="dxa"/>
            <w:noWrap/>
            <w:hideMark/>
          </w:tcPr>
          <w:p w14:paraId="531E4EAC" w14:textId="77777777" w:rsidR="00331ED3" w:rsidRPr="00331ED3" w:rsidRDefault="00331ED3" w:rsidP="00BF1F81">
            <w:pPr>
              <w:rPr>
                <w:color w:val="000000"/>
                <w:sz w:val="22"/>
                <w:szCs w:val="22"/>
              </w:rPr>
            </w:pPr>
            <w:r w:rsidRPr="00331ED3">
              <w:rPr>
                <w:color w:val="000000"/>
                <w:sz w:val="22"/>
                <w:szCs w:val="22"/>
              </w:rPr>
              <w:t>Keski-Suomi</w:t>
            </w:r>
          </w:p>
        </w:tc>
        <w:tc>
          <w:tcPr>
            <w:tcW w:w="1417" w:type="dxa"/>
            <w:noWrap/>
            <w:hideMark/>
          </w:tcPr>
          <w:p w14:paraId="4CBCF9EB" w14:textId="77777777" w:rsidR="00331ED3" w:rsidRPr="00331ED3" w:rsidRDefault="00331ED3" w:rsidP="00BF1F81">
            <w:pPr>
              <w:jc w:val="right"/>
              <w:rPr>
                <w:color w:val="000000"/>
                <w:sz w:val="22"/>
                <w:szCs w:val="22"/>
              </w:rPr>
            </w:pPr>
            <w:r w:rsidRPr="00331ED3">
              <w:rPr>
                <w:color w:val="000000"/>
                <w:sz w:val="22"/>
                <w:szCs w:val="22"/>
              </w:rPr>
              <w:t>6548</w:t>
            </w:r>
          </w:p>
        </w:tc>
        <w:tc>
          <w:tcPr>
            <w:tcW w:w="1418" w:type="dxa"/>
            <w:noWrap/>
            <w:hideMark/>
          </w:tcPr>
          <w:p w14:paraId="08CC999F" w14:textId="77777777" w:rsidR="00331ED3" w:rsidRPr="00331ED3" w:rsidRDefault="00331ED3" w:rsidP="00BF1F81">
            <w:pPr>
              <w:jc w:val="right"/>
              <w:rPr>
                <w:color w:val="000000"/>
                <w:sz w:val="22"/>
                <w:szCs w:val="22"/>
              </w:rPr>
            </w:pPr>
            <w:r w:rsidRPr="00331ED3">
              <w:rPr>
                <w:color w:val="000000"/>
                <w:sz w:val="22"/>
                <w:szCs w:val="22"/>
              </w:rPr>
              <w:t>6695</w:t>
            </w:r>
          </w:p>
        </w:tc>
        <w:tc>
          <w:tcPr>
            <w:tcW w:w="1247" w:type="dxa"/>
            <w:noWrap/>
            <w:hideMark/>
          </w:tcPr>
          <w:p w14:paraId="2C2E15CC" w14:textId="77777777" w:rsidR="00331ED3" w:rsidRPr="00331ED3" w:rsidRDefault="00331ED3" w:rsidP="00BF1F81">
            <w:pPr>
              <w:jc w:val="right"/>
              <w:rPr>
                <w:color w:val="000000"/>
                <w:sz w:val="22"/>
                <w:szCs w:val="22"/>
              </w:rPr>
            </w:pPr>
            <w:r w:rsidRPr="00331ED3">
              <w:rPr>
                <w:color w:val="000000"/>
                <w:sz w:val="22"/>
                <w:szCs w:val="22"/>
              </w:rPr>
              <w:t>-3,4</w:t>
            </w:r>
          </w:p>
        </w:tc>
        <w:tc>
          <w:tcPr>
            <w:tcW w:w="1559" w:type="dxa"/>
            <w:noWrap/>
            <w:hideMark/>
          </w:tcPr>
          <w:p w14:paraId="7F06ECF3" w14:textId="77777777" w:rsidR="00331ED3" w:rsidRPr="00331ED3" w:rsidRDefault="00331ED3" w:rsidP="00BF1F81">
            <w:pPr>
              <w:jc w:val="right"/>
              <w:rPr>
                <w:color w:val="000000"/>
                <w:sz w:val="22"/>
                <w:szCs w:val="22"/>
              </w:rPr>
            </w:pPr>
            <w:r w:rsidRPr="00331ED3">
              <w:rPr>
                <w:color w:val="000000"/>
                <w:sz w:val="22"/>
                <w:szCs w:val="22"/>
              </w:rPr>
              <w:t>19,7</w:t>
            </w:r>
          </w:p>
        </w:tc>
      </w:tr>
      <w:tr w:rsidR="00331ED3" w14:paraId="6C440F14" w14:textId="77777777" w:rsidTr="00BF1F81">
        <w:trPr>
          <w:trHeight w:val="300"/>
        </w:trPr>
        <w:tc>
          <w:tcPr>
            <w:tcW w:w="2126" w:type="dxa"/>
            <w:noWrap/>
            <w:hideMark/>
          </w:tcPr>
          <w:p w14:paraId="3FC77F6E" w14:textId="77777777" w:rsidR="00331ED3" w:rsidRPr="00331ED3" w:rsidRDefault="00331ED3" w:rsidP="00BF1F81">
            <w:pPr>
              <w:rPr>
                <w:color w:val="000000"/>
                <w:sz w:val="22"/>
                <w:szCs w:val="22"/>
              </w:rPr>
            </w:pPr>
            <w:r w:rsidRPr="00331ED3">
              <w:rPr>
                <w:color w:val="000000"/>
                <w:sz w:val="22"/>
                <w:szCs w:val="22"/>
              </w:rPr>
              <w:t>Päijät-Häme</w:t>
            </w:r>
          </w:p>
        </w:tc>
        <w:tc>
          <w:tcPr>
            <w:tcW w:w="1417" w:type="dxa"/>
            <w:noWrap/>
            <w:hideMark/>
          </w:tcPr>
          <w:p w14:paraId="63706DA2" w14:textId="77777777" w:rsidR="00331ED3" w:rsidRPr="00331ED3" w:rsidRDefault="00331ED3" w:rsidP="00BF1F81">
            <w:pPr>
              <w:jc w:val="right"/>
              <w:rPr>
                <w:color w:val="000000"/>
                <w:sz w:val="22"/>
                <w:szCs w:val="22"/>
              </w:rPr>
            </w:pPr>
            <w:r w:rsidRPr="00331ED3">
              <w:rPr>
                <w:color w:val="000000"/>
                <w:sz w:val="22"/>
                <w:szCs w:val="22"/>
              </w:rPr>
              <w:t>5650</w:t>
            </w:r>
          </w:p>
        </w:tc>
        <w:tc>
          <w:tcPr>
            <w:tcW w:w="1418" w:type="dxa"/>
            <w:noWrap/>
            <w:hideMark/>
          </w:tcPr>
          <w:p w14:paraId="6B2AD569" w14:textId="77777777" w:rsidR="00331ED3" w:rsidRPr="00331ED3" w:rsidRDefault="00331ED3" w:rsidP="00BF1F81">
            <w:pPr>
              <w:jc w:val="right"/>
              <w:rPr>
                <w:color w:val="000000"/>
                <w:sz w:val="22"/>
                <w:szCs w:val="22"/>
              </w:rPr>
            </w:pPr>
            <w:r w:rsidRPr="00331ED3">
              <w:rPr>
                <w:color w:val="000000"/>
                <w:sz w:val="22"/>
                <w:szCs w:val="22"/>
              </w:rPr>
              <w:t>6544</w:t>
            </w:r>
          </w:p>
        </w:tc>
        <w:tc>
          <w:tcPr>
            <w:tcW w:w="1247" w:type="dxa"/>
            <w:noWrap/>
            <w:hideMark/>
          </w:tcPr>
          <w:p w14:paraId="654A1D1F" w14:textId="77777777" w:rsidR="00331ED3" w:rsidRPr="00331ED3" w:rsidRDefault="00331ED3" w:rsidP="00BF1F81">
            <w:pPr>
              <w:jc w:val="right"/>
              <w:rPr>
                <w:color w:val="000000"/>
                <w:sz w:val="22"/>
                <w:szCs w:val="22"/>
              </w:rPr>
            </w:pPr>
            <w:r w:rsidRPr="00331ED3">
              <w:rPr>
                <w:color w:val="000000"/>
                <w:sz w:val="22"/>
                <w:szCs w:val="22"/>
              </w:rPr>
              <w:t>9,5</w:t>
            </w:r>
          </w:p>
        </w:tc>
        <w:tc>
          <w:tcPr>
            <w:tcW w:w="1559" w:type="dxa"/>
            <w:noWrap/>
            <w:hideMark/>
          </w:tcPr>
          <w:p w14:paraId="674C1164" w14:textId="77777777" w:rsidR="00331ED3" w:rsidRPr="00331ED3" w:rsidRDefault="00331ED3" w:rsidP="00BF1F81">
            <w:pPr>
              <w:jc w:val="right"/>
              <w:rPr>
                <w:color w:val="000000"/>
                <w:sz w:val="22"/>
                <w:szCs w:val="22"/>
              </w:rPr>
            </w:pPr>
            <w:r w:rsidRPr="00331ED3">
              <w:rPr>
                <w:color w:val="000000"/>
                <w:sz w:val="22"/>
                <w:szCs w:val="22"/>
              </w:rPr>
              <w:t>36,5</w:t>
            </w:r>
          </w:p>
        </w:tc>
      </w:tr>
      <w:tr w:rsidR="00331ED3" w14:paraId="62E57785" w14:textId="77777777" w:rsidTr="00BF1F81">
        <w:trPr>
          <w:trHeight w:val="300"/>
        </w:trPr>
        <w:tc>
          <w:tcPr>
            <w:tcW w:w="2126" w:type="dxa"/>
            <w:noWrap/>
            <w:hideMark/>
          </w:tcPr>
          <w:p w14:paraId="0A0365BC" w14:textId="77777777" w:rsidR="00331ED3" w:rsidRPr="00331ED3" w:rsidRDefault="00331ED3" w:rsidP="00BF1F81">
            <w:pPr>
              <w:rPr>
                <w:color w:val="000000"/>
                <w:sz w:val="22"/>
                <w:szCs w:val="22"/>
              </w:rPr>
            </w:pPr>
            <w:r w:rsidRPr="00331ED3">
              <w:rPr>
                <w:color w:val="000000"/>
                <w:sz w:val="22"/>
                <w:szCs w:val="22"/>
              </w:rPr>
              <w:t>Satakunta</w:t>
            </w:r>
          </w:p>
        </w:tc>
        <w:tc>
          <w:tcPr>
            <w:tcW w:w="1417" w:type="dxa"/>
            <w:noWrap/>
            <w:hideMark/>
          </w:tcPr>
          <w:p w14:paraId="3F628D54" w14:textId="77777777" w:rsidR="00331ED3" w:rsidRPr="00331ED3" w:rsidRDefault="00331ED3" w:rsidP="00BF1F81">
            <w:pPr>
              <w:jc w:val="right"/>
              <w:rPr>
                <w:color w:val="000000"/>
                <w:sz w:val="22"/>
                <w:szCs w:val="22"/>
              </w:rPr>
            </w:pPr>
            <w:r w:rsidRPr="00331ED3">
              <w:rPr>
                <w:color w:val="000000"/>
                <w:sz w:val="22"/>
                <w:szCs w:val="22"/>
              </w:rPr>
              <w:t>5995</w:t>
            </w:r>
          </w:p>
        </w:tc>
        <w:tc>
          <w:tcPr>
            <w:tcW w:w="1418" w:type="dxa"/>
            <w:noWrap/>
            <w:hideMark/>
          </w:tcPr>
          <w:p w14:paraId="42D4938D" w14:textId="77777777" w:rsidR="00331ED3" w:rsidRPr="00331ED3" w:rsidRDefault="00331ED3" w:rsidP="00BF1F81">
            <w:pPr>
              <w:jc w:val="right"/>
              <w:rPr>
                <w:color w:val="000000"/>
                <w:sz w:val="22"/>
                <w:szCs w:val="22"/>
              </w:rPr>
            </w:pPr>
            <w:r w:rsidRPr="00331ED3">
              <w:rPr>
                <w:color w:val="000000"/>
                <w:sz w:val="22"/>
                <w:szCs w:val="22"/>
              </w:rPr>
              <w:t>6311</w:t>
            </w:r>
          </w:p>
        </w:tc>
        <w:tc>
          <w:tcPr>
            <w:tcW w:w="1247" w:type="dxa"/>
            <w:noWrap/>
            <w:hideMark/>
          </w:tcPr>
          <w:p w14:paraId="702D5F5D" w14:textId="77777777" w:rsidR="00331ED3" w:rsidRPr="00331ED3" w:rsidRDefault="00331ED3" w:rsidP="00BF1F81">
            <w:pPr>
              <w:jc w:val="right"/>
              <w:rPr>
                <w:color w:val="000000"/>
                <w:sz w:val="22"/>
                <w:szCs w:val="22"/>
              </w:rPr>
            </w:pPr>
            <w:r w:rsidRPr="00331ED3">
              <w:rPr>
                <w:color w:val="000000"/>
                <w:sz w:val="22"/>
                <w:szCs w:val="22"/>
              </w:rPr>
              <w:t>-0,5</w:t>
            </w:r>
          </w:p>
        </w:tc>
        <w:tc>
          <w:tcPr>
            <w:tcW w:w="1559" w:type="dxa"/>
            <w:noWrap/>
            <w:hideMark/>
          </w:tcPr>
          <w:p w14:paraId="17B05625" w14:textId="77777777" w:rsidR="00331ED3" w:rsidRPr="00331ED3" w:rsidRDefault="00331ED3" w:rsidP="00BF1F81">
            <w:pPr>
              <w:jc w:val="right"/>
              <w:rPr>
                <w:color w:val="000000"/>
                <w:sz w:val="22"/>
                <w:szCs w:val="22"/>
              </w:rPr>
            </w:pPr>
            <w:r w:rsidRPr="00331ED3">
              <w:rPr>
                <w:color w:val="000000"/>
                <w:sz w:val="22"/>
                <w:szCs w:val="22"/>
              </w:rPr>
              <w:t>26,9</w:t>
            </w:r>
          </w:p>
        </w:tc>
      </w:tr>
      <w:tr w:rsidR="00331ED3" w14:paraId="55FC2039" w14:textId="77777777" w:rsidTr="00BF1F81">
        <w:trPr>
          <w:trHeight w:val="300"/>
        </w:trPr>
        <w:tc>
          <w:tcPr>
            <w:tcW w:w="2126" w:type="dxa"/>
            <w:noWrap/>
            <w:hideMark/>
          </w:tcPr>
          <w:p w14:paraId="18271E5B" w14:textId="77777777" w:rsidR="00331ED3" w:rsidRPr="00331ED3" w:rsidRDefault="00331ED3" w:rsidP="00BF1F81">
            <w:pPr>
              <w:rPr>
                <w:color w:val="000000"/>
                <w:sz w:val="22"/>
                <w:szCs w:val="22"/>
              </w:rPr>
            </w:pPr>
            <w:r w:rsidRPr="00331ED3">
              <w:rPr>
                <w:color w:val="000000"/>
                <w:sz w:val="22"/>
                <w:szCs w:val="22"/>
              </w:rPr>
              <w:t>Etelä-Pohjanmaa</w:t>
            </w:r>
          </w:p>
        </w:tc>
        <w:tc>
          <w:tcPr>
            <w:tcW w:w="1417" w:type="dxa"/>
            <w:noWrap/>
            <w:hideMark/>
          </w:tcPr>
          <w:p w14:paraId="2FC45842" w14:textId="77777777" w:rsidR="00331ED3" w:rsidRPr="00331ED3" w:rsidRDefault="00331ED3" w:rsidP="00BF1F81">
            <w:pPr>
              <w:jc w:val="right"/>
              <w:rPr>
                <w:color w:val="000000"/>
                <w:sz w:val="22"/>
                <w:szCs w:val="22"/>
              </w:rPr>
            </w:pPr>
            <w:r w:rsidRPr="00331ED3">
              <w:rPr>
                <w:color w:val="000000"/>
                <w:sz w:val="22"/>
                <w:szCs w:val="22"/>
              </w:rPr>
              <w:t>4652</w:t>
            </w:r>
          </w:p>
        </w:tc>
        <w:tc>
          <w:tcPr>
            <w:tcW w:w="1418" w:type="dxa"/>
            <w:noWrap/>
            <w:hideMark/>
          </w:tcPr>
          <w:p w14:paraId="1A7AB598" w14:textId="77777777" w:rsidR="00331ED3" w:rsidRPr="00331ED3" w:rsidRDefault="00331ED3" w:rsidP="00BF1F81">
            <w:pPr>
              <w:jc w:val="right"/>
              <w:rPr>
                <w:color w:val="000000"/>
                <w:sz w:val="22"/>
                <w:szCs w:val="22"/>
              </w:rPr>
            </w:pPr>
            <w:r w:rsidRPr="00331ED3">
              <w:rPr>
                <w:color w:val="000000"/>
                <w:sz w:val="22"/>
                <w:szCs w:val="22"/>
              </w:rPr>
              <w:t>5839</w:t>
            </w:r>
          </w:p>
        </w:tc>
        <w:tc>
          <w:tcPr>
            <w:tcW w:w="1247" w:type="dxa"/>
            <w:noWrap/>
            <w:hideMark/>
          </w:tcPr>
          <w:p w14:paraId="709544FC" w14:textId="77777777" w:rsidR="00331ED3" w:rsidRPr="00331ED3" w:rsidRDefault="00331ED3" w:rsidP="00BF1F81">
            <w:pPr>
              <w:jc w:val="right"/>
              <w:rPr>
                <w:color w:val="000000"/>
                <w:sz w:val="22"/>
                <w:szCs w:val="22"/>
              </w:rPr>
            </w:pPr>
            <w:r w:rsidRPr="00331ED3">
              <w:rPr>
                <w:color w:val="000000"/>
                <w:sz w:val="22"/>
                <w:szCs w:val="22"/>
              </w:rPr>
              <w:t>18,6</w:t>
            </w:r>
          </w:p>
        </w:tc>
        <w:tc>
          <w:tcPr>
            <w:tcW w:w="1559" w:type="dxa"/>
            <w:noWrap/>
            <w:hideMark/>
          </w:tcPr>
          <w:p w14:paraId="29845D4D" w14:textId="77777777" w:rsidR="00331ED3" w:rsidRPr="00331ED3" w:rsidRDefault="00331ED3" w:rsidP="00BF1F81">
            <w:pPr>
              <w:jc w:val="right"/>
              <w:rPr>
                <w:color w:val="000000"/>
                <w:sz w:val="22"/>
                <w:szCs w:val="22"/>
              </w:rPr>
            </w:pPr>
            <w:r w:rsidRPr="00331ED3">
              <w:rPr>
                <w:color w:val="000000"/>
                <w:sz w:val="22"/>
                <w:szCs w:val="22"/>
              </w:rPr>
              <w:t>23,6</w:t>
            </w:r>
          </w:p>
        </w:tc>
      </w:tr>
      <w:tr w:rsidR="00331ED3" w14:paraId="384E4EC3" w14:textId="77777777" w:rsidTr="00BF1F81">
        <w:trPr>
          <w:trHeight w:val="300"/>
        </w:trPr>
        <w:tc>
          <w:tcPr>
            <w:tcW w:w="2126" w:type="dxa"/>
            <w:noWrap/>
            <w:hideMark/>
          </w:tcPr>
          <w:p w14:paraId="446D0EF6" w14:textId="77777777" w:rsidR="00331ED3" w:rsidRPr="00331ED3" w:rsidRDefault="00331ED3" w:rsidP="00BF1F81">
            <w:pPr>
              <w:rPr>
                <w:color w:val="000000"/>
                <w:sz w:val="22"/>
                <w:szCs w:val="22"/>
              </w:rPr>
            </w:pPr>
            <w:r w:rsidRPr="00331ED3">
              <w:rPr>
                <w:color w:val="000000"/>
                <w:sz w:val="22"/>
                <w:szCs w:val="22"/>
              </w:rPr>
              <w:t>Kanta-Häme</w:t>
            </w:r>
          </w:p>
        </w:tc>
        <w:tc>
          <w:tcPr>
            <w:tcW w:w="1417" w:type="dxa"/>
            <w:noWrap/>
            <w:hideMark/>
          </w:tcPr>
          <w:p w14:paraId="26E3CE8F" w14:textId="77777777" w:rsidR="00331ED3" w:rsidRPr="00331ED3" w:rsidRDefault="00331ED3" w:rsidP="00BF1F81">
            <w:pPr>
              <w:jc w:val="right"/>
              <w:rPr>
                <w:color w:val="000000"/>
                <w:sz w:val="22"/>
                <w:szCs w:val="22"/>
              </w:rPr>
            </w:pPr>
            <w:r w:rsidRPr="00331ED3">
              <w:rPr>
                <w:color w:val="000000"/>
                <w:sz w:val="22"/>
                <w:szCs w:val="22"/>
              </w:rPr>
              <w:t>5341</w:t>
            </w:r>
          </w:p>
        </w:tc>
        <w:tc>
          <w:tcPr>
            <w:tcW w:w="1418" w:type="dxa"/>
            <w:noWrap/>
            <w:hideMark/>
          </w:tcPr>
          <w:p w14:paraId="0C77F99A" w14:textId="77777777" w:rsidR="00331ED3" w:rsidRPr="00331ED3" w:rsidRDefault="00331ED3" w:rsidP="00BF1F81">
            <w:pPr>
              <w:jc w:val="right"/>
              <w:rPr>
                <w:color w:val="000000"/>
                <w:sz w:val="22"/>
                <w:szCs w:val="22"/>
              </w:rPr>
            </w:pPr>
            <w:r w:rsidRPr="00331ED3">
              <w:rPr>
                <w:color w:val="000000"/>
                <w:sz w:val="22"/>
                <w:szCs w:val="22"/>
              </w:rPr>
              <w:t>5818</w:t>
            </w:r>
          </w:p>
        </w:tc>
        <w:tc>
          <w:tcPr>
            <w:tcW w:w="1247" w:type="dxa"/>
            <w:noWrap/>
            <w:hideMark/>
          </w:tcPr>
          <w:p w14:paraId="71AF3E84" w14:textId="77777777" w:rsidR="00331ED3" w:rsidRPr="00331ED3" w:rsidRDefault="00331ED3" w:rsidP="00BF1F81">
            <w:pPr>
              <w:jc w:val="right"/>
              <w:rPr>
                <w:color w:val="000000"/>
                <w:sz w:val="22"/>
                <w:szCs w:val="22"/>
              </w:rPr>
            </w:pPr>
            <w:r w:rsidRPr="00331ED3">
              <w:rPr>
                <w:color w:val="000000"/>
                <w:sz w:val="22"/>
                <w:szCs w:val="22"/>
              </w:rPr>
              <w:t>3,0</w:t>
            </w:r>
          </w:p>
        </w:tc>
        <w:tc>
          <w:tcPr>
            <w:tcW w:w="1559" w:type="dxa"/>
            <w:noWrap/>
            <w:hideMark/>
          </w:tcPr>
          <w:p w14:paraId="6AFE4948" w14:textId="77777777" w:rsidR="00331ED3" w:rsidRPr="00331ED3" w:rsidRDefault="00331ED3" w:rsidP="00BF1F81">
            <w:pPr>
              <w:jc w:val="right"/>
              <w:rPr>
                <w:color w:val="000000"/>
                <w:sz w:val="22"/>
                <w:szCs w:val="22"/>
              </w:rPr>
            </w:pPr>
            <w:r w:rsidRPr="00331ED3">
              <w:rPr>
                <w:color w:val="000000"/>
                <w:sz w:val="22"/>
                <w:szCs w:val="22"/>
              </w:rPr>
              <w:t>29,6</w:t>
            </w:r>
          </w:p>
        </w:tc>
      </w:tr>
      <w:tr w:rsidR="00331ED3" w14:paraId="34C633CB" w14:textId="77777777" w:rsidTr="00BF1F81">
        <w:trPr>
          <w:trHeight w:val="300"/>
        </w:trPr>
        <w:tc>
          <w:tcPr>
            <w:tcW w:w="2126" w:type="dxa"/>
            <w:noWrap/>
            <w:hideMark/>
          </w:tcPr>
          <w:p w14:paraId="2F304F34" w14:textId="77777777" w:rsidR="00331ED3" w:rsidRPr="00331ED3" w:rsidRDefault="00331ED3" w:rsidP="00BF1F81">
            <w:pPr>
              <w:rPr>
                <w:color w:val="000000"/>
                <w:sz w:val="22"/>
                <w:szCs w:val="22"/>
              </w:rPr>
            </w:pPr>
            <w:r w:rsidRPr="00331ED3">
              <w:rPr>
                <w:color w:val="000000"/>
                <w:sz w:val="22"/>
                <w:szCs w:val="22"/>
              </w:rPr>
              <w:t>Pohjanmaa</w:t>
            </w:r>
          </w:p>
        </w:tc>
        <w:tc>
          <w:tcPr>
            <w:tcW w:w="1417" w:type="dxa"/>
            <w:noWrap/>
            <w:hideMark/>
          </w:tcPr>
          <w:p w14:paraId="6B5B58DA" w14:textId="77777777" w:rsidR="00331ED3" w:rsidRPr="00331ED3" w:rsidRDefault="00331ED3" w:rsidP="00BF1F81">
            <w:pPr>
              <w:jc w:val="right"/>
              <w:rPr>
                <w:color w:val="000000"/>
                <w:sz w:val="22"/>
                <w:szCs w:val="22"/>
              </w:rPr>
            </w:pPr>
            <w:r w:rsidRPr="00331ED3">
              <w:rPr>
                <w:color w:val="000000"/>
                <w:sz w:val="22"/>
                <w:szCs w:val="22"/>
              </w:rPr>
              <w:t>4242</w:t>
            </w:r>
          </w:p>
        </w:tc>
        <w:tc>
          <w:tcPr>
            <w:tcW w:w="1418" w:type="dxa"/>
            <w:noWrap/>
            <w:hideMark/>
          </w:tcPr>
          <w:p w14:paraId="2A6C90AB" w14:textId="77777777" w:rsidR="00331ED3" w:rsidRPr="00331ED3" w:rsidRDefault="00331ED3" w:rsidP="00BF1F81">
            <w:pPr>
              <w:jc w:val="right"/>
              <w:rPr>
                <w:color w:val="000000"/>
                <w:sz w:val="22"/>
                <w:szCs w:val="22"/>
              </w:rPr>
            </w:pPr>
            <w:r w:rsidRPr="00331ED3">
              <w:rPr>
                <w:color w:val="000000"/>
                <w:sz w:val="22"/>
                <w:szCs w:val="22"/>
              </w:rPr>
              <w:t>4809</w:t>
            </w:r>
          </w:p>
        </w:tc>
        <w:tc>
          <w:tcPr>
            <w:tcW w:w="1247" w:type="dxa"/>
            <w:noWrap/>
            <w:hideMark/>
          </w:tcPr>
          <w:p w14:paraId="21F6B223" w14:textId="77777777" w:rsidR="00331ED3" w:rsidRPr="00331ED3" w:rsidRDefault="00331ED3" w:rsidP="00BF1F81">
            <w:pPr>
              <w:jc w:val="right"/>
              <w:rPr>
                <w:color w:val="000000"/>
                <w:sz w:val="22"/>
                <w:szCs w:val="22"/>
              </w:rPr>
            </w:pPr>
            <w:r w:rsidRPr="00331ED3">
              <w:rPr>
                <w:color w:val="000000"/>
                <w:sz w:val="22"/>
                <w:szCs w:val="22"/>
              </w:rPr>
              <w:t>7,2</w:t>
            </w:r>
          </w:p>
        </w:tc>
        <w:tc>
          <w:tcPr>
            <w:tcW w:w="1559" w:type="dxa"/>
            <w:noWrap/>
            <w:hideMark/>
          </w:tcPr>
          <w:p w14:paraId="101C9D2B" w14:textId="77777777" w:rsidR="00331ED3" w:rsidRPr="00331ED3" w:rsidRDefault="00331ED3" w:rsidP="00BF1F81">
            <w:pPr>
              <w:jc w:val="right"/>
              <w:rPr>
                <w:color w:val="000000"/>
                <w:sz w:val="22"/>
                <w:szCs w:val="22"/>
              </w:rPr>
            </w:pPr>
            <w:r w:rsidRPr="00331ED3">
              <w:rPr>
                <w:color w:val="000000"/>
                <w:sz w:val="22"/>
                <w:szCs w:val="22"/>
              </w:rPr>
              <w:t>18,6</w:t>
            </w:r>
          </w:p>
        </w:tc>
      </w:tr>
      <w:tr w:rsidR="00331ED3" w14:paraId="41C7E46D" w14:textId="77777777" w:rsidTr="00BF1F81">
        <w:trPr>
          <w:trHeight w:val="300"/>
        </w:trPr>
        <w:tc>
          <w:tcPr>
            <w:tcW w:w="2126" w:type="dxa"/>
            <w:noWrap/>
            <w:hideMark/>
          </w:tcPr>
          <w:p w14:paraId="32BDBCED" w14:textId="77777777" w:rsidR="00331ED3" w:rsidRPr="00331ED3" w:rsidRDefault="00331ED3" w:rsidP="00BF1F81">
            <w:pPr>
              <w:rPr>
                <w:color w:val="000000"/>
                <w:sz w:val="22"/>
                <w:szCs w:val="22"/>
              </w:rPr>
            </w:pPr>
            <w:r w:rsidRPr="00331ED3">
              <w:rPr>
                <w:color w:val="000000"/>
                <w:sz w:val="22"/>
                <w:szCs w:val="22"/>
              </w:rPr>
              <w:t>Lappi</w:t>
            </w:r>
          </w:p>
        </w:tc>
        <w:tc>
          <w:tcPr>
            <w:tcW w:w="1417" w:type="dxa"/>
            <w:noWrap/>
            <w:hideMark/>
          </w:tcPr>
          <w:p w14:paraId="3405A332" w14:textId="77777777" w:rsidR="00331ED3" w:rsidRPr="00331ED3" w:rsidRDefault="00331ED3" w:rsidP="00BF1F81">
            <w:pPr>
              <w:jc w:val="right"/>
              <w:rPr>
                <w:color w:val="000000"/>
                <w:sz w:val="22"/>
                <w:szCs w:val="22"/>
              </w:rPr>
            </w:pPr>
            <w:r w:rsidRPr="00331ED3">
              <w:rPr>
                <w:color w:val="000000"/>
                <w:sz w:val="22"/>
                <w:szCs w:val="22"/>
              </w:rPr>
              <w:t>4186</w:t>
            </w:r>
          </w:p>
        </w:tc>
        <w:tc>
          <w:tcPr>
            <w:tcW w:w="1418" w:type="dxa"/>
            <w:noWrap/>
            <w:hideMark/>
          </w:tcPr>
          <w:p w14:paraId="5752797F" w14:textId="77777777" w:rsidR="00331ED3" w:rsidRPr="00331ED3" w:rsidRDefault="00331ED3" w:rsidP="00BF1F81">
            <w:pPr>
              <w:jc w:val="right"/>
              <w:rPr>
                <w:color w:val="000000"/>
                <w:sz w:val="22"/>
                <w:szCs w:val="22"/>
              </w:rPr>
            </w:pPr>
            <w:r w:rsidRPr="00331ED3">
              <w:rPr>
                <w:color w:val="000000"/>
                <w:sz w:val="22"/>
                <w:szCs w:val="22"/>
              </w:rPr>
              <w:t>4518</w:t>
            </w:r>
          </w:p>
        </w:tc>
        <w:tc>
          <w:tcPr>
            <w:tcW w:w="1247" w:type="dxa"/>
            <w:noWrap/>
            <w:hideMark/>
          </w:tcPr>
          <w:p w14:paraId="120BF028" w14:textId="77777777" w:rsidR="00331ED3" w:rsidRPr="00331ED3" w:rsidRDefault="00331ED3" w:rsidP="00BF1F81">
            <w:pPr>
              <w:jc w:val="right"/>
              <w:rPr>
                <w:color w:val="000000"/>
                <w:sz w:val="22"/>
                <w:szCs w:val="22"/>
              </w:rPr>
            </w:pPr>
            <w:r w:rsidRPr="00331ED3">
              <w:rPr>
                <w:color w:val="000000"/>
                <w:sz w:val="22"/>
                <w:szCs w:val="22"/>
              </w:rPr>
              <w:t>2,0</w:t>
            </w:r>
          </w:p>
        </w:tc>
        <w:tc>
          <w:tcPr>
            <w:tcW w:w="1559" w:type="dxa"/>
            <w:noWrap/>
            <w:hideMark/>
          </w:tcPr>
          <w:p w14:paraId="6F08DB09" w14:textId="77777777" w:rsidR="00331ED3" w:rsidRPr="00331ED3" w:rsidRDefault="00331ED3" w:rsidP="00BF1F81">
            <w:pPr>
              <w:jc w:val="right"/>
              <w:rPr>
                <w:color w:val="000000"/>
                <w:sz w:val="22"/>
                <w:szCs w:val="22"/>
              </w:rPr>
            </w:pPr>
            <w:r w:rsidRPr="00331ED3">
              <w:rPr>
                <w:color w:val="000000"/>
                <w:sz w:val="22"/>
                <w:szCs w:val="22"/>
              </w:rPr>
              <w:t>22,8</w:t>
            </w:r>
          </w:p>
        </w:tc>
      </w:tr>
      <w:tr w:rsidR="00331ED3" w14:paraId="0A1DC6A2" w14:textId="77777777" w:rsidTr="00BF1F81">
        <w:trPr>
          <w:trHeight w:val="300"/>
        </w:trPr>
        <w:tc>
          <w:tcPr>
            <w:tcW w:w="2126" w:type="dxa"/>
            <w:noWrap/>
            <w:hideMark/>
          </w:tcPr>
          <w:p w14:paraId="2C9302B0" w14:textId="77777777" w:rsidR="00331ED3" w:rsidRPr="00331ED3" w:rsidRDefault="00331ED3" w:rsidP="00BF1F81">
            <w:pPr>
              <w:rPr>
                <w:color w:val="000000"/>
                <w:sz w:val="22"/>
                <w:szCs w:val="22"/>
              </w:rPr>
            </w:pPr>
            <w:r w:rsidRPr="00331ED3">
              <w:rPr>
                <w:color w:val="000000"/>
                <w:sz w:val="22"/>
                <w:szCs w:val="22"/>
              </w:rPr>
              <w:t>Pohjois-Karjala</w:t>
            </w:r>
          </w:p>
        </w:tc>
        <w:tc>
          <w:tcPr>
            <w:tcW w:w="1417" w:type="dxa"/>
            <w:noWrap/>
            <w:hideMark/>
          </w:tcPr>
          <w:p w14:paraId="1EDAF2A8" w14:textId="77777777" w:rsidR="00331ED3" w:rsidRPr="00331ED3" w:rsidRDefault="00331ED3" w:rsidP="00BF1F81">
            <w:pPr>
              <w:jc w:val="right"/>
              <w:rPr>
                <w:color w:val="000000"/>
                <w:sz w:val="22"/>
                <w:szCs w:val="22"/>
              </w:rPr>
            </w:pPr>
            <w:r w:rsidRPr="00331ED3">
              <w:rPr>
                <w:color w:val="000000"/>
                <w:sz w:val="22"/>
                <w:szCs w:val="22"/>
              </w:rPr>
              <w:t>3714</w:t>
            </w:r>
          </w:p>
        </w:tc>
        <w:tc>
          <w:tcPr>
            <w:tcW w:w="1418" w:type="dxa"/>
            <w:noWrap/>
            <w:hideMark/>
          </w:tcPr>
          <w:p w14:paraId="509BCCE7" w14:textId="77777777" w:rsidR="00331ED3" w:rsidRPr="00331ED3" w:rsidRDefault="00331ED3" w:rsidP="00BF1F81">
            <w:pPr>
              <w:jc w:val="right"/>
              <w:rPr>
                <w:color w:val="000000"/>
                <w:sz w:val="22"/>
                <w:szCs w:val="22"/>
              </w:rPr>
            </w:pPr>
            <w:r w:rsidRPr="00331ED3">
              <w:rPr>
                <w:color w:val="000000"/>
                <w:sz w:val="22"/>
                <w:szCs w:val="22"/>
              </w:rPr>
              <w:t>4471</w:t>
            </w:r>
          </w:p>
        </w:tc>
        <w:tc>
          <w:tcPr>
            <w:tcW w:w="1247" w:type="dxa"/>
            <w:noWrap/>
            <w:hideMark/>
          </w:tcPr>
          <w:p w14:paraId="0410AAC4" w14:textId="77777777" w:rsidR="00331ED3" w:rsidRPr="00331ED3" w:rsidRDefault="00331ED3" w:rsidP="00BF1F81">
            <w:pPr>
              <w:jc w:val="right"/>
              <w:rPr>
                <w:color w:val="000000"/>
                <w:sz w:val="22"/>
                <w:szCs w:val="22"/>
              </w:rPr>
            </w:pPr>
            <w:r w:rsidRPr="00331ED3">
              <w:rPr>
                <w:color w:val="000000"/>
                <w:sz w:val="22"/>
                <w:szCs w:val="22"/>
              </w:rPr>
              <w:t>13,8</w:t>
            </w:r>
          </w:p>
        </w:tc>
        <w:tc>
          <w:tcPr>
            <w:tcW w:w="1559" w:type="dxa"/>
            <w:noWrap/>
            <w:hideMark/>
          </w:tcPr>
          <w:p w14:paraId="0E73C373" w14:textId="77777777" w:rsidR="00331ED3" w:rsidRPr="00331ED3" w:rsidRDefault="00331ED3" w:rsidP="00BF1F81">
            <w:pPr>
              <w:jc w:val="right"/>
              <w:rPr>
                <w:color w:val="000000"/>
                <w:sz w:val="22"/>
                <w:szCs w:val="22"/>
              </w:rPr>
            </w:pPr>
            <w:r w:rsidRPr="00331ED3">
              <w:rPr>
                <w:color w:val="000000"/>
                <w:sz w:val="22"/>
                <w:szCs w:val="22"/>
              </w:rPr>
              <w:t>33,5</w:t>
            </w:r>
          </w:p>
        </w:tc>
      </w:tr>
      <w:tr w:rsidR="00331ED3" w14:paraId="0CFCF572" w14:textId="77777777" w:rsidTr="00BF1F81">
        <w:trPr>
          <w:trHeight w:val="300"/>
        </w:trPr>
        <w:tc>
          <w:tcPr>
            <w:tcW w:w="2126" w:type="dxa"/>
            <w:noWrap/>
            <w:hideMark/>
          </w:tcPr>
          <w:p w14:paraId="3359DCA4" w14:textId="77777777" w:rsidR="00331ED3" w:rsidRPr="00331ED3" w:rsidRDefault="00331ED3" w:rsidP="00BF1F81">
            <w:pPr>
              <w:rPr>
                <w:color w:val="000000"/>
                <w:sz w:val="22"/>
                <w:szCs w:val="22"/>
              </w:rPr>
            </w:pPr>
            <w:r w:rsidRPr="00331ED3">
              <w:rPr>
                <w:color w:val="000000"/>
                <w:sz w:val="22"/>
                <w:szCs w:val="22"/>
              </w:rPr>
              <w:t>Kymenlaakso</w:t>
            </w:r>
          </w:p>
        </w:tc>
        <w:tc>
          <w:tcPr>
            <w:tcW w:w="1417" w:type="dxa"/>
            <w:noWrap/>
            <w:hideMark/>
          </w:tcPr>
          <w:p w14:paraId="1972445D" w14:textId="77777777" w:rsidR="00331ED3" w:rsidRPr="00331ED3" w:rsidRDefault="00331ED3" w:rsidP="00BF1F81">
            <w:pPr>
              <w:jc w:val="right"/>
              <w:rPr>
                <w:color w:val="000000"/>
                <w:sz w:val="22"/>
                <w:szCs w:val="22"/>
              </w:rPr>
            </w:pPr>
            <w:r w:rsidRPr="00331ED3">
              <w:rPr>
                <w:color w:val="000000"/>
                <w:sz w:val="22"/>
                <w:szCs w:val="22"/>
              </w:rPr>
              <w:t>4345</w:t>
            </w:r>
          </w:p>
        </w:tc>
        <w:tc>
          <w:tcPr>
            <w:tcW w:w="1418" w:type="dxa"/>
            <w:noWrap/>
            <w:hideMark/>
          </w:tcPr>
          <w:p w14:paraId="4FB573E2" w14:textId="77777777" w:rsidR="00331ED3" w:rsidRPr="00331ED3" w:rsidRDefault="00331ED3" w:rsidP="00BF1F81">
            <w:pPr>
              <w:jc w:val="right"/>
              <w:rPr>
                <w:color w:val="000000"/>
                <w:sz w:val="22"/>
                <w:szCs w:val="22"/>
              </w:rPr>
            </w:pPr>
            <w:r w:rsidRPr="00331ED3">
              <w:rPr>
                <w:color w:val="000000"/>
                <w:sz w:val="22"/>
                <w:szCs w:val="22"/>
              </w:rPr>
              <w:t>3653</w:t>
            </w:r>
          </w:p>
        </w:tc>
        <w:tc>
          <w:tcPr>
            <w:tcW w:w="1247" w:type="dxa"/>
            <w:noWrap/>
            <w:hideMark/>
          </w:tcPr>
          <w:p w14:paraId="7F2B859B" w14:textId="77777777" w:rsidR="00331ED3" w:rsidRPr="00331ED3" w:rsidRDefault="00331ED3" w:rsidP="00BF1F81">
            <w:pPr>
              <w:jc w:val="right"/>
              <w:rPr>
                <w:color w:val="000000"/>
                <w:sz w:val="22"/>
                <w:szCs w:val="22"/>
              </w:rPr>
            </w:pPr>
            <w:r w:rsidRPr="00331ED3">
              <w:rPr>
                <w:color w:val="000000"/>
                <w:sz w:val="22"/>
                <w:szCs w:val="22"/>
              </w:rPr>
              <w:t>-20,5</w:t>
            </w:r>
          </w:p>
        </w:tc>
        <w:tc>
          <w:tcPr>
            <w:tcW w:w="1559" w:type="dxa"/>
            <w:noWrap/>
            <w:hideMark/>
          </w:tcPr>
          <w:p w14:paraId="43B189B6" w14:textId="77777777" w:rsidR="00331ED3" w:rsidRPr="00331ED3" w:rsidRDefault="00331ED3" w:rsidP="00BF1F81">
            <w:pPr>
              <w:jc w:val="right"/>
              <w:rPr>
                <w:color w:val="000000"/>
                <w:sz w:val="22"/>
                <w:szCs w:val="22"/>
              </w:rPr>
            </w:pPr>
            <w:r w:rsidRPr="00331ED3">
              <w:rPr>
                <w:color w:val="000000"/>
                <w:sz w:val="22"/>
                <w:szCs w:val="22"/>
              </w:rPr>
              <w:t>24,4</w:t>
            </w:r>
          </w:p>
        </w:tc>
      </w:tr>
      <w:tr w:rsidR="00331ED3" w14:paraId="5FAA9626" w14:textId="77777777" w:rsidTr="00BF1F81">
        <w:trPr>
          <w:trHeight w:val="300"/>
        </w:trPr>
        <w:tc>
          <w:tcPr>
            <w:tcW w:w="2126" w:type="dxa"/>
            <w:noWrap/>
            <w:hideMark/>
          </w:tcPr>
          <w:p w14:paraId="5F60C039" w14:textId="77777777" w:rsidR="00331ED3" w:rsidRPr="00331ED3" w:rsidRDefault="00331ED3" w:rsidP="00BF1F81">
            <w:pPr>
              <w:rPr>
                <w:color w:val="000000"/>
                <w:sz w:val="22"/>
                <w:szCs w:val="22"/>
              </w:rPr>
            </w:pPr>
            <w:r w:rsidRPr="00331ED3">
              <w:rPr>
                <w:color w:val="000000"/>
                <w:sz w:val="22"/>
                <w:szCs w:val="22"/>
              </w:rPr>
              <w:t>Etelä-Savo</w:t>
            </w:r>
          </w:p>
        </w:tc>
        <w:tc>
          <w:tcPr>
            <w:tcW w:w="1417" w:type="dxa"/>
            <w:noWrap/>
            <w:hideMark/>
          </w:tcPr>
          <w:p w14:paraId="1DBB322F" w14:textId="77777777" w:rsidR="00331ED3" w:rsidRPr="00331ED3" w:rsidRDefault="00331ED3" w:rsidP="00BF1F81">
            <w:pPr>
              <w:jc w:val="right"/>
              <w:rPr>
                <w:color w:val="000000"/>
                <w:sz w:val="22"/>
                <w:szCs w:val="22"/>
              </w:rPr>
            </w:pPr>
            <w:r w:rsidRPr="00331ED3">
              <w:rPr>
                <w:color w:val="000000"/>
                <w:sz w:val="22"/>
                <w:szCs w:val="22"/>
              </w:rPr>
              <w:t>3696</w:t>
            </w:r>
          </w:p>
        </w:tc>
        <w:tc>
          <w:tcPr>
            <w:tcW w:w="1418" w:type="dxa"/>
            <w:noWrap/>
            <w:hideMark/>
          </w:tcPr>
          <w:p w14:paraId="318108FF" w14:textId="77777777" w:rsidR="00331ED3" w:rsidRPr="00331ED3" w:rsidRDefault="00331ED3" w:rsidP="00BF1F81">
            <w:pPr>
              <w:jc w:val="right"/>
              <w:rPr>
                <w:color w:val="000000"/>
                <w:sz w:val="22"/>
                <w:szCs w:val="22"/>
              </w:rPr>
            </w:pPr>
            <w:r w:rsidRPr="00331ED3">
              <w:rPr>
                <w:color w:val="000000"/>
                <w:sz w:val="22"/>
                <w:szCs w:val="22"/>
              </w:rPr>
              <w:t>3497</w:t>
            </w:r>
          </w:p>
        </w:tc>
        <w:tc>
          <w:tcPr>
            <w:tcW w:w="1247" w:type="dxa"/>
            <w:noWrap/>
            <w:hideMark/>
          </w:tcPr>
          <w:p w14:paraId="3E42E2E6" w14:textId="77777777" w:rsidR="00331ED3" w:rsidRPr="00331ED3" w:rsidRDefault="00331ED3" w:rsidP="00BF1F81">
            <w:pPr>
              <w:jc w:val="right"/>
              <w:rPr>
                <w:color w:val="000000"/>
                <w:sz w:val="22"/>
                <w:szCs w:val="22"/>
              </w:rPr>
            </w:pPr>
            <w:r w:rsidRPr="00331ED3">
              <w:rPr>
                <w:color w:val="000000"/>
                <w:sz w:val="22"/>
                <w:szCs w:val="22"/>
              </w:rPr>
              <w:t>-10,6</w:t>
            </w:r>
          </w:p>
        </w:tc>
        <w:tc>
          <w:tcPr>
            <w:tcW w:w="1559" w:type="dxa"/>
            <w:noWrap/>
            <w:hideMark/>
          </w:tcPr>
          <w:p w14:paraId="2707573D" w14:textId="77777777" w:rsidR="00331ED3" w:rsidRPr="00331ED3" w:rsidRDefault="00331ED3" w:rsidP="00BF1F81">
            <w:pPr>
              <w:jc w:val="right"/>
              <w:rPr>
                <w:color w:val="000000"/>
                <w:sz w:val="22"/>
                <w:szCs w:val="22"/>
              </w:rPr>
            </w:pPr>
            <w:r w:rsidRPr="00331ED3">
              <w:rPr>
                <w:color w:val="000000"/>
                <w:sz w:val="22"/>
                <w:szCs w:val="22"/>
              </w:rPr>
              <w:t>26,2</w:t>
            </w:r>
          </w:p>
        </w:tc>
      </w:tr>
      <w:tr w:rsidR="00331ED3" w14:paraId="57B77361" w14:textId="77777777" w:rsidTr="00BF1F81">
        <w:trPr>
          <w:trHeight w:val="300"/>
        </w:trPr>
        <w:tc>
          <w:tcPr>
            <w:tcW w:w="2126" w:type="dxa"/>
            <w:noWrap/>
            <w:hideMark/>
          </w:tcPr>
          <w:p w14:paraId="2E4F2B96" w14:textId="77777777" w:rsidR="00331ED3" w:rsidRPr="00331ED3" w:rsidRDefault="00331ED3" w:rsidP="00BF1F81">
            <w:pPr>
              <w:rPr>
                <w:color w:val="000000"/>
                <w:sz w:val="22"/>
                <w:szCs w:val="22"/>
              </w:rPr>
            </w:pPr>
            <w:r w:rsidRPr="00331ED3">
              <w:rPr>
                <w:color w:val="000000"/>
                <w:sz w:val="22"/>
                <w:szCs w:val="22"/>
              </w:rPr>
              <w:t>Etelä-Karjala</w:t>
            </w:r>
          </w:p>
        </w:tc>
        <w:tc>
          <w:tcPr>
            <w:tcW w:w="1417" w:type="dxa"/>
            <w:noWrap/>
            <w:hideMark/>
          </w:tcPr>
          <w:p w14:paraId="2E47F608" w14:textId="77777777" w:rsidR="00331ED3" w:rsidRPr="00331ED3" w:rsidRDefault="00331ED3" w:rsidP="00BF1F81">
            <w:pPr>
              <w:jc w:val="right"/>
              <w:rPr>
                <w:color w:val="000000"/>
                <w:sz w:val="22"/>
                <w:szCs w:val="22"/>
              </w:rPr>
            </w:pPr>
            <w:r w:rsidRPr="00331ED3">
              <w:rPr>
                <w:color w:val="000000"/>
                <w:sz w:val="22"/>
                <w:szCs w:val="22"/>
              </w:rPr>
              <w:t>3523</w:t>
            </w:r>
          </w:p>
        </w:tc>
        <w:tc>
          <w:tcPr>
            <w:tcW w:w="1418" w:type="dxa"/>
            <w:noWrap/>
            <w:hideMark/>
          </w:tcPr>
          <w:p w14:paraId="19B650E6" w14:textId="77777777" w:rsidR="00331ED3" w:rsidRPr="00331ED3" w:rsidRDefault="00331ED3" w:rsidP="00BF1F81">
            <w:pPr>
              <w:jc w:val="right"/>
              <w:rPr>
                <w:color w:val="000000"/>
                <w:sz w:val="22"/>
                <w:szCs w:val="22"/>
              </w:rPr>
            </w:pPr>
            <w:r w:rsidRPr="00331ED3">
              <w:rPr>
                <w:color w:val="000000"/>
                <w:sz w:val="22"/>
                <w:szCs w:val="22"/>
              </w:rPr>
              <w:t>3236</w:t>
            </w:r>
          </w:p>
        </w:tc>
        <w:tc>
          <w:tcPr>
            <w:tcW w:w="1247" w:type="dxa"/>
            <w:noWrap/>
            <w:hideMark/>
          </w:tcPr>
          <w:p w14:paraId="024A3FAE" w14:textId="77777777" w:rsidR="00331ED3" w:rsidRPr="00331ED3" w:rsidRDefault="00331ED3" w:rsidP="00BF1F81">
            <w:pPr>
              <w:jc w:val="right"/>
              <w:rPr>
                <w:color w:val="000000"/>
                <w:sz w:val="22"/>
                <w:szCs w:val="22"/>
              </w:rPr>
            </w:pPr>
            <w:r w:rsidRPr="00331ED3">
              <w:rPr>
                <w:color w:val="000000"/>
                <w:sz w:val="22"/>
                <w:szCs w:val="22"/>
              </w:rPr>
              <w:t>-13,2</w:t>
            </w:r>
          </w:p>
        </w:tc>
        <w:tc>
          <w:tcPr>
            <w:tcW w:w="1559" w:type="dxa"/>
            <w:noWrap/>
            <w:hideMark/>
          </w:tcPr>
          <w:p w14:paraId="7579AB8F" w14:textId="77777777" w:rsidR="00331ED3" w:rsidRPr="00331ED3" w:rsidRDefault="00331ED3" w:rsidP="00BF1F81">
            <w:pPr>
              <w:jc w:val="right"/>
              <w:rPr>
                <w:color w:val="000000"/>
                <w:sz w:val="22"/>
                <w:szCs w:val="22"/>
              </w:rPr>
            </w:pPr>
            <w:r w:rsidRPr="00331ED3">
              <w:rPr>
                <w:color w:val="000000"/>
                <w:sz w:val="22"/>
                <w:szCs w:val="22"/>
              </w:rPr>
              <w:t>25,7</w:t>
            </w:r>
          </w:p>
        </w:tc>
      </w:tr>
      <w:tr w:rsidR="00331ED3" w14:paraId="377847F1" w14:textId="77777777" w:rsidTr="00BF1F81">
        <w:trPr>
          <w:trHeight w:val="300"/>
        </w:trPr>
        <w:tc>
          <w:tcPr>
            <w:tcW w:w="2126" w:type="dxa"/>
            <w:noWrap/>
            <w:hideMark/>
          </w:tcPr>
          <w:p w14:paraId="33D22655" w14:textId="77777777" w:rsidR="00331ED3" w:rsidRPr="00331ED3" w:rsidRDefault="00331ED3" w:rsidP="00BF1F81">
            <w:pPr>
              <w:rPr>
                <w:color w:val="000000"/>
                <w:sz w:val="22"/>
                <w:szCs w:val="22"/>
              </w:rPr>
            </w:pPr>
            <w:r w:rsidRPr="00331ED3">
              <w:rPr>
                <w:color w:val="000000"/>
                <w:sz w:val="22"/>
                <w:szCs w:val="22"/>
              </w:rPr>
              <w:t>Kainuu</w:t>
            </w:r>
          </w:p>
        </w:tc>
        <w:tc>
          <w:tcPr>
            <w:tcW w:w="1417" w:type="dxa"/>
            <w:noWrap/>
            <w:hideMark/>
          </w:tcPr>
          <w:p w14:paraId="20155968" w14:textId="77777777" w:rsidR="00331ED3" w:rsidRPr="00331ED3" w:rsidRDefault="00331ED3" w:rsidP="00BF1F81">
            <w:pPr>
              <w:jc w:val="right"/>
              <w:rPr>
                <w:color w:val="000000"/>
                <w:sz w:val="22"/>
                <w:szCs w:val="22"/>
              </w:rPr>
            </w:pPr>
            <w:r w:rsidRPr="00331ED3">
              <w:rPr>
                <w:color w:val="000000"/>
                <w:sz w:val="22"/>
                <w:szCs w:val="22"/>
              </w:rPr>
              <w:t>2292</w:t>
            </w:r>
          </w:p>
        </w:tc>
        <w:tc>
          <w:tcPr>
            <w:tcW w:w="1418" w:type="dxa"/>
            <w:noWrap/>
            <w:hideMark/>
          </w:tcPr>
          <w:p w14:paraId="6E13AC0B" w14:textId="77777777" w:rsidR="00331ED3" w:rsidRPr="00331ED3" w:rsidRDefault="00331ED3" w:rsidP="00BF1F81">
            <w:pPr>
              <w:jc w:val="right"/>
              <w:rPr>
                <w:color w:val="000000"/>
                <w:sz w:val="22"/>
                <w:szCs w:val="22"/>
              </w:rPr>
            </w:pPr>
            <w:r w:rsidRPr="00331ED3">
              <w:rPr>
                <w:color w:val="000000"/>
                <w:sz w:val="22"/>
                <w:szCs w:val="22"/>
              </w:rPr>
              <w:t>2121</w:t>
            </w:r>
          </w:p>
        </w:tc>
        <w:tc>
          <w:tcPr>
            <w:tcW w:w="1247" w:type="dxa"/>
            <w:noWrap/>
            <w:hideMark/>
          </w:tcPr>
          <w:p w14:paraId="03BC03DB" w14:textId="77777777" w:rsidR="00331ED3" w:rsidRPr="00331ED3" w:rsidRDefault="00331ED3" w:rsidP="00BF1F81">
            <w:pPr>
              <w:jc w:val="right"/>
              <w:rPr>
                <w:color w:val="000000"/>
                <w:sz w:val="22"/>
                <w:szCs w:val="22"/>
              </w:rPr>
            </w:pPr>
            <w:r w:rsidRPr="00331ED3">
              <w:rPr>
                <w:color w:val="000000"/>
                <w:sz w:val="22"/>
                <w:szCs w:val="22"/>
              </w:rPr>
              <w:t>-12,5</w:t>
            </w:r>
          </w:p>
        </w:tc>
        <w:tc>
          <w:tcPr>
            <w:tcW w:w="1559" w:type="dxa"/>
            <w:noWrap/>
            <w:hideMark/>
          </w:tcPr>
          <w:p w14:paraId="5EECA4B9" w14:textId="77777777" w:rsidR="00331ED3" w:rsidRPr="00331ED3" w:rsidRDefault="00331ED3" w:rsidP="00BF1F81">
            <w:pPr>
              <w:jc w:val="right"/>
              <w:rPr>
                <w:color w:val="000000"/>
                <w:sz w:val="22"/>
                <w:szCs w:val="22"/>
              </w:rPr>
            </w:pPr>
            <w:r w:rsidRPr="00331ED3">
              <w:rPr>
                <w:color w:val="000000"/>
                <w:sz w:val="22"/>
                <w:szCs w:val="22"/>
              </w:rPr>
              <w:t>25,7</w:t>
            </w:r>
          </w:p>
        </w:tc>
      </w:tr>
      <w:tr w:rsidR="00331ED3" w14:paraId="201A1C3A" w14:textId="77777777" w:rsidTr="00BF1F81">
        <w:trPr>
          <w:trHeight w:val="300"/>
        </w:trPr>
        <w:tc>
          <w:tcPr>
            <w:tcW w:w="2126" w:type="dxa"/>
            <w:noWrap/>
            <w:hideMark/>
          </w:tcPr>
          <w:p w14:paraId="1C6CB042" w14:textId="77777777" w:rsidR="00331ED3" w:rsidRPr="00331ED3" w:rsidRDefault="00331ED3" w:rsidP="00BF1F81">
            <w:pPr>
              <w:rPr>
                <w:color w:val="000000"/>
                <w:sz w:val="22"/>
                <w:szCs w:val="22"/>
              </w:rPr>
            </w:pPr>
            <w:r w:rsidRPr="00331ED3">
              <w:rPr>
                <w:color w:val="000000"/>
                <w:sz w:val="22"/>
                <w:szCs w:val="22"/>
              </w:rPr>
              <w:t>Keski-Pohjanmaa</w:t>
            </w:r>
          </w:p>
        </w:tc>
        <w:tc>
          <w:tcPr>
            <w:tcW w:w="1417" w:type="dxa"/>
            <w:noWrap/>
            <w:hideMark/>
          </w:tcPr>
          <w:p w14:paraId="10B2A74D" w14:textId="77777777" w:rsidR="00331ED3" w:rsidRPr="00331ED3" w:rsidRDefault="00331ED3" w:rsidP="00BF1F81">
            <w:pPr>
              <w:jc w:val="right"/>
              <w:rPr>
                <w:color w:val="000000"/>
                <w:sz w:val="22"/>
                <w:szCs w:val="22"/>
              </w:rPr>
            </w:pPr>
            <w:r w:rsidRPr="00331ED3">
              <w:rPr>
                <w:color w:val="000000"/>
                <w:sz w:val="22"/>
                <w:szCs w:val="22"/>
              </w:rPr>
              <w:t>1929</w:t>
            </w:r>
          </w:p>
        </w:tc>
        <w:tc>
          <w:tcPr>
            <w:tcW w:w="1418" w:type="dxa"/>
            <w:noWrap/>
            <w:hideMark/>
          </w:tcPr>
          <w:p w14:paraId="30C8E7DA" w14:textId="77777777" w:rsidR="00331ED3" w:rsidRPr="00331ED3" w:rsidRDefault="00331ED3" w:rsidP="00BF1F81">
            <w:pPr>
              <w:jc w:val="right"/>
              <w:rPr>
                <w:color w:val="000000"/>
                <w:sz w:val="22"/>
                <w:szCs w:val="22"/>
              </w:rPr>
            </w:pPr>
            <w:r w:rsidRPr="00331ED3">
              <w:rPr>
                <w:color w:val="000000"/>
                <w:sz w:val="22"/>
                <w:szCs w:val="22"/>
              </w:rPr>
              <w:t>1845</w:t>
            </w:r>
          </w:p>
        </w:tc>
        <w:tc>
          <w:tcPr>
            <w:tcW w:w="1247" w:type="dxa"/>
            <w:noWrap/>
            <w:hideMark/>
          </w:tcPr>
          <w:p w14:paraId="2673567C" w14:textId="77777777" w:rsidR="00331ED3" w:rsidRPr="00331ED3" w:rsidRDefault="00331ED3" w:rsidP="00BF1F81">
            <w:pPr>
              <w:jc w:val="right"/>
              <w:rPr>
                <w:color w:val="000000"/>
                <w:sz w:val="22"/>
                <w:szCs w:val="22"/>
              </w:rPr>
            </w:pPr>
            <w:r w:rsidRPr="00331ED3">
              <w:rPr>
                <w:color w:val="000000"/>
                <w:sz w:val="22"/>
                <w:szCs w:val="22"/>
              </w:rPr>
              <w:t>-9,6</w:t>
            </w:r>
          </w:p>
        </w:tc>
        <w:tc>
          <w:tcPr>
            <w:tcW w:w="1559" w:type="dxa"/>
            <w:noWrap/>
            <w:hideMark/>
          </w:tcPr>
          <w:p w14:paraId="31C9A70B" w14:textId="77777777" w:rsidR="00331ED3" w:rsidRPr="00331ED3" w:rsidRDefault="00331ED3" w:rsidP="00BF1F81">
            <w:pPr>
              <w:jc w:val="right"/>
              <w:rPr>
                <w:color w:val="000000"/>
                <w:sz w:val="22"/>
                <w:szCs w:val="22"/>
              </w:rPr>
            </w:pPr>
            <w:r w:rsidRPr="00331ED3">
              <w:rPr>
                <w:color w:val="000000"/>
                <w:sz w:val="22"/>
                <w:szCs w:val="22"/>
              </w:rPr>
              <w:t>28,0</w:t>
            </w:r>
          </w:p>
        </w:tc>
      </w:tr>
      <w:tr w:rsidR="00331ED3" w14:paraId="1B99E17D" w14:textId="77777777" w:rsidTr="00BF1F81">
        <w:trPr>
          <w:trHeight w:val="300"/>
        </w:trPr>
        <w:tc>
          <w:tcPr>
            <w:tcW w:w="2126" w:type="dxa"/>
            <w:noWrap/>
            <w:hideMark/>
          </w:tcPr>
          <w:p w14:paraId="24B99EA2" w14:textId="77777777" w:rsidR="00331ED3" w:rsidRPr="00331ED3" w:rsidRDefault="00331ED3" w:rsidP="00BF1F81">
            <w:pPr>
              <w:rPr>
                <w:color w:val="000000"/>
                <w:sz w:val="22"/>
                <w:szCs w:val="22"/>
              </w:rPr>
            </w:pPr>
            <w:r w:rsidRPr="00331ED3">
              <w:rPr>
                <w:color w:val="000000"/>
                <w:sz w:val="22"/>
                <w:szCs w:val="22"/>
              </w:rPr>
              <w:t>Helsinki</w:t>
            </w:r>
          </w:p>
        </w:tc>
        <w:tc>
          <w:tcPr>
            <w:tcW w:w="1417" w:type="dxa"/>
            <w:noWrap/>
            <w:hideMark/>
          </w:tcPr>
          <w:p w14:paraId="00078439" w14:textId="77777777" w:rsidR="00331ED3" w:rsidRPr="00331ED3" w:rsidRDefault="00331ED3" w:rsidP="00BF1F81">
            <w:pPr>
              <w:jc w:val="right"/>
              <w:rPr>
                <w:color w:val="000000"/>
                <w:sz w:val="22"/>
                <w:szCs w:val="22"/>
              </w:rPr>
            </w:pPr>
            <w:r w:rsidRPr="00331ED3">
              <w:rPr>
                <w:color w:val="000000"/>
                <w:sz w:val="22"/>
                <w:szCs w:val="22"/>
              </w:rPr>
              <w:t>12739</w:t>
            </w:r>
          </w:p>
        </w:tc>
        <w:tc>
          <w:tcPr>
            <w:tcW w:w="1418" w:type="dxa"/>
            <w:noWrap/>
            <w:hideMark/>
          </w:tcPr>
          <w:p w14:paraId="3B682A3E" w14:textId="77777777" w:rsidR="00331ED3" w:rsidRPr="00331ED3" w:rsidRDefault="00331ED3" w:rsidP="00BF1F81">
            <w:pPr>
              <w:jc w:val="right"/>
              <w:rPr>
                <w:color w:val="000000"/>
                <w:sz w:val="22"/>
                <w:szCs w:val="22"/>
              </w:rPr>
            </w:pPr>
            <w:r w:rsidRPr="00331ED3">
              <w:rPr>
                <w:color w:val="000000"/>
                <w:sz w:val="22"/>
                <w:szCs w:val="22"/>
              </w:rPr>
              <w:t>9065</w:t>
            </w:r>
          </w:p>
        </w:tc>
        <w:tc>
          <w:tcPr>
            <w:tcW w:w="1247" w:type="dxa"/>
            <w:noWrap/>
            <w:hideMark/>
          </w:tcPr>
          <w:p w14:paraId="26295475" w14:textId="77777777" w:rsidR="00331ED3" w:rsidRPr="00331ED3" w:rsidRDefault="00331ED3" w:rsidP="00BF1F81">
            <w:pPr>
              <w:jc w:val="right"/>
              <w:rPr>
                <w:color w:val="000000"/>
                <w:sz w:val="22"/>
                <w:szCs w:val="22"/>
              </w:rPr>
            </w:pPr>
            <w:r w:rsidRPr="00331ED3">
              <w:rPr>
                <w:color w:val="000000"/>
                <w:sz w:val="22"/>
                <w:szCs w:val="22"/>
              </w:rPr>
              <w:t>-32,7</w:t>
            </w:r>
          </w:p>
        </w:tc>
        <w:tc>
          <w:tcPr>
            <w:tcW w:w="1559" w:type="dxa"/>
            <w:noWrap/>
            <w:hideMark/>
          </w:tcPr>
          <w:p w14:paraId="1A99DC01" w14:textId="77777777" w:rsidR="00331ED3" w:rsidRPr="00331ED3" w:rsidRDefault="00331ED3" w:rsidP="00BF1F81">
            <w:pPr>
              <w:jc w:val="right"/>
              <w:rPr>
                <w:color w:val="000000"/>
                <w:sz w:val="22"/>
                <w:szCs w:val="22"/>
              </w:rPr>
            </w:pPr>
            <w:r w:rsidRPr="00331ED3">
              <w:rPr>
                <w:color w:val="000000"/>
                <w:sz w:val="22"/>
                <w:szCs w:val="22"/>
              </w:rPr>
              <w:t>11,2</w:t>
            </w:r>
          </w:p>
        </w:tc>
      </w:tr>
      <w:tr w:rsidR="00331ED3" w14:paraId="5ACAA3A4" w14:textId="77777777" w:rsidTr="00BF1F81">
        <w:trPr>
          <w:trHeight w:val="300"/>
        </w:trPr>
        <w:tc>
          <w:tcPr>
            <w:tcW w:w="2126" w:type="dxa"/>
            <w:noWrap/>
            <w:hideMark/>
          </w:tcPr>
          <w:p w14:paraId="796C4B0E" w14:textId="77777777" w:rsidR="00331ED3" w:rsidRPr="00331ED3" w:rsidRDefault="00331ED3" w:rsidP="00BF1F81">
            <w:pPr>
              <w:rPr>
                <w:color w:val="000000"/>
                <w:sz w:val="22"/>
                <w:szCs w:val="22"/>
              </w:rPr>
            </w:pPr>
            <w:r w:rsidRPr="00331ED3">
              <w:rPr>
                <w:color w:val="000000"/>
                <w:sz w:val="22"/>
                <w:szCs w:val="22"/>
              </w:rPr>
              <w:t>Itä-Uusimaa</w:t>
            </w:r>
          </w:p>
        </w:tc>
        <w:tc>
          <w:tcPr>
            <w:tcW w:w="1417" w:type="dxa"/>
            <w:noWrap/>
            <w:hideMark/>
          </w:tcPr>
          <w:p w14:paraId="4A883F56" w14:textId="77777777" w:rsidR="00331ED3" w:rsidRPr="00331ED3" w:rsidRDefault="00331ED3" w:rsidP="00BF1F81">
            <w:pPr>
              <w:jc w:val="right"/>
              <w:rPr>
                <w:color w:val="000000"/>
                <w:sz w:val="22"/>
                <w:szCs w:val="22"/>
              </w:rPr>
            </w:pPr>
            <w:r w:rsidRPr="00331ED3">
              <w:rPr>
                <w:color w:val="000000"/>
                <w:sz w:val="22"/>
                <w:szCs w:val="22"/>
              </w:rPr>
              <w:t>2562</w:t>
            </w:r>
          </w:p>
        </w:tc>
        <w:tc>
          <w:tcPr>
            <w:tcW w:w="1418" w:type="dxa"/>
            <w:noWrap/>
            <w:hideMark/>
          </w:tcPr>
          <w:p w14:paraId="67F2ABC5" w14:textId="77777777" w:rsidR="00331ED3" w:rsidRPr="00331ED3" w:rsidRDefault="00331ED3" w:rsidP="00BF1F81">
            <w:pPr>
              <w:jc w:val="right"/>
              <w:rPr>
                <w:color w:val="000000"/>
                <w:sz w:val="22"/>
                <w:szCs w:val="22"/>
              </w:rPr>
            </w:pPr>
            <w:r w:rsidRPr="00331ED3">
              <w:rPr>
                <w:color w:val="000000"/>
                <w:sz w:val="22"/>
                <w:szCs w:val="22"/>
              </w:rPr>
              <w:t>2280</w:t>
            </w:r>
          </w:p>
        </w:tc>
        <w:tc>
          <w:tcPr>
            <w:tcW w:w="1247" w:type="dxa"/>
            <w:noWrap/>
            <w:hideMark/>
          </w:tcPr>
          <w:p w14:paraId="63B48320" w14:textId="77777777" w:rsidR="00331ED3" w:rsidRPr="00331ED3" w:rsidRDefault="00331ED3" w:rsidP="00BF1F81">
            <w:pPr>
              <w:jc w:val="right"/>
              <w:rPr>
                <w:color w:val="000000"/>
                <w:sz w:val="22"/>
                <w:szCs w:val="22"/>
              </w:rPr>
            </w:pPr>
            <w:r w:rsidRPr="00331ED3">
              <w:rPr>
                <w:color w:val="000000"/>
                <w:sz w:val="22"/>
                <w:szCs w:val="22"/>
              </w:rPr>
              <w:t>-15,9</w:t>
            </w:r>
          </w:p>
        </w:tc>
        <w:tc>
          <w:tcPr>
            <w:tcW w:w="1559" w:type="dxa"/>
            <w:noWrap/>
            <w:hideMark/>
          </w:tcPr>
          <w:p w14:paraId="1F17454F" w14:textId="77777777" w:rsidR="00331ED3" w:rsidRPr="00331ED3" w:rsidRDefault="00331ED3" w:rsidP="00BF1F81">
            <w:pPr>
              <w:jc w:val="right"/>
              <w:rPr>
                <w:color w:val="000000"/>
                <w:sz w:val="22"/>
                <w:szCs w:val="22"/>
              </w:rPr>
            </w:pPr>
            <w:r w:rsidRPr="00331ED3">
              <w:rPr>
                <w:color w:val="000000"/>
                <w:sz w:val="22"/>
                <w:szCs w:val="22"/>
              </w:rPr>
              <w:t>21,3</w:t>
            </w:r>
          </w:p>
        </w:tc>
      </w:tr>
      <w:tr w:rsidR="00331ED3" w14:paraId="763A9117" w14:textId="77777777" w:rsidTr="00BF1F81">
        <w:trPr>
          <w:trHeight w:val="300"/>
        </w:trPr>
        <w:tc>
          <w:tcPr>
            <w:tcW w:w="2126" w:type="dxa"/>
            <w:noWrap/>
            <w:hideMark/>
          </w:tcPr>
          <w:p w14:paraId="2AF4B068" w14:textId="77777777" w:rsidR="00331ED3" w:rsidRPr="00331ED3" w:rsidRDefault="00331ED3" w:rsidP="00BF1F81">
            <w:pPr>
              <w:rPr>
                <w:color w:val="000000"/>
                <w:sz w:val="22"/>
                <w:szCs w:val="22"/>
              </w:rPr>
            </w:pPr>
            <w:r w:rsidRPr="00331ED3">
              <w:rPr>
                <w:color w:val="000000"/>
                <w:sz w:val="22"/>
                <w:szCs w:val="22"/>
              </w:rPr>
              <w:t>Keski-Uusimaa</w:t>
            </w:r>
          </w:p>
        </w:tc>
        <w:tc>
          <w:tcPr>
            <w:tcW w:w="1417" w:type="dxa"/>
            <w:noWrap/>
            <w:hideMark/>
          </w:tcPr>
          <w:p w14:paraId="082059DB" w14:textId="77777777" w:rsidR="00331ED3" w:rsidRPr="00331ED3" w:rsidRDefault="00331ED3" w:rsidP="00BF1F81">
            <w:pPr>
              <w:jc w:val="right"/>
              <w:rPr>
                <w:color w:val="000000"/>
                <w:sz w:val="22"/>
                <w:szCs w:val="22"/>
              </w:rPr>
            </w:pPr>
            <w:r w:rsidRPr="00331ED3">
              <w:rPr>
                <w:color w:val="000000"/>
                <w:sz w:val="22"/>
                <w:szCs w:val="22"/>
              </w:rPr>
              <w:t>5514</w:t>
            </w:r>
          </w:p>
        </w:tc>
        <w:tc>
          <w:tcPr>
            <w:tcW w:w="1418" w:type="dxa"/>
            <w:noWrap/>
            <w:hideMark/>
          </w:tcPr>
          <w:p w14:paraId="5C23D264" w14:textId="77777777" w:rsidR="00331ED3" w:rsidRPr="00331ED3" w:rsidRDefault="00331ED3" w:rsidP="00BF1F81">
            <w:pPr>
              <w:jc w:val="right"/>
              <w:rPr>
                <w:color w:val="000000"/>
                <w:sz w:val="22"/>
                <w:szCs w:val="22"/>
              </w:rPr>
            </w:pPr>
            <w:r w:rsidRPr="00331ED3">
              <w:rPr>
                <w:color w:val="000000"/>
                <w:sz w:val="22"/>
                <w:szCs w:val="22"/>
              </w:rPr>
              <w:t>5184</w:t>
            </w:r>
          </w:p>
        </w:tc>
        <w:tc>
          <w:tcPr>
            <w:tcW w:w="1247" w:type="dxa"/>
            <w:noWrap/>
            <w:hideMark/>
          </w:tcPr>
          <w:p w14:paraId="654B2A21" w14:textId="77777777" w:rsidR="00331ED3" w:rsidRPr="00331ED3" w:rsidRDefault="00331ED3" w:rsidP="00BF1F81">
            <w:pPr>
              <w:jc w:val="right"/>
              <w:rPr>
                <w:color w:val="000000"/>
                <w:sz w:val="22"/>
                <w:szCs w:val="22"/>
              </w:rPr>
            </w:pPr>
            <w:r w:rsidRPr="00331ED3">
              <w:rPr>
                <w:color w:val="000000"/>
                <w:sz w:val="22"/>
                <w:szCs w:val="22"/>
              </w:rPr>
              <w:t>-11,1</w:t>
            </w:r>
          </w:p>
        </w:tc>
        <w:tc>
          <w:tcPr>
            <w:tcW w:w="1559" w:type="dxa"/>
            <w:noWrap/>
            <w:hideMark/>
          </w:tcPr>
          <w:p w14:paraId="0F9C3219" w14:textId="77777777" w:rsidR="00331ED3" w:rsidRPr="00331ED3" w:rsidRDefault="00331ED3" w:rsidP="00BF1F81">
            <w:pPr>
              <w:jc w:val="right"/>
              <w:rPr>
                <w:color w:val="000000"/>
                <w:sz w:val="22"/>
                <w:szCs w:val="22"/>
              </w:rPr>
            </w:pPr>
            <w:r w:rsidRPr="00331ED3">
              <w:rPr>
                <w:color w:val="000000"/>
                <w:sz w:val="22"/>
                <w:szCs w:val="22"/>
              </w:rPr>
              <w:t>30,9</w:t>
            </w:r>
          </w:p>
        </w:tc>
      </w:tr>
      <w:tr w:rsidR="00331ED3" w14:paraId="1845821A" w14:textId="77777777" w:rsidTr="00BF1F81">
        <w:trPr>
          <w:trHeight w:val="300"/>
        </w:trPr>
        <w:tc>
          <w:tcPr>
            <w:tcW w:w="2126" w:type="dxa"/>
            <w:noWrap/>
            <w:hideMark/>
          </w:tcPr>
          <w:p w14:paraId="3FDD1F69" w14:textId="77777777" w:rsidR="00331ED3" w:rsidRPr="00331ED3" w:rsidRDefault="00331ED3" w:rsidP="00BF1F81">
            <w:pPr>
              <w:rPr>
                <w:color w:val="000000"/>
                <w:sz w:val="22"/>
                <w:szCs w:val="22"/>
              </w:rPr>
            </w:pPr>
            <w:r w:rsidRPr="00331ED3">
              <w:rPr>
                <w:color w:val="000000"/>
                <w:sz w:val="22"/>
                <w:szCs w:val="22"/>
              </w:rPr>
              <w:t>Länsi-Uusimaa</w:t>
            </w:r>
          </w:p>
        </w:tc>
        <w:tc>
          <w:tcPr>
            <w:tcW w:w="1417" w:type="dxa"/>
            <w:noWrap/>
            <w:hideMark/>
          </w:tcPr>
          <w:p w14:paraId="210AC2F5" w14:textId="77777777" w:rsidR="00331ED3" w:rsidRPr="00331ED3" w:rsidRDefault="00331ED3" w:rsidP="00BF1F81">
            <w:pPr>
              <w:jc w:val="right"/>
              <w:rPr>
                <w:color w:val="000000"/>
                <w:sz w:val="22"/>
                <w:szCs w:val="22"/>
              </w:rPr>
            </w:pPr>
            <w:r w:rsidRPr="00331ED3">
              <w:rPr>
                <w:color w:val="000000"/>
                <w:sz w:val="22"/>
                <w:szCs w:val="22"/>
              </w:rPr>
              <w:t>10688</w:t>
            </w:r>
          </w:p>
        </w:tc>
        <w:tc>
          <w:tcPr>
            <w:tcW w:w="1418" w:type="dxa"/>
            <w:noWrap/>
            <w:hideMark/>
          </w:tcPr>
          <w:p w14:paraId="34E5F33E" w14:textId="77777777" w:rsidR="00331ED3" w:rsidRPr="00331ED3" w:rsidRDefault="00331ED3" w:rsidP="00BF1F81">
            <w:pPr>
              <w:jc w:val="right"/>
              <w:rPr>
                <w:color w:val="000000"/>
                <w:sz w:val="22"/>
                <w:szCs w:val="22"/>
              </w:rPr>
            </w:pPr>
            <w:r w:rsidRPr="00331ED3">
              <w:rPr>
                <w:color w:val="000000"/>
                <w:sz w:val="22"/>
                <w:szCs w:val="22"/>
              </w:rPr>
              <w:t>10679</w:t>
            </w:r>
          </w:p>
        </w:tc>
        <w:tc>
          <w:tcPr>
            <w:tcW w:w="1247" w:type="dxa"/>
            <w:noWrap/>
            <w:hideMark/>
          </w:tcPr>
          <w:p w14:paraId="74B15AE0" w14:textId="77777777" w:rsidR="00331ED3" w:rsidRPr="00331ED3" w:rsidRDefault="00331ED3" w:rsidP="00BF1F81">
            <w:pPr>
              <w:jc w:val="right"/>
              <w:rPr>
                <w:color w:val="000000"/>
                <w:sz w:val="22"/>
                <w:szCs w:val="22"/>
              </w:rPr>
            </w:pPr>
            <w:r w:rsidRPr="00331ED3">
              <w:rPr>
                <w:color w:val="000000"/>
                <w:sz w:val="22"/>
                <w:szCs w:val="22"/>
              </w:rPr>
              <w:t>-5,6</w:t>
            </w:r>
          </w:p>
        </w:tc>
        <w:tc>
          <w:tcPr>
            <w:tcW w:w="1559" w:type="dxa"/>
            <w:noWrap/>
            <w:hideMark/>
          </w:tcPr>
          <w:p w14:paraId="52F83CE8" w14:textId="77777777" w:rsidR="00331ED3" w:rsidRPr="00331ED3" w:rsidRDefault="00331ED3" w:rsidP="00BF1F81">
            <w:pPr>
              <w:jc w:val="right"/>
              <w:rPr>
                <w:color w:val="000000"/>
                <w:sz w:val="22"/>
                <w:szCs w:val="22"/>
              </w:rPr>
            </w:pPr>
            <w:r w:rsidRPr="00331ED3">
              <w:rPr>
                <w:color w:val="000000"/>
                <w:sz w:val="22"/>
                <w:szCs w:val="22"/>
              </w:rPr>
              <w:t>23,3</w:t>
            </w:r>
          </w:p>
        </w:tc>
      </w:tr>
      <w:tr w:rsidR="00331ED3" w14:paraId="20DEC6B4" w14:textId="77777777" w:rsidTr="00BF1F81">
        <w:trPr>
          <w:trHeight w:val="300"/>
        </w:trPr>
        <w:tc>
          <w:tcPr>
            <w:tcW w:w="2126" w:type="dxa"/>
            <w:noWrap/>
            <w:hideMark/>
          </w:tcPr>
          <w:p w14:paraId="3D9CCF8D" w14:textId="77777777" w:rsidR="00331ED3" w:rsidRPr="00331ED3" w:rsidRDefault="00331ED3" w:rsidP="00BF1F81">
            <w:pPr>
              <w:rPr>
                <w:color w:val="000000"/>
                <w:sz w:val="22"/>
                <w:szCs w:val="22"/>
              </w:rPr>
            </w:pPr>
            <w:r w:rsidRPr="00331ED3">
              <w:rPr>
                <w:color w:val="000000"/>
                <w:sz w:val="22"/>
                <w:szCs w:val="22"/>
              </w:rPr>
              <w:t>Vantaa-Kerava</w:t>
            </w:r>
          </w:p>
        </w:tc>
        <w:tc>
          <w:tcPr>
            <w:tcW w:w="1417" w:type="dxa"/>
            <w:noWrap/>
            <w:hideMark/>
          </w:tcPr>
          <w:p w14:paraId="43D31F3A" w14:textId="77777777" w:rsidR="00331ED3" w:rsidRPr="00331ED3" w:rsidRDefault="00331ED3" w:rsidP="00BF1F81">
            <w:pPr>
              <w:jc w:val="right"/>
              <w:rPr>
                <w:color w:val="000000"/>
                <w:sz w:val="22"/>
                <w:szCs w:val="22"/>
              </w:rPr>
            </w:pPr>
            <w:r w:rsidRPr="00331ED3">
              <w:rPr>
                <w:color w:val="000000"/>
                <w:sz w:val="22"/>
                <w:szCs w:val="22"/>
              </w:rPr>
              <w:t>6868</w:t>
            </w:r>
          </w:p>
        </w:tc>
        <w:tc>
          <w:tcPr>
            <w:tcW w:w="1418" w:type="dxa"/>
            <w:noWrap/>
            <w:hideMark/>
          </w:tcPr>
          <w:p w14:paraId="1561C718" w14:textId="77777777" w:rsidR="00331ED3" w:rsidRPr="00331ED3" w:rsidRDefault="00331ED3" w:rsidP="00BF1F81">
            <w:pPr>
              <w:jc w:val="right"/>
              <w:rPr>
                <w:color w:val="000000"/>
                <w:sz w:val="22"/>
                <w:szCs w:val="22"/>
              </w:rPr>
            </w:pPr>
            <w:r w:rsidRPr="00331ED3">
              <w:rPr>
                <w:color w:val="000000"/>
                <w:sz w:val="22"/>
                <w:szCs w:val="22"/>
              </w:rPr>
              <w:t>5657</w:t>
            </w:r>
          </w:p>
        </w:tc>
        <w:tc>
          <w:tcPr>
            <w:tcW w:w="1247" w:type="dxa"/>
            <w:noWrap/>
            <w:hideMark/>
          </w:tcPr>
          <w:p w14:paraId="631FA115" w14:textId="77777777" w:rsidR="00331ED3" w:rsidRPr="00331ED3" w:rsidRDefault="00331ED3" w:rsidP="00BF1F81">
            <w:pPr>
              <w:jc w:val="right"/>
              <w:rPr>
                <w:color w:val="000000"/>
                <w:sz w:val="22"/>
                <w:szCs w:val="22"/>
              </w:rPr>
            </w:pPr>
            <w:r w:rsidRPr="00331ED3">
              <w:rPr>
                <w:color w:val="000000"/>
                <w:sz w:val="22"/>
                <w:szCs w:val="22"/>
              </w:rPr>
              <w:t>-22,1</w:t>
            </w:r>
          </w:p>
        </w:tc>
        <w:tc>
          <w:tcPr>
            <w:tcW w:w="1559" w:type="dxa"/>
            <w:noWrap/>
            <w:hideMark/>
          </w:tcPr>
          <w:p w14:paraId="4F7399C4" w14:textId="77777777" w:rsidR="00331ED3" w:rsidRPr="00331ED3" w:rsidRDefault="00331ED3" w:rsidP="00BF1F81">
            <w:pPr>
              <w:jc w:val="right"/>
              <w:rPr>
                <w:color w:val="000000"/>
                <w:sz w:val="22"/>
                <w:szCs w:val="22"/>
              </w:rPr>
            </w:pPr>
            <w:r w:rsidRPr="00331ED3">
              <w:rPr>
                <w:color w:val="000000"/>
                <w:sz w:val="22"/>
                <w:szCs w:val="22"/>
              </w:rPr>
              <w:t>18,6</w:t>
            </w:r>
          </w:p>
        </w:tc>
      </w:tr>
      <w:tr w:rsidR="00331ED3" w14:paraId="1AC38830" w14:textId="77777777" w:rsidTr="00BF1F81">
        <w:trPr>
          <w:trHeight w:val="300"/>
        </w:trPr>
        <w:tc>
          <w:tcPr>
            <w:tcW w:w="2126" w:type="dxa"/>
            <w:noWrap/>
            <w:hideMark/>
          </w:tcPr>
          <w:p w14:paraId="1D799A58" w14:textId="77777777" w:rsidR="00331ED3" w:rsidRPr="00331ED3" w:rsidRDefault="00331ED3" w:rsidP="00BF1F81">
            <w:pPr>
              <w:rPr>
                <w:b/>
                <w:bCs/>
                <w:color w:val="000000"/>
                <w:sz w:val="22"/>
                <w:szCs w:val="22"/>
              </w:rPr>
            </w:pPr>
            <w:r w:rsidRPr="00331ED3">
              <w:rPr>
                <w:b/>
                <w:bCs/>
                <w:color w:val="000000"/>
                <w:sz w:val="22"/>
                <w:szCs w:val="22"/>
              </w:rPr>
              <w:t>Yhteensä</w:t>
            </w:r>
          </w:p>
        </w:tc>
        <w:tc>
          <w:tcPr>
            <w:tcW w:w="1417" w:type="dxa"/>
            <w:noWrap/>
            <w:hideMark/>
          </w:tcPr>
          <w:p w14:paraId="5D22E939" w14:textId="77777777" w:rsidR="00331ED3" w:rsidRPr="00331ED3" w:rsidRDefault="00331ED3" w:rsidP="00BF1F81">
            <w:pPr>
              <w:jc w:val="right"/>
              <w:rPr>
                <w:b/>
                <w:bCs/>
                <w:color w:val="000000"/>
                <w:sz w:val="22"/>
                <w:szCs w:val="22"/>
              </w:rPr>
            </w:pPr>
            <w:r w:rsidRPr="00331ED3">
              <w:rPr>
                <w:b/>
                <w:bCs/>
                <w:color w:val="000000"/>
                <w:sz w:val="22"/>
                <w:szCs w:val="22"/>
              </w:rPr>
              <w:t>138209</w:t>
            </w:r>
          </w:p>
        </w:tc>
        <w:tc>
          <w:tcPr>
            <w:tcW w:w="1418" w:type="dxa"/>
            <w:noWrap/>
            <w:hideMark/>
          </w:tcPr>
          <w:p w14:paraId="1F5A25F2" w14:textId="77777777" w:rsidR="00331ED3" w:rsidRPr="00331ED3" w:rsidRDefault="00331ED3" w:rsidP="00BF1F81">
            <w:pPr>
              <w:jc w:val="right"/>
              <w:rPr>
                <w:b/>
                <w:bCs/>
                <w:color w:val="000000"/>
                <w:sz w:val="22"/>
                <w:szCs w:val="22"/>
              </w:rPr>
            </w:pPr>
            <w:r w:rsidRPr="00331ED3">
              <w:rPr>
                <w:b/>
                <w:bCs/>
                <w:color w:val="000000"/>
                <w:sz w:val="22"/>
                <w:szCs w:val="22"/>
              </w:rPr>
              <w:t>141450</w:t>
            </w:r>
          </w:p>
        </w:tc>
        <w:tc>
          <w:tcPr>
            <w:tcW w:w="1247" w:type="dxa"/>
            <w:noWrap/>
            <w:hideMark/>
          </w:tcPr>
          <w:p w14:paraId="606E8084" w14:textId="77777777" w:rsidR="00331ED3" w:rsidRPr="00331ED3" w:rsidRDefault="00331ED3" w:rsidP="00BF1F81">
            <w:pPr>
              <w:jc w:val="right"/>
              <w:rPr>
                <w:b/>
                <w:bCs/>
                <w:color w:val="000000"/>
                <w:sz w:val="22"/>
                <w:szCs w:val="22"/>
              </w:rPr>
            </w:pPr>
            <w:r w:rsidRPr="00331ED3">
              <w:rPr>
                <w:b/>
                <w:bCs/>
                <w:color w:val="000000"/>
                <w:sz w:val="22"/>
                <w:szCs w:val="22"/>
              </w:rPr>
              <w:t>-3,3</w:t>
            </w:r>
          </w:p>
        </w:tc>
        <w:tc>
          <w:tcPr>
            <w:tcW w:w="1559" w:type="dxa"/>
            <w:noWrap/>
            <w:hideMark/>
          </w:tcPr>
          <w:p w14:paraId="0A452C5C" w14:textId="77777777" w:rsidR="00331ED3" w:rsidRPr="00331ED3" w:rsidRDefault="00331ED3" w:rsidP="00BF1F81">
            <w:pPr>
              <w:jc w:val="right"/>
              <w:rPr>
                <w:b/>
                <w:bCs/>
                <w:color w:val="000000"/>
                <w:sz w:val="22"/>
                <w:szCs w:val="22"/>
              </w:rPr>
            </w:pPr>
            <w:r w:rsidRPr="00331ED3">
              <w:rPr>
                <w:b/>
                <w:bCs/>
                <w:color w:val="000000"/>
                <w:sz w:val="22"/>
                <w:szCs w:val="22"/>
              </w:rPr>
              <w:t>22,9</w:t>
            </w:r>
          </w:p>
        </w:tc>
      </w:tr>
    </w:tbl>
    <w:p w14:paraId="5A4C46D8" w14:textId="77777777" w:rsidR="00331ED3" w:rsidRDefault="00331ED3" w:rsidP="00331ED3">
      <w:pPr>
        <w:ind w:left="1134" w:hanging="1134"/>
        <w:rPr>
          <w:sz w:val="32"/>
          <w:szCs w:val="32"/>
        </w:rPr>
      </w:pPr>
    </w:p>
    <w:p w14:paraId="5171DD83" w14:textId="0B624BF3" w:rsidR="00E94520" w:rsidRDefault="00E94520" w:rsidP="00E94520">
      <w:pPr>
        <w:ind w:left="2608" w:hanging="1474"/>
        <w:jc w:val="both"/>
        <w:outlineLvl w:val="1"/>
        <w:rPr>
          <w:bCs/>
          <w:i/>
          <w:sz w:val="22"/>
          <w:szCs w:val="22"/>
        </w:rPr>
      </w:pPr>
      <w:r w:rsidRPr="00DA0208">
        <w:rPr>
          <w:bCs/>
          <w:i/>
          <w:sz w:val="22"/>
          <w:szCs w:val="22"/>
        </w:rPr>
        <w:t>Taulukko</w:t>
      </w:r>
      <w:r w:rsidR="00DA0967">
        <w:rPr>
          <w:bCs/>
          <w:i/>
          <w:sz w:val="22"/>
          <w:szCs w:val="22"/>
        </w:rPr>
        <w:t xml:space="preserve"> 1</w:t>
      </w:r>
      <w:r w:rsidR="000C39B7">
        <w:rPr>
          <w:bCs/>
          <w:i/>
          <w:sz w:val="22"/>
          <w:szCs w:val="22"/>
        </w:rPr>
        <w:t>1</w:t>
      </w:r>
      <w:r w:rsidRPr="00DA0208">
        <w:rPr>
          <w:bCs/>
          <w:i/>
          <w:sz w:val="22"/>
          <w:szCs w:val="22"/>
        </w:rPr>
        <w:tab/>
      </w:r>
      <w:r w:rsidR="00E8646E">
        <w:rPr>
          <w:bCs/>
          <w:i/>
          <w:sz w:val="22"/>
          <w:szCs w:val="22"/>
        </w:rPr>
        <w:t>Kunnallisten hammashoitoloiden</w:t>
      </w:r>
      <w:r w:rsidR="00CC4929">
        <w:rPr>
          <w:bCs/>
          <w:i/>
          <w:sz w:val="22"/>
          <w:szCs w:val="22"/>
        </w:rPr>
        <w:t xml:space="preserve"> maksutuotot 2014-</w:t>
      </w:r>
      <w:r w:rsidR="00C647F1">
        <w:rPr>
          <w:bCs/>
          <w:i/>
          <w:sz w:val="22"/>
          <w:szCs w:val="22"/>
        </w:rPr>
        <w:t>20</w:t>
      </w:r>
      <w:r w:rsidRPr="00DA0208">
        <w:rPr>
          <w:bCs/>
          <w:i/>
          <w:sz w:val="22"/>
          <w:szCs w:val="22"/>
        </w:rPr>
        <w:t xml:space="preserve"> (Lähde:</w:t>
      </w:r>
      <w:r>
        <w:rPr>
          <w:bCs/>
          <w:i/>
          <w:sz w:val="22"/>
          <w:szCs w:val="22"/>
        </w:rPr>
        <w:t xml:space="preserve"> Kuntien ja kuntayhtymien talous- ja toimintatilasto</w:t>
      </w:r>
      <w:r w:rsidR="00E8646E">
        <w:rPr>
          <w:bCs/>
          <w:i/>
          <w:sz w:val="22"/>
          <w:szCs w:val="22"/>
        </w:rPr>
        <w:t>t</w:t>
      </w:r>
      <w:r>
        <w:rPr>
          <w:bCs/>
          <w:i/>
          <w:sz w:val="22"/>
          <w:szCs w:val="22"/>
        </w:rPr>
        <w:t>, Tilastokeskus).</w:t>
      </w:r>
    </w:p>
    <w:p w14:paraId="184BC9E7" w14:textId="77777777" w:rsidR="00E94520" w:rsidRPr="00A87E2B" w:rsidRDefault="00E94520" w:rsidP="001F590C">
      <w:pPr>
        <w:shd w:val="clear" w:color="auto" w:fill="FFFFFF"/>
        <w:ind w:left="1134"/>
        <w:jc w:val="both"/>
        <w:rPr>
          <w:sz w:val="16"/>
          <w:szCs w:val="16"/>
        </w:rPr>
      </w:pPr>
    </w:p>
    <w:tbl>
      <w:tblPr>
        <w:tblStyle w:val="TaulukkoRuudukko"/>
        <w:tblW w:w="7478" w:type="dxa"/>
        <w:tblInd w:w="2376" w:type="dxa"/>
        <w:tblLayout w:type="fixed"/>
        <w:tblLook w:val="04A0" w:firstRow="1" w:lastRow="0" w:firstColumn="1" w:lastColumn="0" w:noHBand="0" w:noVBand="1"/>
      </w:tblPr>
      <w:tblGrid>
        <w:gridCol w:w="851"/>
        <w:gridCol w:w="1276"/>
        <w:gridCol w:w="1417"/>
        <w:gridCol w:w="1276"/>
        <w:gridCol w:w="1276"/>
        <w:gridCol w:w="1382"/>
      </w:tblGrid>
      <w:tr w:rsidR="00184B8B" w14:paraId="7B448819" w14:textId="77777777" w:rsidTr="00C647F1">
        <w:tc>
          <w:tcPr>
            <w:tcW w:w="851" w:type="dxa"/>
          </w:tcPr>
          <w:p w14:paraId="2E8D5832" w14:textId="77777777" w:rsidR="00184B8B" w:rsidRPr="00184B8B" w:rsidRDefault="00184B8B" w:rsidP="001F590C">
            <w:pPr>
              <w:jc w:val="both"/>
              <w:rPr>
                <w:sz w:val="22"/>
                <w:szCs w:val="22"/>
              </w:rPr>
            </w:pPr>
          </w:p>
        </w:tc>
        <w:tc>
          <w:tcPr>
            <w:tcW w:w="1276" w:type="dxa"/>
          </w:tcPr>
          <w:p w14:paraId="7F7D2F42" w14:textId="77777777" w:rsidR="00184B8B" w:rsidRPr="00184B8B" w:rsidRDefault="00184B8B" w:rsidP="00184B8B">
            <w:pPr>
              <w:rPr>
                <w:sz w:val="22"/>
                <w:szCs w:val="22"/>
              </w:rPr>
            </w:pPr>
            <w:r w:rsidRPr="00184B8B">
              <w:rPr>
                <w:sz w:val="22"/>
                <w:szCs w:val="22"/>
              </w:rPr>
              <w:t>Kuntien maksutuotot</w:t>
            </w:r>
            <w:r>
              <w:rPr>
                <w:sz w:val="22"/>
                <w:szCs w:val="22"/>
              </w:rPr>
              <w:t>, 1000 euroa</w:t>
            </w:r>
          </w:p>
        </w:tc>
        <w:tc>
          <w:tcPr>
            <w:tcW w:w="1417" w:type="dxa"/>
          </w:tcPr>
          <w:p w14:paraId="008AE08E" w14:textId="77777777" w:rsidR="00184B8B" w:rsidRPr="00184B8B" w:rsidRDefault="00184B8B" w:rsidP="00184B8B">
            <w:pPr>
              <w:rPr>
                <w:sz w:val="22"/>
                <w:szCs w:val="22"/>
              </w:rPr>
            </w:pPr>
            <w:r>
              <w:rPr>
                <w:sz w:val="22"/>
                <w:szCs w:val="22"/>
              </w:rPr>
              <w:t>Kuntayhtymien maksutuotot, 1000 euroa</w:t>
            </w:r>
          </w:p>
        </w:tc>
        <w:tc>
          <w:tcPr>
            <w:tcW w:w="1276" w:type="dxa"/>
          </w:tcPr>
          <w:p w14:paraId="6AD55883" w14:textId="77777777" w:rsidR="00184B8B" w:rsidRPr="00184B8B" w:rsidRDefault="00184B8B" w:rsidP="00184B8B">
            <w:pPr>
              <w:rPr>
                <w:sz w:val="22"/>
                <w:szCs w:val="22"/>
              </w:rPr>
            </w:pPr>
            <w:r>
              <w:rPr>
                <w:sz w:val="22"/>
                <w:szCs w:val="22"/>
              </w:rPr>
              <w:t>Maksutuotot yhteensä, 1000 euroa</w:t>
            </w:r>
          </w:p>
        </w:tc>
        <w:tc>
          <w:tcPr>
            <w:tcW w:w="1276" w:type="dxa"/>
          </w:tcPr>
          <w:p w14:paraId="15B18AE3" w14:textId="77777777" w:rsidR="00184B8B" w:rsidRPr="00184B8B" w:rsidRDefault="00184B8B" w:rsidP="00184B8B">
            <w:pPr>
              <w:rPr>
                <w:sz w:val="22"/>
                <w:szCs w:val="22"/>
              </w:rPr>
            </w:pPr>
            <w:r>
              <w:rPr>
                <w:sz w:val="22"/>
                <w:szCs w:val="22"/>
              </w:rPr>
              <w:t>Osuus käyttökustannuksista, %</w:t>
            </w:r>
          </w:p>
        </w:tc>
        <w:tc>
          <w:tcPr>
            <w:tcW w:w="1382" w:type="dxa"/>
          </w:tcPr>
          <w:p w14:paraId="5729D7B1" w14:textId="77777777" w:rsidR="00184B8B" w:rsidRPr="00184B8B" w:rsidRDefault="00184B8B" w:rsidP="00184B8B">
            <w:pPr>
              <w:rPr>
                <w:sz w:val="22"/>
                <w:szCs w:val="22"/>
              </w:rPr>
            </w:pPr>
            <w:r>
              <w:rPr>
                <w:sz w:val="22"/>
                <w:szCs w:val="22"/>
              </w:rPr>
              <w:t>Maksutuottojen määrä kehitys, ind. 2006=100</w:t>
            </w:r>
          </w:p>
        </w:tc>
      </w:tr>
      <w:tr w:rsidR="00184B8B" w14:paraId="2AE86F34" w14:textId="77777777" w:rsidTr="00C647F1">
        <w:tc>
          <w:tcPr>
            <w:tcW w:w="851" w:type="dxa"/>
          </w:tcPr>
          <w:p w14:paraId="5962A13E" w14:textId="77777777" w:rsidR="00184B8B" w:rsidRPr="00184B8B" w:rsidRDefault="00184B8B" w:rsidP="009A0F24">
            <w:pPr>
              <w:rPr>
                <w:bCs/>
                <w:color w:val="000000"/>
                <w:sz w:val="22"/>
                <w:szCs w:val="22"/>
              </w:rPr>
            </w:pPr>
            <w:r w:rsidRPr="00184B8B">
              <w:rPr>
                <w:bCs/>
                <w:color w:val="000000"/>
                <w:sz w:val="22"/>
                <w:szCs w:val="22"/>
              </w:rPr>
              <w:t>2015</w:t>
            </w:r>
          </w:p>
        </w:tc>
        <w:tc>
          <w:tcPr>
            <w:tcW w:w="1276" w:type="dxa"/>
            <w:vAlign w:val="bottom"/>
          </w:tcPr>
          <w:p w14:paraId="37D0B080" w14:textId="77777777" w:rsidR="00184B8B" w:rsidRPr="00CC4929" w:rsidRDefault="00184B8B">
            <w:pPr>
              <w:jc w:val="right"/>
              <w:rPr>
                <w:color w:val="000000"/>
                <w:sz w:val="22"/>
                <w:szCs w:val="22"/>
              </w:rPr>
            </w:pPr>
            <w:r w:rsidRPr="00CC4929">
              <w:rPr>
                <w:color w:val="000000"/>
                <w:sz w:val="22"/>
                <w:szCs w:val="22"/>
              </w:rPr>
              <w:t>112305</w:t>
            </w:r>
          </w:p>
        </w:tc>
        <w:tc>
          <w:tcPr>
            <w:tcW w:w="1417" w:type="dxa"/>
            <w:vAlign w:val="bottom"/>
          </w:tcPr>
          <w:p w14:paraId="5C0FE455" w14:textId="77777777" w:rsidR="00184B8B" w:rsidRPr="00CC4929" w:rsidRDefault="00184B8B">
            <w:pPr>
              <w:jc w:val="right"/>
              <w:rPr>
                <w:color w:val="000000"/>
                <w:sz w:val="22"/>
                <w:szCs w:val="22"/>
              </w:rPr>
            </w:pPr>
            <w:r w:rsidRPr="00CC4929">
              <w:rPr>
                <w:color w:val="000000"/>
                <w:sz w:val="22"/>
                <w:szCs w:val="22"/>
              </w:rPr>
              <w:t>25904</w:t>
            </w:r>
          </w:p>
        </w:tc>
        <w:tc>
          <w:tcPr>
            <w:tcW w:w="1276" w:type="dxa"/>
            <w:vAlign w:val="bottom"/>
          </w:tcPr>
          <w:p w14:paraId="68B775CE" w14:textId="77777777" w:rsidR="00184B8B" w:rsidRPr="00CC4929" w:rsidRDefault="00184B8B">
            <w:pPr>
              <w:jc w:val="right"/>
              <w:rPr>
                <w:color w:val="000000"/>
                <w:sz w:val="22"/>
                <w:szCs w:val="22"/>
              </w:rPr>
            </w:pPr>
            <w:r w:rsidRPr="00CC4929">
              <w:rPr>
                <w:color w:val="000000"/>
                <w:sz w:val="22"/>
                <w:szCs w:val="22"/>
              </w:rPr>
              <w:t>138209</w:t>
            </w:r>
          </w:p>
        </w:tc>
        <w:tc>
          <w:tcPr>
            <w:tcW w:w="1276" w:type="dxa"/>
            <w:vAlign w:val="bottom"/>
          </w:tcPr>
          <w:p w14:paraId="612F5360" w14:textId="77777777" w:rsidR="00184B8B" w:rsidRPr="00CC4929" w:rsidRDefault="00184B8B">
            <w:pPr>
              <w:jc w:val="right"/>
              <w:rPr>
                <w:color w:val="000000"/>
                <w:sz w:val="22"/>
                <w:szCs w:val="22"/>
              </w:rPr>
            </w:pPr>
            <w:r w:rsidRPr="00CC4929">
              <w:rPr>
                <w:color w:val="000000"/>
                <w:sz w:val="22"/>
                <w:szCs w:val="22"/>
              </w:rPr>
              <w:t>22,8</w:t>
            </w:r>
          </w:p>
        </w:tc>
        <w:tc>
          <w:tcPr>
            <w:tcW w:w="1382" w:type="dxa"/>
            <w:vAlign w:val="bottom"/>
          </w:tcPr>
          <w:p w14:paraId="6F9E6728" w14:textId="3864A706" w:rsidR="00184B8B" w:rsidRPr="00CC4929" w:rsidRDefault="00537BC6">
            <w:pPr>
              <w:jc w:val="right"/>
              <w:rPr>
                <w:color w:val="000000"/>
                <w:sz w:val="22"/>
                <w:szCs w:val="22"/>
              </w:rPr>
            </w:pPr>
            <w:r>
              <w:rPr>
                <w:color w:val="000000"/>
                <w:sz w:val="22"/>
                <w:szCs w:val="22"/>
              </w:rPr>
              <w:t>100,0</w:t>
            </w:r>
          </w:p>
        </w:tc>
      </w:tr>
      <w:tr w:rsidR="00CC4929" w14:paraId="791A2D37" w14:textId="77777777" w:rsidTr="00C647F1">
        <w:tc>
          <w:tcPr>
            <w:tcW w:w="851" w:type="dxa"/>
          </w:tcPr>
          <w:p w14:paraId="31FEF987" w14:textId="77777777" w:rsidR="00CC4929" w:rsidRPr="00184B8B" w:rsidRDefault="00CC4929" w:rsidP="009A0F24">
            <w:pPr>
              <w:rPr>
                <w:bCs/>
                <w:color w:val="000000"/>
                <w:sz w:val="22"/>
                <w:szCs w:val="22"/>
              </w:rPr>
            </w:pPr>
            <w:r>
              <w:rPr>
                <w:bCs/>
                <w:color w:val="000000"/>
                <w:sz w:val="22"/>
                <w:szCs w:val="22"/>
              </w:rPr>
              <w:t>2016</w:t>
            </w:r>
          </w:p>
        </w:tc>
        <w:tc>
          <w:tcPr>
            <w:tcW w:w="1276" w:type="dxa"/>
            <w:vAlign w:val="bottom"/>
          </w:tcPr>
          <w:p w14:paraId="1DB78F81" w14:textId="77777777" w:rsidR="00CC4929" w:rsidRPr="00CC4929" w:rsidRDefault="00CC4929">
            <w:pPr>
              <w:jc w:val="right"/>
              <w:rPr>
                <w:color w:val="000000"/>
                <w:sz w:val="22"/>
                <w:szCs w:val="22"/>
              </w:rPr>
            </w:pPr>
            <w:r w:rsidRPr="00CC4929">
              <w:rPr>
                <w:color w:val="000000"/>
                <w:sz w:val="22"/>
                <w:szCs w:val="22"/>
              </w:rPr>
              <w:t>133613</w:t>
            </w:r>
          </w:p>
        </w:tc>
        <w:tc>
          <w:tcPr>
            <w:tcW w:w="1417" w:type="dxa"/>
            <w:vAlign w:val="bottom"/>
          </w:tcPr>
          <w:p w14:paraId="26090B13" w14:textId="77777777" w:rsidR="00CC4929" w:rsidRPr="00CC4929" w:rsidRDefault="00CC4929">
            <w:pPr>
              <w:jc w:val="right"/>
              <w:rPr>
                <w:color w:val="000000"/>
                <w:sz w:val="22"/>
                <w:szCs w:val="22"/>
              </w:rPr>
            </w:pPr>
            <w:r w:rsidRPr="00CC4929">
              <w:rPr>
                <w:color w:val="000000"/>
                <w:sz w:val="22"/>
                <w:szCs w:val="22"/>
              </w:rPr>
              <w:t>31475</w:t>
            </w:r>
          </w:p>
        </w:tc>
        <w:tc>
          <w:tcPr>
            <w:tcW w:w="1276" w:type="dxa"/>
            <w:vAlign w:val="bottom"/>
          </w:tcPr>
          <w:p w14:paraId="43FAAF1E" w14:textId="77777777" w:rsidR="00CC4929" w:rsidRPr="00CC4929" w:rsidRDefault="00CC4929">
            <w:pPr>
              <w:jc w:val="right"/>
              <w:rPr>
                <w:color w:val="000000"/>
                <w:sz w:val="22"/>
                <w:szCs w:val="22"/>
              </w:rPr>
            </w:pPr>
            <w:r w:rsidRPr="00CC4929">
              <w:rPr>
                <w:color w:val="000000"/>
                <w:sz w:val="22"/>
                <w:szCs w:val="22"/>
              </w:rPr>
              <w:t>165088</w:t>
            </w:r>
          </w:p>
        </w:tc>
        <w:tc>
          <w:tcPr>
            <w:tcW w:w="1276" w:type="dxa"/>
            <w:vAlign w:val="bottom"/>
          </w:tcPr>
          <w:p w14:paraId="031CFC3A" w14:textId="77777777" w:rsidR="00CC4929" w:rsidRPr="00CC4929" w:rsidRDefault="00CC4929">
            <w:pPr>
              <w:jc w:val="right"/>
              <w:rPr>
                <w:color w:val="000000"/>
                <w:sz w:val="22"/>
                <w:szCs w:val="22"/>
              </w:rPr>
            </w:pPr>
            <w:r w:rsidRPr="00CC4929">
              <w:rPr>
                <w:color w:val="000000"/>
                <w:sz w:val="22"/>
                <w:szCs w:val="22"/>
              </w:rPr>
              <w:t>27,5</w:t>
            </w:r>
          </w:p>
        </w:tc>
        <w:tc>
          <w:tcPr>
            <w:tcW w:w="1382" w:type="dxa"/>
            <w:vAlign w:val="bottom"/>
          </w:tcPr>
          <w:p w14:paraId="0A04E6E2" w14:textId="21498BA6" w:rsidR="00CC4929" w:rsidRPr="00CC4929" w:rsidRDefault="00537BC6">
            <w:pPr>
              <w:jc w:val="right"/>
              <w:rPr>
                <w:color w:val="000000"/>
                <w:sz w:val="22"/>
                <w:szCs w:val="22"/>
              </w:rPr>
            </w:pPr>
            <w:r>
              <w:rPr>
                <w:color w:val="000000"/>
                <w:sz w:val="22"/>
                <w:szCs w:val="22"/>
              </w:rPr>
              <w:t>119,0</w:t>
            </w:r>
          </w:p>
        </w:tc>
      </w:tr>
      <w:tr w:rsidR="00CC4929" w14:paraId="5258F923" w14:textId="77777777" w:rsidTr="00C647F1">
        <w:tc>
          <w:tcPr>
            <w:tcW w:w="851" w:type="dxa"/>
          </w:tcPr>
          <w:p w14:paraId="7C4581E4" w14:textId="77777777" w:rsidR="00CC4929" w:rsidRPr="00184B8B" w:rsidRDefault="00CC4929" w:rsidP="009A0F24">
            <w:pPr>
              <w:rPr>
                <w:bCs/>
                <w:color w:val="000000"/>
                <w:sz w:val="22"/>
                <w:szCs w:val="22"/>
              </w:rPr>
            </w:pPr>
            <w:r>
              <w:rPr>
                <w:bCs/>
                <w:color w:val="000000"/>
                <w:sz w:val="22"/>
                <w:szCs w:val="22"/>
              </w:rPr>
              <w:t>2017</w:t>
            </w:r>
          </w:p>
        </w:tc>
        <w:tc>
          <w:tcPr>
            <w:tcW w:w="1276" w:type="dxa"/>
            <w:vAlign w:val="bottom"/>
          </w:tcPr>
          <w:p w14:paraId="1195008A" w14:textId="77777777" w:rsidR="00CC4929" w:rsidRPr="00CC4929" w:rsidRDefault="00CC4929">
            <w:pPr>
              <w:jc w:val="right"/>
              <w:rPr>
                <w:color w:val="000000"/>
                <w:sz w:val="22"/>
                <w:szCs w:val="22"/>
              </w:rPr>
            </w:pPr>
            <w:r w:rsidRPr="00CC4929">
              <w:rPr>
                <w:color w:val="000000"/>
                <w:sz w:val="22"/>
                <w:szCs w:val="22"/>
              </w:rPr>
              <w:t>126253</w:t>
            </w:r>
          </w:p>
        </w:tc>
        <w:tc>
          <w:tcPr>
            <w:tcW w:w="1417" w:type="dxa"/>
            <w:vAlign w:val="bottom"/>
          </w:tcPr>
          <w:p w14:paraId="1C427997" w14:textId="77777777" w:rsidR="00CC4929" w:rsidRPr="00CC4929" w:rsidRDefault="00CC4929">
            <w:pPr>
              <w:jc w:val="right"/>
              <w:rPr>
                <w:color w:val="000000"/>
                <w:sz w:val="22"/>
                <w:szCs w:val="22"/>
              </w:rPr>
            </w:pPr>
            <w:r w:rsidRPr="00CC4929">
              <w:rPr>
                <w:color w:val="000000"/>
                <w:sz w:val="22"/>
                <w:szCs w:val="22"/>
              </w:rPr>
              <w:t>45205</w:t>
            </w:r>
          </w:p>
        </w:tc>
        <w:tc>
          <w:tcPr>
            <w:tcW w:w="1276" w:type="dxa"/>
            <w:vAlign w:val="bottom"/>
          </w:tcPr>
          <w:p w14:paraId="3D3F45F6" w14:textId="77777777" w:rsidR="00CC4929" w:rsidRPr="00CC4929" w:rsidRDefault="00CC4929">
            <w:pPr>
              <w:jc w:val="right"/>
              <w:rPr>
                <w:color w:val="000000"/>
                <w:sz w:val="22"/>
                <w:szCs w:val="22"/>
              </w:rPr>
            </w:pPr>
            <w:r w:rsidRPr="00CC4929">
              <w:rPr>
                <w:color w:val="000000"/>
                <w:sz w:val="22"/>
                <w:szCs w:val="22"/>
              </w:rPr>
              <w:t>171458</w:t>
            </w:r>
          </w:p>
        </w:tc>
        <w:tc>
          <w:tcPr>
            <w:tcW w:w="1276" w:type="dxa"/>
            <w:vAlign w:val="bottom"/>
          </w:tcPr>
          <w:p w14:paraId="3F6BB95F" w14:textId="77777777" w:rsidR="00CC4929" w:rsidRPr="00CC4929" w:rsidRDefault="00CC4929">
            <w:pPr>
              <w:jc w:val="right"/>
              <w:rPr>
                <w:color w:val="000000"/>
                <w:sz w:val="22"/>
                <w:szCs w:val="22"/>
              </w:rPr>
            </w:pPr>
            <w:r w:rsidRPr="00CC4929">
              <w:rPr>
                <w:color w:val="000000"/>
                <w:sz w:val="22"/>
                <w:szCs w:val="22"/>
              </w:rPr>
              <w:t>29,4</w:t>
            </w:r>
          </w:p>
        </w:tc>
        <w:tc>
          <w:tcPr>
            <w:tcW w:w="1382" w:type="dxa"/>
            <w:vAlign w:val="bottom"/>
          </w:tcPr>
          <w:p w14:paraId="22B34489" w14:textId="16F989A9" w:rsidR="00CC4929" w:rsidRPr="00CC4929" w:rsidRDefault="00537BC6">
            <w:pPr>
              <w:jc w:val="right"/>
              <w:rPr>
                <w:color w:val="000000"/>
                <w:sz w:val="22"/>
                <w:szCs w:val="22"/>
              </w:rPr>
            </w:pPr>
            <w:r>
              <w:rPr>
                <w:color w:val="000000"/>
                <w:sz w:val="22"/>
                <w:szCs w:val="22"/>
              </w:rPr>
              <w:t>122,7</w:t>
            </w:r>
          </w:p>
        </w:tc>
      </w:tr>
      <w:tr w:rsidR="00CC4929" w14:paraId="77AB2829" w14:textId="77777777" w:rsidTr="00C647F1">
        <w:tc>
          <w:tcPr>
            <w:tcW w:w="851" w:type="dxa"/>
          </w:tcPr>
          <w:p w14:paraId="3A5A847D" w14:textId="77777777" w:rsidR="00CC4929" w:rsidRDefault="00CC4929" w:rsidP="009A0F24">
            <w:pPr>
              <w:rPr>
                <w:bCs/>
                <w:color w:val="000000"/>
                <w:sz w:val="22"/>
                <w:szCs w:val="22"/>
              </w:rPr>
            </w:pPr>
            <w:r>
              <w:rPr>
                <w:bCs/>
                <w:color w:val="000000"/>
                <w:sz w:val="22"/>
                <w:szCs w:val="22"/>
              </w:rPr>
              <w:t>2018</w:t>
            </w:r>
          </w:p>
        </w:tc>
        <w:tc>
          <w:tcPr>
            <w:tcW w:w="1276" w:type="dxa"/>
            <w:vAlign w:val="bottom"/>
          </w:tcPr>
          <w:p w14:paraId="3D9981E8" w14:textId="77777777" w:rsidR="00CC4929" w:rsidRPr="00CC4929" w:rsidRDefault="00CC4929">
            <w:pPr>
              <w:jc w:val="right"/>
              <w:rPr>
                <w:color w:val="000000"/>
                <w:sz w:val="22"/>
                <w:szCs w:val="22"/>
              </w:rPr>
            </w:pPr>
            <w:r w:rsidRPr="00CC4929">
              <w:rPr>
                <w:color w:val="000000"/>
                <w:sz w:val="22"/>
                <w:szCs w:val="22"/>
              </w:rPr>
              <w:t>122084</w:t>
            </w:r>
          </w:p>
        </w:tc>
        <w:tc>
          <w:tcPr>
            <w:tcW w:w="1417" w:type="dxa"/>
            <w:vAlign w:val="bottom"/>
          </w:tcPr>
          <w:p w14:paraId="45197A99" w14:textId="77777777" w:rsidR="00CC4929" w:rsidRPr="00CC4929" w:rsidRDefault="00CC4929">
            <w:pPr>
              <w:jc w:val="right"/>
              <w:rPr>
                <w:color w:val="000000"/>
                <w:sz w:val="22"/>
                <w:szCs w:val="22"/>
              </w:rPr>
            </w:pPr>
            <w:r w:rsidRPr="00CC4929">
              <w:rPr>
                <w:color w:val="000000"/>
                <w:sz w:val="22"/>
                <w:szCs w:val="22"/>
              </w:rPr>
              <w:t>45026</w:t>
            </w:r>
          </w:p>
        </w:tc>
        <w:tc>
          <w:tcPr>
            <w:tcW w:w="1276" w:type="dxa"/>
            <w:vAlign w:val="bottom"/>
          </w:tcPr>
          <w:p w14:paraId="7D8106D6" w14:textId="77777777" w:rsidR="00CC4929" w:rsidRPr="00CC4929" w:rsidRDefault="00CC4929">
            <w:pPr>
              <w:jc w:val="right"/>
              <w:rPr>
                <w:color w:val="000000"/>
                <w:sz w:val="22"/>
                <w:szCs w:val="22"/>
              </w:rPr>
            </w:pPr>
            <w:r w:rsidRPr="00CC4929">
              <w:rPr>
                <w:color w:val="000000"/>
                <w:sz w:val="22"/>
                <w:szCs w:val="22"/>
              </w:rPr>
              <w:t>167110</w:t>
            </w:r>
          </w:p>
        </w:tc>
        <w:tc>
          <w:tcPr>
            <w:tcW w:w="1276" w:type="dxa"/>
            <w:vAlign w:val="bottom"/>
          </w:tcPr>
          <w:p w14:paraId="59F035FA" w14:textId="77777777" w:rsidR="00CC4929" w:rsidRPr="00CC4929" w:rsidRDefault="00CC4929">
            <w:pPr>
              <w:jc w:val="right"/>
              <w:rPr>
                <w:color w:val="000000"/>
                <w:sz w:val="22"/>
                <w:szCs w:val="22"/>
              </w:rPr>
            </w:pPr>
            <w:r w:rsidRPr="00CC4929">
              <w:rPr>
                <w:color w:val="000000"/>
                <w:sz w:val="22"/>
                <w:szCs w:val="22"/>
              </w:rPr>
              <w:t>27,0</w:t>
            </w:r>
          </w:p>
        </w:tc>
        <w:tc>
          <w:tcPr>
            <w:tcW w:w="1382" w:type="dxa"/>
            <w:vAlign w:val="bottom"/>
          </w:tcPr>
          <w:p w14:paraId="6F53A9EF" w14:textId="1BFD9293" w:rsidR="00CC4929" w:rsidRPr="00CC4929" w:rsidRDefault="00537BC6">
            <w:pPr>
              <w:jc w:val="right"/>
              <w:rPr>
                <w:color w:val="000000"/>
                <w:sz w:val="22"/>
                <w:szCs w:val="22"/>
              </w:rPr>
            </w:pPr>
            <w:r>
              <w:rPr>
                <w:color w:val="000000"/>
                <w:sz w:val="22"/>
                <w:szCs w:val="22"/>
              </w:rPr>
              <w:t>118,3</w:t>
            </w:r>
          </w:p>
        </w:tc>
      </w:tr>
      <w:tr w:rsidR="00CC4929" w14:paraId="2D50B8FF" w14:textId="77777777" w:rsidTr="00C647F1">
        <w:tc>
          <w:tcPr>
            <w:tcW w:w="851" w:type="dxa"/>
          </w:tcPr>
          <w:p w14:paraId="7C30B449" w14:textId="77777777" w:rsidR="00CC4929" w:rsidRDefault="00CC4929" w:rsidP="009A0F24">
            <w:pPr>
              <w:rPr>
                <w:bCs/>
                <w:color w:val="000000"/>
                <w:sz w:val="22"/>
                <w:szCs w:val="22"/>
              </w:rPr>
            </w:pPr>
            <w:r>
              <w:rPr>
                <w:bCs/>
                <w:color w:val="000000"/>
                <w:sz w:val="22"/>
                <w:szCs w:val="22"/>
              </w:rPr>
              <w:t>2019</w:t>
            </w:r>
          </w:p>
        </w:tc>
        <w:tc>
          <w:tcPr>
            <w:tcW w:w="1276" w:type="dxa"/>
            <w:vAlign w:val="bottom"/>
          </w:tcPr>
          <w:p w14:paraId="73815D69" w14:textId="77777777" w:rsidR="00CC4929" w:rsidRPr="00CC4929" w:rsidRDefault="00CC4929">
            <w:pPr>
              <w:jc w:val="right"/>
              <w:rPr>
                <w:color w:val="000000"/>
                <w:sz w:val="22"/>
                <w:szCs w:val="22"/>
              </w:rPr>
            </w:pPr>
            <w:r w:rsidRPr="00CC4929">
              <w:rPr>
                <w:color w:val="000000"/>
                <w:sz w:val="22"/>
                <w:szCs w:val="22"/>
              </w:rPr>
              <w:t>114690</w:t>
            </w:r>
          </w:p>
        </w:tc>
        <w:tc>
          <w:tcPr>
            <w:tcW w:w="1417" w:type="dxa"/>
            <w:vAlign w:val="bottom"/>
          </w:tcPr>
          <w:p w14:paraId="44E97FF4" w14:textId="77777777" w:rsidR="00CC4929" w:rsidRPr="00CC4929" w:rsidRDefault="00CC4929">
            <w:pPr>
              <w:jc w:val="right"/>
              <w:rPr>
                <w:color w:val="000000"/>
                <w:sz w:val="22"/>
                <w:szCs w:val="22"/>
              </w:rPr>
            </w:pPr>
            <w:r w:rsidRPr="00CC4929">
              <w:rPr>
                <w:color w:val="000000"/>
                <w:sz w:val="22"/>
                <w:szCs w:val="22"/>
              </w:rPr>
              <w:t>57618</w:t>
            </w:r>
          </w:p>
        </w:tc>
        <w:tc>
          <w:tcPr>
            <w:tcW w:w="1276" w:type="dxa"/>
            <w:vAlign w:val="bottom"/>
          </w:tcPr>
          <w:p w14:paraId="4CDE8264" w14:textId="77777777" w:rsidR="00CC4929" w:rsidRPr="00CC4929" w:rsidRDefault="00CC4929">
            <w:pPr>
              <w:jc w:val="right"/>
              <w:rPr>
                <w:color w:val="000000"/>
                <w:sz w:val="22"/>
                <w:szCs w:val="22"/>
              </w:rPr>
            </w:pPr>
            <w:r w:rsidRPr="00CC4929">
              <w:rPr>
                <w:color w:val="000000"/>
                <w:sz w:val="22"/>
                <w:szCs w:val="22"/>
              </w:rPr>
              <w:t>172308</w:t>
            </w:r>
          </w:p>
        </w:tc>
        <w:tc>
          <w:tcPr>
            <w:tcW w:w="1276" w:type="dxa"/>
            <w:vAlign w:val="bottom"/>
          </w:tcPr>
          <w:p w14:paraId="0F3D0C80" w14:textId="77777777" w:rsidR="00CC4929" w:rsidRPr="00CC4929" w:rsidRDefault="00CC4929">
            <w:pPr>
              <w:jc w:val="right"/>
              <w:rPr>
                <w:color w:val="000000"/>
                <w:sz w:val="22"/>
                <w:szCs w:val="22"/>
              </w:rPr>
            </w:pPr>
            <w:r w:rsidRPr="00CC4929">
              <w:rPr>
                <w:color w:val="000000"/>
                <w:sz w:val="22"/>
                <w:szCs w:val="22"/>
              </w:rPr>
              <w:t>28,2</w:t>
            </w:r>
          </w:p>
        </w:tc>
        <w:tc>
          <w:tcPr>
            <w:tcW w:w="1382" w:type="dxa"/>
            <w:vAlign w:val="bottom"/>
          </w:tcPr>
          <w:p w14:paraId="341539A2" w14:textId="029B866A" w:rsidR="00CC4929" w:rsidRPr="00CC4929" w:rsidRDefault="00537BC6">
            <w:pPr>
              <w:jc w:val="right"/>
              <w:rPr>
                <w:color w:val="000000"/>
                <w:sz w:val="22"/>
                <w:szCs w:val="22"/>
              </w:rPr>
            </w:pPr>
            <w:r>
              <w:rPr>
                <w:color w:val="000000"/>
                <w:sz w:val="22"/>
                <w:szCs w:val="22"/>
              </w:rPr>
              <w:t>120,7</w:t>
            </w:r>
          </w:p>
        </w:tc>
      </w:tr>
      <w:tr w:rsidR="00637533" w14:paraId="3252D940" w14:textId="77777777" w:rsidTr="00C647F1">
        <w:tc>
          <w:tcPr>
            <w:tcW w:w="851" w:type="dxa"/>
          </w:tcPr>
          <w:p w14:paraId="74DE78C5" w14:textId="574CF40F" w:rsidR="00637533" w:rsidRDefault="00637533" w:rsidP="009A0F24">
            <w:pPr>
              <w:rPr>
                <w:bCs/>
                <w:color w:val="000000"/>
                <w:sz w:val="22"/>
                <w:szCs w:val="22"/>
              </w:rPr>
            </w:pPr>
            <w:r>
              <w:rPr>
                <w:bCs/>
                <w:color w:val="000000"/>
                <w:sz w:val="22"/>
                <w:szCs w:val="22"/>
              </w:rPr>
              <w:t>2020</w:t>
            </w:r>
          </w:p>
        </w:tc>
        <w:tc>
          <w:tcPr>
            <w:tcW w:w="1276" w:type="dxa"/>
            <w:vAlign w:val="bottom"/>
          </w:tcPr>
          <w:p w14:paraId="15CC1C93" w14:textId="55D1848F" w:rsidR="00637533" w:rsidRPr="00CC4929" w:rsidRDefault="00C647F1">
            <w:pPr>
              <w:jc w:val="right"/>
              <w:rPr>
                <w:color w:val="000000"/>
                <w:sz w:val="22"/>
                <w:szCs w:val="22"/>
              </w:rPr>
            </w:pPr>
            <w:r>
              <w:rPr>
                <w:color w:val="000000"/>
                <w:sz w:val="22"/>
                <w:szCs w:val="22"/>
              </w:rPr>
              <w:t>94117</w:t>
            </w:r>
          </w:p>
        </w:tc>
        <w:tc>
          <w:tcPr>
            <w:tcW w:w="1417" w:type="dxa"/>
            <w:vAlign w:val="bottom"/>
          </w:tcPr>
          <w:p w14:paraId="5270E262" w14:textId="07314F3D" w:rsidR="00637533" w:rsidRPr="00CC4929" w:rsidRDefault="00D3463A">
            <w:pPr>
              <w:jc w:val="right"/>
              <w:rPr>
                <w:color w:val="000000"/>
                <w:sz w:val="22"/>
                <w:szCs w:val="22"/>
              </w:rPr>
            </w:pPr>
            <w:r>
              <w:rPr>
                <w:color w:val="000000"/>
                <w:sz w:val="22"/>
                <w:szCs w:val="22"/>
              </w:rPr>
              <w:t>47333</w:t>
            </w:r>
          </w:p>
        </w:tc>
        <w:tc>
          <w:tcPr>
            <w:tcW w:w="1276" w:type="dxa"/>
            <w:vAlign w:val="bottom"/>
          </w:tcPr>
          <w:p w14:paraId="4FA99F2B" w14:textId="3F3A5B9B" w:rsidR="00637533" w:rsidRPr="00CC4929" w:rsidRDefault="00D3463A">
            <w:pPr>
              <w:jc w:val="right"/>
              <w:rPr>
                <w:color w:val="000000"/>
                <w:sz w:val="22"/>
                <w:szCs w:val="22"/>
              </w:rPr>
            </w:pPr>
            <w:r>
              <w:rPr>
                <w:color w:val="000000"/>
                <w:sz w:val="22"/>
                <w:szCs w:val="22"/>
              </w:rPr>
              <w:t>141450</w:t>
            </w:r>
          </w:p>
        </w:tc>
        <w:tc>
          <w:tcPr>
            <w:tcW w:w="1276" w:type="dxa"/>
            <w:vAlign w:val="bottom"/>
          </w:tcPr>
          <w:p w14:paraId="394C1F18" w14:textId="6B924757" w:rsidR="00637533" w:rsidRPr="00CC4929" w:rsidRDefault="00537BC6">
            <w:pPr>
              <w:jc w:val="right"/>
              <w:rPr>
                <w:color w:val="000000"/>
                <w:sz w:val="22"/>
                <w:szCs w:val="22"/>
              </w:rPr>
            </w:pPr>
            <w:r>
              <w:rPr>
                <w:color w:val="000000"/>
                <w:sz w:val="22"/>
                <w:szCs w:val="22"/>
              </w:rPr>
              <w:t>22,9</w:t>
            </w:r>
          </w:p>
        </w:tc>
        <w:tc>
          <w:tcPr>
            <w:tcW w:w="1382" w:type="dxa"/>
            <w:vAlign w:val="bottom"/>
          </w:tcPr>
          <w:p w14:paraId="3851B9D4" w14:textId="1F561A0F" w:rsidR="00637533" w:rsidRPr="00CC4929" w:rsidRDefault="00537BC6">
            <w:pPr>
              <w:jc w:val="right"/>
              <w:rPr>
                <w:color w:val="000000"/>
                <w:sz w:val="22"/>
                <w:szCs w:val="22"/>
              </w:rPr>
            </w:pPr>
            <w:r>
              <w:rPr>
                <w:color w:val="000000"/>
                <w:sz w:val="22"/>
                <w:szCs w:val="22"/>
              </w:rPr>
              <w:t>98,8</w:t>
            </w:r>
          </w:p>
        </w:tc>
      </w:tr>
    </w:tbl>
    <w:p w14:paraId="79EEDC2D" w14:textId="77777777" w:rsidR="00331ED3" w:rsidRPr="00D82453" w:rsidRDefault="00331ED3" w:rsidP="00E8646E">
      <w:pPr>
        <w:ind w:left="1134" w:hanging="1134"/>
      </w:pPr>
    </w:p>
    <w:p w14:paraId="7E0A413D" w14:textId="0BE20BE4" w:rsidR="0038548F" w:rsidRPr="00A56987" w:rsidRDefault="00B06B43" w:rsidP="00E8646E">
      <w:pPr>
        <w:ind w:left="1134" w:hanging="1134"/>
        <w:rPr>
          <w:sz w:val="32"/>
          <w:szCs w:val="32"/>
        </w:rPr>
      </w:pPr>
      <w:r>
        <w:rPr>
          <w:sz w:val="32"/>
          <w:szCs w:val="32"/>
        </w:rPr>
        <w:t>2</w:t>
      </w:r>
      <w:r w:rsidR="00E8646E">
        <w:rPr>
          <w:sz w:val="32"/>
          <w:szCs w:val="32"/>
        </w:rPr>
        <w:t>.4</w:t>
      </w:r>
      <w:r w:rsidR="00E8646E">
        <w:rPr>
          <w:sz w:val="32"/>
          <w:szCs w:val="32"/>
        </w:rPr>
        <w:tab/>
      </w:r>
      <w:r w:rsidR="00A56987" w:rsidRPr="00A56987">
        <w:rPr>
          <w:sz w:val="32"/>
          <w:szCs w:val="32"/>
        </w:rPr>
        <w:t>Yksityiset ostopalvelut ja kunnan palvelukysyntä</w:t>
      </w:r>
    </w:p>
    <w:p w14:paraId="6A75B6CC" w14:textId="77777777" w:rsidR="0038548F" w:rsidRDefault="0038548F" w:rsidP="00E50CA8">
      <w:pPr>
        <w:ind w:left="1134"/>
      </w:pPr>
    </w:p>
    <w:p w14:paraId="40F290D8" w14:textId="77777777" w:rsidR="00E8646E" w:rsidRPr="00E8646E" w:rsidRDefault="00B06B43" w:rsidP="00E8646E">
      <w:pPr>
        <w:ind w:left="1134" w:hanging="1134"/>
        <w:rPr>
          <w:b/>
          <w:sz w:val="28"/>
          <w:szCs w:val="28"/>
        </w:rPr>
      </w:pPr>
      <w:r>
        <w:rPr>
          <w:b/>
          <w:sz w:val="28"/>
          <w:szCs w:val="28"/>
        </w:rPr>
        <w:t>2</w:t>
      </w:r>
      <w:r w:rsidR="00E8646E" w:rsidRPr="00E8646E">
        <w:rPr>
          <w:b/>
          <w:sz w:val="28"/>
          <w:szCs w:val="28"/>
        </w:rPr>
        <w:t>.4.1</w:t>
      </w:r>
      <w:r w:rsidR="00E8646E" w:rsidRPr="00E8646E">
        <w:rPr>
          <w:b/>
          <w:sz w:val="28"/>
          <w:szCs w:val="28"/>
        </w:rPr>
        <w:tab/>
        <w:t>Ostopalvelujen arvo</w:t>
      </w:r>
    </w:p>
    <w:p w14:paraId="34AB750D" w14:textId="77777777" w:rsidR="00E8646E" w:rsidRPr="004B34A7" w:rsidRDefault="00E8646E" w:rsidP="00E50CA8">
      <w:pPr>
        <w:ind w:left="1134"/>
      </w:pPr>
    </w:p>
    <w:p w14:paraId="30B6519C" w14:textId="754B5623" w:rsidR="000776B4" w:rsidRDefault="00F97747" w:rsidP="000776B4">
      <w:pPr>
        <w:ind w:left="1134"/>
        <w:jc w:val="both"/>
        <w:rPr>
          <w:rFonts w:eastAsia="Calibri"/>
          <w:lang w:eastAsia="en-US"/>
        </w:rPr>
      </w:pPr>
      <w:r w:rsidRPr="00481929">
        <w:rPr>
          <w:rFonts w:eastAsiaTheme="minorHAnsi" w:cstheme="minorBidi"/>
          <w:lang w:eastAsia="en-US"/>
        </w:rPr>
        <w:t>Tilastokeskuksen kunta</w:t>
      </w:r>
      <w:r w:rsidR="000776B4">
        <w:rPr>
          <w:rFonts w:eastAsiaTheme="minorHAnsi" w:cstheme="minorBidi"/>
          <w:lang w:eastAsia="en-US"/>
        </w:rPr>
        <w:t>taloustilasto</w:t>
      </w:r>
      <w:r w:rsidRPr="00481929">
        <w:rPr>
          <w:rFonts w:eastAsiaTheme="minorHAnsi" w:cstheme="minorBidi"/>
          <w:lang w:eastAsia="en-US"/>
        </w:rPr>
        <w:t xml:space="preserve">n mukaan </w:t>
      </w:r>
      <w:r w:rsidR="000776B4">
        <w:rPr>
          <w:rFonts w:eastAsiaTheme="minorHAnsi" w:cstheme="minorBidi"/>
          <w:lang w:eastAsia="en-US"/>
        </w:rPr>
        <w:t>hammashuollon</w:t>
      </w:r>
      <w:r w:rsidRPr="00481929">
        <w:rPr>
          <w:rFonts w:eastAsiaTheme="minorHAnsi" w:cstheme="minorBidi"/>
          <w:lang w:eastAsia="en-US"/>
        </w:rPr>
        <w:t xml:space="preserve"> </w:t>
      </w:r>
      <w:r w:rsidRPr="00481929">
        <w:rPr>
          <w:rFonts w:eastAsiaTheme="minorHAnsi" w:cstheme="minorBidi"/>
          <w:b/>
          <w:lang w:eastAsia="en-US"/>
        </w:rPr>
        <w:t>asiakaspalvelujen</w:t>
      </w:r>
      <w:r w:rsidRPr="00481929">
        <w:rPr>
          <w:rFonts w:eastAsiaTheme="minorHAnsi" w:cstheme="minorBidi"/>
          <w:lang w:eastAsia="en-US"/>
        </w:rPr>
        <w:t xml:space="preserve"> ostot </w:t>
      </w:r>
      <w:r w:rsidR="00511D3E">
        <w:rPr>
          <w:rFonts w:eastAsiaTheme="minorHAnsi" w:cstheme="minorBidi"/>
          <w:lang w:eastAsia="en-US"/>
        </w:rPr>
        <w:t xml:space="preserve">yrityksiltä </w:t>
      </w:r>
      <w:r w:rsidRPr="00481929">
        <w:rPr>
          <w:rFonts w:eastAsiaTheme="minorHAnsi" w:cstheme="minorBidi"/>
          <w:lang w:eastAsia="en-US"/>
        </w:rPr>
        <w:t>olivat</w:t>
      </w:r>
      <w:r w:rsidR="000776B4">
        <w:rPr>
          <w:rFonts w:eastAsiaTheme="minorHAnsi" w:cstheme="minorBidi"/>
          <w:lang w:eastAsia="en-US"/>
        </w:rPr>
        <w:t xml:space="preserve"> kunta-alalla</w:t>
      </w:r>
      <w:r w:rsidRPr="00481929">
        <w:rPr>
          <w:rFonts w:eastAsiaTheme="minorHAnsi" w:cstheme="minorBidi"/>
          <w:lang w:eastAsia="en-US"/>
        </w:rPr>
        <w:t xml:space="preserve"> </w:t>
      </w:r>
      <w:r w:rsidR="0031642F">
        <w:rPr>
          <w:rFonts w:eastAsiaTheme="minorHAnsi" w:cstheme="minorBidi"/>
          <w:lang w:eastAsia="en-US"/>
        </w:rPr>
        <w:t>runsaat</w:t>
      </w:r>
      <w:r w:rsidR="00DD7C0C">
        <w:rPr>
          <w:rFonts w:eastAsiaTheme="minorHAnsi" w:cstheme="minorBidi"/>
          <w:lang w:eastAsia="en-US"/>
        </w:rPr>
        <w:t xml:space="preserve"> </w:t>
      </w:r>
      <w:r w:rsidR="0031642F">
        <w:rPr>
          <w:rFonts w:eastAsiaTheme="minorHAnsi" w:cstheme="minorBidi"/>
          <w:lang w:eastAsia="en-US"/>
        </w:rPr>
        <w:t>46</w:t>
      </w:r>
      <w:r w:rsidR="007B3D24">
        <w:rPr>
          <w:rFonts w:eastAsiaTheme="minorHAnsi" w:cstheme="minorBidi"/>
          <w:lang w:eastAsia="en-US"/>
        </w:rPr>
        <w:t xml:space="preserve"> miljoonaa euroa vuonna 20</w:t>
      </w:r>
      <w:r w:rsidR="00FD09B9">
        <w:rPr>
          <w:rFonts w:eastAsiaTheme="minorHAnsi" w:cstheme="minorBidi"/>
          <w:lang w:eastAsia="en-US"/>
        </w:rPr>
        <w:t>20</w:t>
      </w:r>
      <w:r w:rsidRPr="00481929">
        <w:rPr>
          <w:rFonts w:eastAsiaTheme="minorHAnsi" w:cstheme="minorBidi"/>
          <w:lang w:eastAsia="en-US"/>
        </w:rPr>
        <w:t xml:space="preserve"> (</w:t>
      </w:r>
      <w:r w:rsidR="00B4633D">
        <w:rPr>
          <w:rFonts w:eastAsiaTheme="minorHAnsi" w:cstheme="minorBidi"/>
          <w:lang w:eastAsia="en-US"/>
        </w:rPr>
        <w:t>Kuvio 12</w:t>
      </w:r>
      <w:r w:rsidRPr="00481929">
        <w:rPr>
          <w:rFonts w:eastAsiaTheme="minorHAnsi" w:cstheme="minorBidi"/>
          <w:lang w:eastAsia="en-US"/>
        </w:rPr>
        <w:t xml:space="preserve">). </w:t>
      </w:r>
      <w:r w:rsidRPr="00F00160">
        <w:rPr>
          <w:b/>
        </w:rPr>
        <w:t>Asiakaspalvelujen ostot</w:t>
      </w:r>
      <w:r w:rsidRPr="008B6BAF">
        <w:t xml:space="preserve"> </w:t>
      </w:r>
      <w:r>
        <w:t xml:space="preserve">ovat </w:t>
      </w:r>
      <w:r w:rsidR="007B3D24">
        <w:t>lopputu</w:t>
      </w:r>
      <w:r w:rsidRPr="008B6BAF">
        <w:t xml:space="preserve">otepalvelujen </w:t>
      </w:r>
      <w:r>
        <w:t>hankintoja</w:t>
      </w:r>
      <w:r w:rsidRPr="008B6BAF">
        <w:t xml:space="preserve"> kuntalaisille erotuksen</w:t>
      </w:r>
      <w:r>
        <w:t>a kunnan omaan palvelutuotantoon hankituista välituotepalveluista.</w:t>
      </w:r>
      <w:r w:rsidRPr="007B3D24">
        <w:rPr>
          <w:rFonts w:eastAsiaTheme="minorHAnsi" w:cstheme="minorBidi"/>
          <w:sz w:val="20"/>
          <w:szCs w:val="20"/>
          <w:vertAlign w:val="superscript"/>
          <w:lang w:eastAsia="en-US"/>
        </w:rPr>
        <w:footnoteReference w:id="49"/>
      </w:r>
      <w:r w:rsidR="007B3D24">
        <w:t xml:space="preserve"> </w:t>
      </w:r>
      <w:r w:rsidR="000776B4">
        <w:rPr>
          <w:rFonts w:eastAsiaTheme="minorHAnsi" w:cstheme="minorBidi"/>
          <w:lang w:eastAsia="en-US"/>
        </w:rPr>
        <w:t>Kuntatalous</w:t>
      </w:r>
      <w:r w:rsidRPr="00B51F05">
        <w:rPr>
          <w:rFonts w:eastAsiaTheme="minorHAnsi" w:cstheme="minorBidi"/>
          <w:lang w:eastAsia="en-US"/>
        </w:rPr>
        <w:t xml:space="preserve">tilaston lukuja on </w:t>
      </w:r>
      <w:r w:rsidR="000776B4">
        <w:rPr>
          <w:rFonts w:eastAsiaTheme="minorHAnsi" w:cstheme="minorBidi"/>
          <w:lang w:eastAsia="en-US"/>
        </w:rPr>
        <w:t>oikaistu</w:t>
      </w:r>
      <w:r w:rsidRPr="00B51F05">
        <w:rPr>
          <w:rFonts w:eastAsiaTheme="minorHAnsi" w:cstheme="minorBidi"/>
          <w:lang w:eastAsia="en-US"/>
        </w:rPr>
        <w:t xml:space="preserve"> kuntayhteisöjen saamalla laskennallisella viiden </w:t>
      </w:r>
      <w:r w:rsidRPr="00B51F05">
        <w:rPr>
          <w:rFonts w:eastAsiaTheme="minorHAnsi" w:cstheme="minorBidi"/>
          <w:b/>
          <w:lang w:eastAsia="en-US"/>
        </w:rPr>
        <w:t>prosentin piilevän arvonlisäveron</w:t>
      </w:r>
      <w:r w:rsidRPr="00B51F05">
        <w:rPr>
          <w:rFonts w:eastAsiaTheme="minorHAnsi" w:cstheme="minorBidi"/>
          <w:lang w:eastAsia="en-US"/>
        </w:rPr>
        <w:t xml:space="preserve"> palautuksella. Näin luvut vastaavat paremmin rahasummaa, jonka yksityiset palveluntuottajat ovat saaneet kunnilta ja kuntayhtymiltä</w:t>
      </w:r>
      <w:r w:rsidRPr="00B51F05">
        <w:rPr>
          <w:rFonts w:eastAsia="Calibri"/>
          <w:lang w:eastAsia="en-US"/>
        </w:rPr>
        <w:t xml:space="preserve">. </w:t>
      </w:r>
    </w:p>
    <w:p w14:paraId="5D659800" w14:textId="77777777" w:rsidR="000776B4" w:rsidRDefault="000776B4" w:rsidP="000776B4">
      <w:pPr>
        <w:ind w:left="1134"/>
        <w:jc w:val="both"/>
        <w:rPr>
          <w:rFonts w:eastAsia="Calibri"/>
          <w:lang w:eastAsia="en-US"/>
        </w:rPr>
      </w:pPr>
    </w:p>
    <w:p w14:paraId="1D851909" w14:textId="072A6F3A" w:rsidR="000776B4" w:rsidRDefault="00B4633D" w:rsidP="00F97747">
      <w:pPr>
        <w:ind w:left="1134"/>
        <w:jc w:val="both"/>
      </w:pPr>
      <w:r>
        <w:rPr>
          <w:rFonts w:eastAsia="Calibri"/>
          <w:lang w:eastAsia="en-US"/>
        </w:rPr>
        <w:t>Oikaisu</w:t>
      </w:r>
      <w:r w:rsidR="00E8646E">
        <w:rPr>
          <w:rFonts w:eastAsia="Calibri"/>
          <w:lang w:eastAsia="en-US"/>
        </w:rPr>
        <w:t xml:space="preserve"> </w:t>
      </w:r>
      <w:r w:rsidR="00F97747" w:rsidRPr="00B51F05">
        <w:rPr>
          <w:rFonts w:eastAsia="Calibri"/>
          <w:lang w:eastAsia="en-US"/>
        </w:rPr>
        <w:t>on</w:t>
      </w:r>
      <w:r w:rsidR="00F97747">
        <w:rPr>
          <w:rFonts w:eastAsia="Calibri"/>
          <w:lang w:eastAsia="en-US"/>
        </w:rPr>
        <w:t xml:space="preserve"> </w:t>
      </w:r>
      <w:r w:rsidR="00E8646E">
        <w:rPr>
          <w:rFonts w:eastAsia="Calibri"/>
          <w:lang w:eastAsia="en-US"/>
        </w:rPr>
        <w:t>tehty</w:t>
      </w:r>
      <w:r w:rsidR="00F97747" w:rsidRPr="00B51F05">
        <w:rPr>
          <w:rFonts w:eastAsia="Calibri"/>
          <w:lang w:eastAsia="en-US"/>
        </w:rPr>
        <w:t xml:space="preserve">, </w:t>
      </w:r>
      <w:r w:rsidR="00E8646E">
        <w:rPr>
          <w:rFonts w:eastAsia="Calibri"/>
          <w:lang w:eastAsia="en-US"/>
        </w:rPr>
        <w:t>koska</w:t>
      </w:r>
      <w:r w:rsidR="00F97747" w:rsidRPr="00B51F05">
        <w:rPr>
          <w:rFonts w:eastAsia="Calibri"/>
          <w:lang w:eastAsia="en-US"/>
        </w:rPr>
        <w:t xml:space="preserve"> </w:t>
      </w:r>
      <w:r w:rsidR="00F97747">
        <w:t>y</w:t>
      </w:r>
      <w:r w:rsidR="00511D3E">
        <w:t>ksityisiltä</w:t>
      </w:r>
      <w:r w:rsidR="00F97747" w:rsidRPr="00B51F05">
        <w:t xml:space="preserve"> palveluntuottajilta </w:t>
      </w:r>
      <w:r w:rsidR="00511D3E">
        <w:t xml:space="preserve">(yrityksiltä) </w:t>
      </w:r>
      <w:r w:rsidR="00F97747" w:rsidRPr="00B51F05">
        <w:t xml:space="preserve">hankitut sosiaali- ja terveydenhuollon asiakaspalvelut kirjautuvat kuntayhteisöjen taloustilastoihin nettona, sillä niistä on vähennetty viiden prosentin </w:t>
      </w:r>
      <w:r w:rsidR="00F97747" w:rsidRPr="000776B4">
        <w:t>laskennallinen piilevän arvonlisäveron</w:t>
      </w:r>
      <w:r w:rsidR="00F97747" w:rsidRPr="00B51F05">
        <w:t xml:space="preserve"> palautus kunnille ja kuntayhtymille.</w:t>
      </w:r>
      <w:r w:rsidR="000776B4">
        <w:rPr>
          <w:rStyle w:val="Alaviitteenviite"/>
        </w:rPr>
        <w:footnoteReference w:id="50"/>
      </w:r>
      <w:r w:rsidR="00F97747" w:rsidRPr="00B51F05">
        <w:t xml:space="preserve"> </w:t>
      </w:r>
      <w:r w:rsidR="000776B4">
        <w:t xml:space="preserve">Asiakaspalvelujen ostoista kuntien osuus oli </w:t>
      </w:r>
      <w:r w:rsidR="007B3D24">
        <w:t>8</w:t>
      </w:r>
      <w:r w:rsidR="00FD09B9">
        <w:t>6</w:t>
      </w:r>
      <w:r w:rsidR="00BB2063">
        <w:t xml:space="preserve"> </w:t>
      </w:r>
      <w:r w:rsidR="000776B4">
        <w:t xml:space="preserve">prosenttia ja kuntayhtymien </w:t>
      </w:r>
      <w:r w:rsidR="007B3D24">
        <w:t>1</w:t>
      </w:r>
      <w:r w:rsidR="00FD09B9">
        <w:t>4</w:t>
      </w:r>
      <w:r w:rsidR="00BB2063">
        <w:t xml:space="preserve"> </w:t>
      </w:r>
      <w:r w:rsidR="000776B4">
        <w:t>prosenttia</w:t>
      </w:r>
      <w:r w:rsidR="00BB2063">
        <w:t>. Määrällisesti ostopalvelu</w:t>
      </w:r>
      <w:r w:rsidR="007B3D24">
        <w:t>t ovat 2,</w:t>
      </w:r>
      <w:r w:rsidR="0031642F">
        <w:t>2</w:t>
      </w:r>
      <w:r w:rsidR="00E032EA">
        <w:t xml:space="preserve"> –kertaistuneet </w:t>
      </w:r>
      <w:r w:rsidR="00AE20C5">
        <w:t>neljässä</w:t>
      </w:r>
      <w:r w:rsidR="007B3D24">
        <w:t>toista</w:t>
      </w:r>
      <w:r w:rsidR="00E032EA">
        <w:t xml:space="preserve"> vuodessa.</w:t>
      </w:r>
      <w:r w:rsidR="00BB2063">
        <w:t xml:space="preserve"> Kuntien käyttökustannuksiin suhteutettuna ostopalvelut (pl. piilevä vero) o</w:t>
      </w:r>
      <w:r w:rsidR="00E032EA">
        <w:t xml:space="preserve">livat </w:t>
      </w:r>
      <w:r w:rsidR="0031642F">
        <w:t>7,1</w:t>
      </w:r>
      <w:r w:rsidR="007B3D24">
        <w:t xml:space="preserve"> prosenttia vuonna 20</w:t>
      </w:r>
      <w:r w:rsidR="00FD09B9">
        <w:t>20</w:t>
      </w:r>
      <w:r w:rsidR="00BB2063">
        <w:t>.</w:t>
      </w:r>
    </w:p>
    <w:p w14:paraId="7F386B35" w14:textId="77777777" w:rsidR="00D82453" w:rsidRPr="00D82453" w:rsidRDefault="00D82453" w:rsidP="00D82453">
      <w:pPr>
        <w:ind w:left="1134"/>
        <w:jc w:val="both"/>
        <w:rPr>
          <w:iCs/>
        </w:rPr>
      </w:pPr>
    </w:p>
    <w:p w14:paraId="4CF58DA7" w14:textId="0348141E" w:rsidR="00D82453" w:rsidRPr="00B65040" w:rsidRDefault="00D82453" w:rsidP="00D82453">
      <w:pPr>
        <w:ind w:left="1134"/>
        <w:jc w:val="both"/>
        <w:rPr>
          <w:i/>
          <w:sz w:val="28"/>
          <w:szCs w:val="28"/>
        </w:rPr>
      </w:pPr>
      <w:r w:rsidRPr="00B65040">
        <w:rPr>
          <w:i/>
          <w:sz w:val="28"/>
          <w:szCs w:val="28"/>
        </w:rPr>
        <w:t>Ostopalvelu</w:t>
      </w:r>
      <w:r>
        <w:rPr>
          <w:i/>
          <w:sz w:val="28"/>
          <w:szCs w:val="28"/>
        </w:rPr>
        <w:t>t</w:t>
      </w:r>
      <w:r w:rsidRPr="00B65040">
        <w:rPr>
          <w:i/>
          <w:sz w:val="28"/>
          <w:szCs w:val="28"/>
        </w:rPr>
        <w:t xml:space="preserve"> maakunnittain</w:t>
      </w:r>
    </w:p>
    <w:p w14:paraId="6B6D1BE5" w14:textId="3D14A733" w:rsidR="00D82453" w:rsidRPr="00D02761" w:rsidRDefault="00D82453" w:rsidP="00D82453">
      <w:pPr>
        <w:ind w:left="1134"/>
        <w:jc w:val="both"/>
        <w:rPr>
          <w:rFonts w:eastAsiaTheme="minorHAnsi" w:cstheme="minorBidi"/>
          <w:lang w:eastAsia="en-US"/>
        </w:rPr>
      </w:pPr>
      <w:r>
        <w:rPr>
          <w:rFonts w:eastAsiaTheme="minorHAnsi" w:cstheme="minorBidi"/>
          <w:lang w:eastAsia="en-US"/>
        </w:rPr>
        <w:t xml:space="preserve">Maakunnittain tarkasteluna hammashuollon yrityksiltä ostettujen palvelujen arvo oli suurin Pirkanmaalla ja toiseksi suurin Uudellamaalla. Kuntien hammashuollon käyttökustannuksiin suhteutettuna ostopalvelujen (pl. piilevä arvonlisävero) osuus oli korkein Pirkanmaalla. Osuus oli yli </w:t>
      </w:r>
      <w:r w:rsidR="00035890">
        <w:rPr>
          <w:rFonts w:eastAsiaTheme="minorHAnsi" w:cstheme="minorBidi"/>
          <w:lang w:eastAsia="en-US"/>
        </w:rPr>
        <w:t>kymmenen</w:t>
      </w:r>
      <w:r>
        <w:rPr>
          <w:rFonts w:eastAsiaTheme="minorHAnsi" w:cstheme="minorBidi"/>
          <w:lang w:eastAsia="en-US"/>
        </w:rPr>
        <w:t xml:space="preserve"> prosenttia myös Lapissa, Keski-Suomessa ja Etelä-Pohjanmaalla. Etelä-Karjalassa</w:t>
      </w:r>
      <w:r w:rsidRPr="00E8646E">
        <w:rPr>
          <w:rFonts w:eastAsiaTheme="minorHAnsi" w:cstheme="minorBidi"/>
          <w:lang w:eastAsia="en-US"/>
        </w:rPr>
        <w:t xml:space="preserve"> </w:t>
      </w:r>
      <w:r>
        <w:rPr>
          <w:rFonts w:eastAsiaTheme="minorHAnsi" w:cstheme="minorBidi"/>
          <w:lang w:eastAsia="en-US"/>
        </w:rPr>
        <w:t>ostopalveluja ei ollut juuri lainkaan vuonna 2020. Siellä sosiaali- ja terveyspalvelujen järjestämisestä on vastannut Etelä-Karjalan sosiaali- ja terveydenhuollon kuntayhtymä (Taulukko 1</w:t>
      </w:r>
      <w:r w:rsidR="000C39B7">
        <w:rPr>
          <w:rFonts w:eastAsiaTheme="minorHAnsi" w:cstheme="minorBidi"/>
          <w:lang w:eastAsia="en-US"/>
        </w:rPr>
        <w:t>2</w:t>
      </w:r>
      <w:r>
        <w:rPr>
          <w:rFonts w:eastAsiaTheme="minorHAnsi" w:cstheme="minorBidi"/>
          <w:lang w:eastAsia="en-US"/>
        </w:rPr>
        <w:t>).</w:t>
      </w:r>
    </w:p>
    <w:p w14:paraId="53D4099D" w14:textId="77777777" w:rsidR="00D82453" w:rsidRDefault="00D82453" w:rsidP="00D82453">
      <w:pPr>
        <w:tabs>
          <w:tab w:val="left" w:pos="2520"/>
        </w:tabs>
        <w:ind w:left="1134"/>
        <w:jc w:val="both"/>
        <w:rPr>
          <w:rFonts w:eastAsia="Calibri"/>
          <w:lang w:eastAsia="en-US"/>
        </w:rPr>
      </w:pPr>
    </w:p>
    <w:p w14:paraId="0881BBC2" w14:textId="5E2CA978" w:rsidR="00D82453" w:rsidRDefault="00D82453" w:rsidP="00D82453">
      <w:pPr>
        <w:autoSpaceDE w:val="0"/>
        <w:autoSpaceDN w:val="0"/>
        <w:adjustRightInd w:val="0"/>
        <w:ind w:left="1134"/>
        <w:jc w:val="both"/>
        <w:rPr>
          <w:rFonts w:ascii="TimesNewRoman" w:eastAsia="Calibri" w:hAnsi="TimesNewRoman" w:cs="TimesNewRoman"/>
        </w:rPr>
      </w:pPr>
      <w:r w:rsidRPr="00481929">
        <w:rPr>
          <w:rFonts w:ascii="TimesNewRoman" w:eastAsia="Calibri" w:hAnsi="TimesNewRoman" w:cs="TimesNewRoman"/>
        </w:rPr>
        <w:t>Asiakaspalvelujen ostoja koskevissa tarkasteluissa on otettava huomioon, että kun</w:t>
      </w:r>
      <w:r>
        <w:rPr>
          <w:rFonts w:ascii="TimesNewRoman" w:eastAsia="Calibri" w:hAnsi="TimesNewRoman" w:cs="TimesNewRoman"/>
        </w:rPr>
        <w:t>tayhteisöjen</w:t>
      </w:r>
      <w:r w:rsidRPr="00481929">
        <w:rPr>
          <w:rFonts w:ascii="TimesNewRoman" w:eastAsia="Calibri" w:hAnsi="TimesNewRoman" w:cs="TimesNewRoman"/>
        </w:rPr>
        <w:t xml:space="preserve"> omaan pa</w:t>
      </w:r>
      <w:r>
        <w:rPr>
          <w:rFonts w:ascii="TimesNewRoman" w:eastAsia="Calibri" w:hAnsi="TimesNewRoman" w:cs="TimesNewRoman"/>
        </w:rPr>
        <w:t>lvelutuotantoon ostetut hammas</w:t>
      </w:r>
      <w:r w:rsidRPr="00481929">
        <w:rPr>
          <w:rFonts w:ascii="TimesNewRoman" w:eastAsia="Calibri" w:hAnsi="TimesNewRoman" w:cs="TimesNewRoman"/>
        </w:rPr>
        <w:t>huollon välituote- ja tukipalvelut, palveluseteleillä</w:t>
      </w:r>
      <w:r>
        <w:rPr>
          <w:rFonts w:ascii="TimesNewRoman" w:eastAsia="Calibri" w:hAnsi="TimesNewRoman" w:cs="TimesNewRoman"/>
        </w:rPr>
        <w:t xml:space="preserve"> </w:t>
      </w:r>
      <w:r w:rsidRPr="00481929">
        <w:rPr>
          <w:rFonts w:ascii="TimesNewRoman" w:eastAsia="Calibri" w:hAnsi="TimesNewRoman" w:cs="TimesNewRoman"/>
        </w:rPr>
        <w:t xml:space="preserve">tai maksusitoumuksilla maksetut ostopalvelut eivät sisälly </w:t>
      </w:r>
      <w:r>
        <w:rPr>
          <w:rFonts w:ascii="TimesNewRoman" w:eastAsia="Calibri" w:hAnsi="TimesNewRoman" w:cs="TimesNewRoman"/>
        </w:rPr>
        <w:t>yrityksiltä hankittuihin</w:t>
      </w:r>
      <w:r w:rsidRPr="00481929">
        <w:rPr>
          <w:rFonts w:ascii="TimesNewRoman" w:eastAsia="Calibri" w:hAnsi="TimesNewRoman" w:cs="TimesNewRoman"/>
        </w:rPr>
        <w:t xml:space="preserve"> asiakaspalveluihin</w:t>
      </w:r>
      <w:r>
        <w:rPr>
          <w:rFonts w:ascii="TimesNewRoman" w:eastAsia="Calibri" w:hAnsi="TimesNewRoman" w:cs="TimesNewRoman"/>
        </w:rPr>
        <w:t>, mikä pienentää tilastollisesti yksityisten tuottajien osuutta kuntayhteisöjen järjestämässä palvelutuotannossa</w:t>
      </w:r>
      <w:r w:rsidRPr="00481929">
        <w:rPr>
          <w:rFonts w:ascii="TimesNewRoman" w:eastAsia="Calibri" w:hAnsi="TimesNewRoman" w:cs="TimesNewRoman"/>
        </w:rPr>
        <w:t>.</w:t>
      </w:r>
      <w:r>
        <w:rPr>
          <w:rFonts w:ascii="TimesNewRoman" w:eastAsia="Calibri" w:hAnsi="TimesNewRoman" w:cs="TimesNewRoman"/>
        </w:rPr>
        <w:t xml:space="preserve"> </w:t>
      </w:r>
      <w:r w:rsidR="00035890">
        <w:rPr>
          <w:rFonts w:ascii="TimesNewRoman" w:eastAsia="Calibri" w:hAnsi="TimesNewRoman" w:cs="TimesNewRoman"/>
        </w:rPr>
        <w:t>P</w:t>
      </w:r>
      <w:r>
        <w:rPr>
          <w:rFonts w:ascii="TimesNewRoman" w:eastAsia="Calibri" w:hAnsi="TimesNewRoman" w:cs="TimesNewRoman"/>
        </w:rPr>
        <w:t xml:space="preserve">alvelusetelit kirjataan kuntayhteisöjen taloustilastossa avustuksiin, eikä hammashuollon palveluseteleistä saada toistaiseksi eriteltyjä tietoja taloustilastosta. </w:t>
      </w:r>
    </w:p>
    <w:p w14:paraId="1199604D" w14:textId="77777777" w:rsidR="00E8646E" w:rsidRDefault="00E8646E" w:rsidP="00D84D76">
      <w:pPr>
        <w:ind w:left="2608" w:hanging="1474"/>
        <w:jc w:val="both"/>
        <w:rPr>
          <w:i/>
          <w:sz w:val="22"/>
          <w:szCs w:val="22"/>
        </w:rPr>
      </w:pPr>
    </w:p>
    <w:p w14:paraId="4410119C" w14:textId="48D7176D" w:rsidR="00D84D76" w:rsidRDefault="00D84D76" w:rsidP="00D84D76">
      <w:pPr>
        <w:ind w:left="2608" w:hanging="1474"/>
        <w:jc w:val="both"/>
        <w:rPr>
          <w:i/>
          <w:sz w:val="22"/>
          <w:szCs w:val="22"/>
        </w:rPr>
      </w:pPr>
      <w:r w:rsidRPr="00A634C8">
        <w:rPr>
          <w:i/>
          <w:sz w:val="22"/>
          <w:szCs w:val="22"/>
        </w:rPr>
        <w:t>Taulukko</w:t>
      </w:r>
      <w:r w:rsidR="00B63073">
        <w:rPr>
          <w:i/>
          <w:sz w:val="22"/>
          <w:szCs w:val="22"/>
        </w:rPr>
        <w:t xml:space="preserve"> 1</w:t>
      </w:r>
      <w:r w:rsidR="000C39B7">
        <w:rPr>
          <w:i/>
          <w:sz w:val="22"/>
          <w:szCs w:val="22"/>
        </w:rPr>
        <w:t>2</w:t>
      </w:r>
      <w:r w:rsidRPr="00A634C8">
        <w:rPr>
          <w:i/>
          <w:sz w:val="22"/>
          <w:szCs w:val="22"/>
        </w:rPr>
        <w:tab/>
      </w:r>
      <w:r>
        <w:rPr>
          <w:i/>
          <w:sz w:val="22"/>
          <w:szCs w:val="22"/>
        </w:rPr>
        <w:t>Kunt</w:t>
      </w:r>
      <w:r w:rsidR="00114ABB">
        <w:rPr>
          <w:i/>
          <w:sz w:val="22"/>
          <w:szCs w:val="22"/>
        </w:rPr>
        <w:t xml:space="preserve">a-alan </w:t>
      </w:r>
      <w:r>
        <w:rPr>
          <w:i/>
          <w:sz w:val="22"/>
          <w:szCs w:val="22"/>
        </w:rPr>
        <w:t>hammashuollon asiakaspal</w:t>
      </w:r>
      <w:r w:rsidR="00E032EA">
        <w:rPr>
          <w:i/>
          <w:sz w:val="22"/>
          <w:szCs w:val="22"/>
        </w:rPr>
        <w:t xml:space="preserve">velujen ostot </w:t>
      </w:r>
      <w:r w:rsidR="00511D3E">
        <w:rPr>
          <w:i/>
          <w:sz w:val="22"/>
          <w:szCs w:val="22"/>
        </w:rPr>
        <w:t xml:space="preserve">yrityksiltä </w:t>
      </w:r>
      <w:r w:rsidR="009914B0">
        <w:rPr>
          <w:i/>
          <w:sz w:val="22"/>
          <w:szCs w:val="22"/>
        </w:rPr>
        <w:t>maakunnittain 20</w:t>
      </w:r>
      <w:r w:rsidR="00AE20C5">
        <w:rPr>
          <w:i/>
          <w:sz w:val="22"/>
          <w:szCs w:val="22"/>
        </w:rPr>
        <w:t>20</w:t>
      </w:r>
      <w:r w:rsidRPr="00A634C8">
        <w:rPr>
          <w:i/>
          <w:sz w:val="22"/>
          <w:szCs w:val="22"/>
        </w:rPr>
        <w:t xml:space="preserve"> (Lähde: </w:t>
      </w:r>
      <w:r w:rsidR="004A218F">
        <w:rPr>
          <w:i/>
          <w:sz w:val="22"/>
          <w:szCs w:val="22"/>
        </w:rPr>
        <w:t>Kuntatalous</w:t>
      </w:r>
      <w:r>
        <w:rPr>
          <w:i/>
          <w:sz w:val="22"/>
          <w:szCs w:val="22"/>
        </w:rPr>
        <w:t>tilasto</w:t>
      </w:r>
      <w:r w:rsidRPr="00A634C8">
        <w:rPr>
          <w:i/>
          <w:sz w:val="22"/>
          <w:szCs w:val="22"/>
        </w:rPr>
        <w:t>, Tilastokeskus)</w:t>
      </w:r>
      <w:r w:rsidR="00511D3E">
        <w:rPr>
          <w:i/>
          <w:sz w:val="22"/>
          <w:szCs w:val="22"/>
        </w:rPr>
        <w:t>.</w:t>
      </w:r>
    </w:p>
    <w:p w14:paraId="37806AE2" w14:textId="77777777" w:rsidR="00D84D76" w:rsidRPr="00EB4C5D" w:rsidRDefault="00D84D76" w:rsidP="00E8646E">
      <w:pPr>
        <w:ind w:left="1134" w:hanging="1134"/>
        <w:rPr>
          <w:sz w:val="16"/>
          <w:szCs w:val="16"/>
        </w:rPr>
      </w:pPr>
    </w:p>
    <w:tbl>
      <w:tblPr>
        <w:tblStyle w:val="TaulukkoRuudukko"/>
        <w:tblW w:w="8646" w:type="dxa"/>
        <w:tblInd w:w="1101" w:type="dxa"/>
        <w:tblLayout w:type="fixed"/>
        <w:tblLook w:val="04A0" w:firstRow="1" w:lastRow="0" w:firstColumn="1" w:lastColumn="0" w:noHBand="0" w:noVBand="1"/>
      </w:tblPr>
      <w:tblGrid>
        <w:gridCol w:w="2126"/>
        <w:gridCol w:w="1701"/>
        <w:gridCol w:w="1843"/>
        <w:gridCol w:w="1417"/>
        <w:gridCol w:w="1559"/>
      </w:tblGrid>
      <w:tr w:rsidR="0031642F" w14:paraId="01D100AF" w14:textId="77777777" w:rsidTr="00216F53">
        <w:trPr>
          <w:trHeight w:val="315"/>
        </w:trPr>
        <w:tc>
          <w:tcPr>
            <w:tcW w:w="2126" w:type="dxa"/>
          </w:tcPr>
          <w:p w14:paraId="0EEA3A70" w14:textId="77777777" w:rsidR="0031642F" w:rsidRPr="0031642F" w:rsidRDefault="0031642F" w:rsidP="00216F53">
            <w:pPr>
              <w:rPr>
                <w:color w:val="000000"/>
                <w:sz w:val="22"/>
                <w:szCs w:val="22"/>
              </w:rPr>
            </w:pPr>
          </w:p>
        </w:tc>
        <w:tc>
          <w:tcPr>
            <w:tcW w:w="1701" w:type="dxa"/>
            <w:noWrap/>
          </w:tcPr>
          <w:p w14:paraId="4AD09CEC" w14:textId="110B3508" w:rsidR="0031642F" w:rsidRPr="0031642F" w:rsidRDefault="0031642F" w:rsidP="0031642F">
            <w:pPr>
              <w:rPr>
                <w:color w:val="000000"/>
                <w:sz w:val="22"/>
                <w:szCs w:val="22"/>
              </w:rPr>
            </w:pPr>
            <w:r w:rsidRPr="0031642F">
              <w:rPr>
                <w:color w:val="000000"/>
                <w:sz w:val="22"/>
                <w:szCs w:val="22"/>
              </w:rPr>
              <w:t>Palveluostot 2015 (ml. piilevä alv), 1000 euroa</w:t>
            </w:r>
          </w:p>
        </w:tc>
        <w:tc>
          <w:tcPr>
            <w:tcW w:w="1843" w:type="dxa"/>
            <w:noWrap/>
          </w:tcPr>
          <w:p w14:paraId="4020F974" w14:textId="00ADD24C" w:rsidR="0031642F" w:rsidRPr="0031642F" w:rsidRDefault="0031642F" w:rsidP="0031642F">
            <w:pPr>
              <w:rPr>
                <w:color w:val="000000"/>
                <w:sz w:val="22"/>
                <w:szCs w:val="22"/>
              </w:rPr>
            </w:pPr>
            <w:r w:rsidRPr="0031642F">
              <w:rPr>
                <w:color w:val="000000"/>
                <w:sz w:val="22"/>
                <w:szCs w:val="22"/>
              </w:rPr>
              <w:t>Palveluostot 2020 (ml. piilevä alv), 1000 euroa</w:t>
            </w:r>
          </w:p>
        </w:tc>
        <w:tc>
          <w:tcPr>
            <w:tcW w:w="1417" w:type="dxa"/>
            <w:noWrap/>
          </w:tcPr>
          <w:p w14:paraId="4C0EAA50" w14:textId="23123680" w:rsidR="0031642F" w:rsidRPr="0031642F" w:rsidRDefault="0031642F" w:rsidP="0031642F">
            <w:pPr>
              <w:rPr>
                <w:color w:val="000000"/>
                <w:sz w:val="22"/>
                <w:szCs w:val="22"/>
              </w:rPr>
            </w:pPr>
            <w:r w:rsidRPr="0031642F">
              <w:rPr>
                <w:color w:val="000000"/>
                <w:sz w:val="22"/>
                <w:szCs w:val="22"/>
              </w:rPr>
              <w:t>Muutos 2015-20, 1000 euroa</w:t>
            </w:r>
          </w:p>
        </w:tc>
        <w:tc>
          <w:tcPr>
            <w:tcW w:w="1559" w:type="dxa"/>
            <w:noWrap/>
          </w:tcPr>
          <w:p w14:paraId="69A88A5D" w14:textId="1D94AC06" w:rsidR="0031642F" w:rsidRPr="0031642F" w:rsidRDefault="0031642F" w:rsidP="0031642F">
            <w:pPr>
              <w:rPr>
                <w:color w:val="000000"/>
                <w:sz w:val="22"/>
                <w:szCs w:val="22"/>
              </w:rPr>
            </w:pPr>
            <w:r w:rsidRPr="0031642F">
              <w:rPr>
                <w:color w:val="000000"/>
                <w:sz w:val="22"/>
                <w:szCs w:val="22"/>
              </w:rPr>
              <w:t>Ostopalvelut/käyttökustannukset (pl. piilevä alv), %</w:t>
            </w:r>
          </w:p>
        </w:tc>
      </w:tr>
      <w:tr w:rsidR="00216F53" w14:paraId="0282546E" w14:textId="77777777" w:rsidTr="00216F53">
        <w:trPr>
          <w:trHeight w:val="315"/>
        </w:trPr>
        <w:tc>
          <w:tcPr>
            <w:tcW w:w="2126" w:type="dxa"/>
          </w:tcPr>
          <w:p w14:paraId="044AF33D" w14:textId="1D1AC08F" w:rsidR="00216F53" w:rsidRPr="0031642F" w:rsidRDefault="00216F53" w:rsidP="00216F53">
            <w:pPr>
              <w:rPr>
                <w:color w:val="000000"/>
                <w:sz w:val="22"/>
                <w:szCs w:val="22"/>
              </w:rPr>
            </w:pPr>
            <w:r w:rsidRPr="0031642F">
              <w:rPr>
                <w:color w:val="000000"/>
                <w:sz w:val="22"/>
                <w:szCs w:val="22"/>
              </w:rPr>
              <w:t>Pirkanmaa</w:t>
            </w:r>
          </w:p>
        </w:tc>
        <w:tc>
          <w:tcPr>
            <w:tcW w:w="1701" w:type="dxa"/>
            <w:noWrap/>
            <w:hideMark/>
          </w:tcPr>
          <w:p w14:paraId="4FD42D71" w14:textId="02976003" w:rsidR="00216F53" w:rsidRPr="0031642F" w:rsidRDefault="00216F53" w:rsidP="00216F53">
            <w:pPr>
              <w:jc w:val="right"/>
              <w:rPr>
                <w:color w:val="000000"/>
                <w:sz w:val="22"/>
                <w:szCs w:val="22"/>
              </w:rPr>
            </w:pPr>
            <w:r w:rsidRPr="0031642F">
              <w:rPr>
                <w:color w:val="000000"/>
                <w:sz w:val="22"/>
                <w:szCs w:val="22"/>
              </w:rPr>
              <w:t>12692</w:t>
            </w:r>
          </w:p>
        </w:tc>
        <w:tc>
          <w:tcPr>
            <w:tcW w:w="1843" w:type="dxa"/>
            <w:noWrap/>
            <w:hideMark/>
          </w:tcPr>
          <w:p w14:paraId="19E01BC0" w14:textId="77777777" w:rsidR="00216F53" w:rsidRPr="0031642F" w:rsidRDefault="00216F53" w:rsidP="00216F53">
            <w:pPr>
              <w:jc w:val="right"/>
              <w:rPr>
                <w:color w:val="000000"/>
                <w:sz w:val="22"/>
                <w:szCs w:val="22"/>
              </w:rPr>
            </w:pPr>
            <w:r w:rsidRPr="0031642F">
              <w:rPr>
                <w:color w:val="000000"/>
                <w:sz w:val="22"/>
                <w:szCs w:val="22"/>
              </w:rPr>
              <w:t>14733</w:t>
            </w:r>
          </w:p>
        </w:tc>
        <w:tc>
          <w:tcPr>
            <w:tcW w:w="1417" w:type="dxa"/>
            <w:noWrap/>
            <w:hideMark/>
          </w:tcPr>
          <w:p w14:paraId="4595441B" w14:textId="77777777" w:rsidR="00216F53" w:rsidRPr="0031642F" w:rsidRDefault="00216F53" w:rsidP="00216F53">
            <w:pPr>
              <w:jc w:val="right"/>
              <w:rPr>
                <w:color w:val="000000"/>
                <w:sz w:val="22"/>
                <w:szCs w:val="22"/>
              </w:rPr>
            </w:pPr>
            <w:r w:rsidRPr="0031642F">
              <w:rPr>
                <w:color w:val="000000"/>
                <w:sz w:val="22"/>
                <w:szCs w:val="22"/>
              </w:rPr>
              <w:t>2041</w:t>
            </w:r>
          </w:p>
        </w:tc>
        <w:tc>
          <w:tcPr>
            <w:tcW w:w="1559" w:type="dxa"/>
            <w:noWrap/>
            <w:hideMark/>
          </w:tcPr>
          <w:p w14:paraId="0A6291DC" w14:textId="77777777" w:rsidR="00216F53" w:rsidRPr="0031642F" w:rsidRDefault="00216F53" w:rsidP="00216F53">
            <w:pPr>
              <w:jc w:val="right"/>
              <w:rPr>
                <w:color w:val="000000"/>
                <w:sz w:val="22"/>
                <w:szCs w:val="22"/>
              </w:rPr>
            </w:pPr>
            <w:r w:rsidRPr="0031642F">
              <w:rPr>
                <w:color w:val="000000"/>
                <w:sz w:val="22"/>
                <w:szCs w:val="22"/>
              </w:rPr>
              <w:t>21,1</w:t>
            </w:r>
          </w:p>
        </w:tc>
      </w:tr>
      <w:tr w:rsidR="00216F53" w14:paraId="258BD5D4" w14:textId="77777777" w:rsidTr="00216F53">
        <w:trPr>
          <w:trHeight w:val="315"/>
        </w:trPr>
        <w:tc>
          <w:tcPr>
            <w:tcW w:w="2126" w:type="dxa"/>
          </w:tcPr>
          <w:p w14:paraId="30CE20ED" w14:textId="1D045B9E" w:rsidR="00216F53" w:rsidRPr="0031642F" w:rsidRDefault="00216F53" w:rsidP="00216F53">
            <w:pPr>
              <w:rPr>
                <w:color w:val="000000"/>
                <w:sz w:val="22"/>
                <w:szCs w:val="22"/>
              </w:rPr>
            </w:pPr>
            <w:r w:rsidRPr="0031642F">
              <w:rPr>
                <w:color w:val="000000"/>
                <w:sz w:val="22"/>
                <w:szCs w:val="22"/>
              </w:rPr>
              <w:t>Uusimaa</w:t>
            </w:r>
          </w:p>
        </w:tc>
        <w:tc>
          <w:tcPr>
            <w:tcW w:w="1701" w:type="dxa"/>
            <w:noWrap/>
            <w:hideMark/>
          </w:tcPr>
          <w:p w14:paraId="5CEDB994" w14:textId="4A621BB7" w:rsidR="00216F53" w:rsidRPr="0031642F" w:rsidRDefault="00216F53" w:rsidP="00216F53">
            <w:pPr>
              <w:jc w:val="right"/>
              <w:rPr>
                <w:color w:val="000000"/>
                <w:sz w:val="22"/>
                <w:szCs w:val="22"/>
              </w:rPr>
            </w:pPr>
            <w:r w:rsidRPr="0031642F">
              <w:rPr>
                <w:color w:val="000000"/>
                <w:sz w:val="22"/>
                <w:szCs w:val="22"/>
              </w:rPr>
              <w:t>11069</w:t>
            </w:r>
          </w:p>
        </w:tc>
        <w:tc>
          <w:tcPr>
            <w:tcW w:w="1843" w:type="dxa"/>
            <w:noWrap/>
            <w:hideMark/>
          </w:tcPr>
          <w:p w14:paraId="26F556C2" w14:textId="77777777" w:rsidR="00216F53" w:rsidRPr="0031642F" w:rsidRDefault="00216F53" w:rsidP="00216F53">
            <w:pPr>
              <w:jc w:val="right"/>
              <w:rPr>
                <w:color w:val="000000"/>
                <w:sz w:val="22"/>
                <w:szCs w:val="22"/>
              </w:rPr>
            </w:pPr>
            <w:r w:rsidRPr="0031642F">
              <w:rPr>
                <w:color w:val="000000"/>
                <w:sz w:val="22"/>
                <w:szCs w:val="22"/>
              </w:rPr>
              <w:t>9566</w:t>
            </w:r>
          </w:p>
        </w:tc>
        <w:tc>
          <w:tcPr>
            <w:tcW w:w="1417" w:type="dxa"/>
            <w:noWrap/>
            <w:hideMark/>
          </w:tcPr>
          <w:p w14:paraId="2D0E21DA" w14:textId="77777777" w:rsidR="00216F53" w:rsidRPr="0031642F" w:rsidRDefault="00216F53" w:rsidP="00216F53">
            <w:pPr>
              <w:jc w:val="right"/>
              <w:rPr>
                <w:color w:val="000000"/>
                <w:sz w:val="22"/>
                <w:szCs w:val="22"/>
              </w:rPr>
            </w:pPr>
            <w:r w:rsidRPr="0031642F">
              <w:rPr>
                <w:color w:val="000000"/>
                <w:sz w:val="22"/>
                <w:szCs w:val="22"/>
              </w:rPr>
              <w:t>-1504</w:t>
            </w:r>
          </w:p>
        </w:tc>
        <w:tc>
          <w:tcPr>
            <w:tcW w:w="1559" w:type="dxa"/>
            <w:noWrap/>
            <w:hideMark/>
          </w:tcPr>
          <w:p w14:paraId="123565B7" w14:textId="77777777" w:rsidR="00216F53" w:rsidRPr="0031642F" w:rsidRDefault="00216F53" w:rsidP="00216F53">
            <w:pPr>
              <w:jc w:val="right"/>
              <w:rPr>
                <w:color w:val="000000"/>
                <w:sz w:val="22"/>
                <w:szCs w:val="22"/>
              </w:rPr>
            </w:pPr>
            <w:r w:rsidRPr="0031642F">
              <w:rPr>
                <w:color w:val="000000"/>
                <w:sz w:val="22"/>
                <w:szCs w:val="22"/>
              </w:rPr>
              <w:t>4,9</w:t>
            </w:r>
          </w:p>
        </w:tc>
      </w:tr>
      <w:tr w:rsidR="00216F53" w14:paraId="6C751CF3" w14:textId="77777777" w:rsidTr="00216F53">
        <w:trPr>
          <w:trHeight w:val="315"/>
        </w:trPr>
        <w:tc>
          <w:tcPr>
            <w:tcW w:w="2126" w:type="dxa"/>
          </w:tcPr>
          <w:p w14:paraId="06671020" w14:textId="4B3B8C92" w:rsidR="00216F53" w:rsidRPr="0031642F" w:rsidRDefault="00216F53" w:rsidP="00216F53">
            <w:pPr>
              <w:rPr>
                <w:color w:val="000000"/>
                <w:sz w:val="22"/>
                <w:szCs w:val="22"/>
              </w:rPr>
            </w:pPr>
            <w:r w:rsidRPr="0031642F">
              <w:rPr>
                <w:bCs/>
                <w:color w:val="000000"/>
                <w:sz w:val="22"/>
                <w:szCs w:val="22"/>
              </w:rPr>
              <w:t>Etelä-Pohjanmaa</w:t>
            </w:r>
          </w:p>
        </w:tc>
        <w:tc>
          <w:tcPr>
            <w:tcW w:w="1701" w:type="dxa"/>
            <w:noWrap/>
            <w:hideMark/>
          </w:tcPr>
          <w:p w14:paraId="0096F046" w14:textId="6ED1EC67" w:rsidR="00216F53" w:rsidRPr="0031642F" w:rsidRDefault="00216F53" w:rsidP="00216F53">
            <w:pPr>
              <w:jc w:val="right"/>
              <w:rPr>
                <w:color w:val="000000"/>
                <w:sz w:val="22"/>
                <w:szCs w:val="22"/>
              </w:rPr>
            </w:pPr>
            <w:r w:rsidRPr="0031642F">
              <w:rPr>
                <w:color w:val="000000"/>
                <w:sz w:val="22"/>
                <w:szCs w:val="22"/>
              </w:rPr>
              <w:t>1909</w:t>
            </w:r>
          </w:p>
        </w:tc>
        <w:tc>
          <w:tcPr>
            <w:tcW w:w="1843" w:type="dxa"/>
            <w:noWrap/>
            <w:hideMark/>
          </w:tcPr>
          <w:p w14:paraId="398C6122" w14:textId="77777777" w:rsidR="00216F53" w:rsidRPr="0031642F" w:rsidRDefault="00216F53" w:rsidP="00216F53">
            <w:pPr>
              <w:jc w:val="right"/>
              <w:rPr>
                <w:color w:val="000000"/>
                <w:sz w:val="22"/>
                <w:szCs w:val="22"/>
              </w:rPr>
            </w:pPr>
            <w:r w:rsidRPr="0031642F">
              <w:rPr>
                <w:color w:val="000000"/>
                <w:sz w:val="22"/>
                <w:szCs w:val="22"/>
              </w:rPr>
              <w:t>4345</w:t>
            </w:r>
          </w:p>
        </w:tc>
        <w:tc>
          <w:tcPr>
            <w:tcW w:w="1417" w:type="dxa"/>
            <w:noWrap/>
            <w:hideMark/>
          </w:tcPr>
          <w:p w14:paraId="59771591" w14:textId="77777777" w:rsidR="00216F53" w:rsidRPr="0031642F" w:rsidRDefault="00216F53" w:rsidP="00216F53">
            <w:pPr>
              <w:jc w:val="right"/>
              <w:rPr>
                <w:color w:val="000000"/>
                <w:sz w:val="22"/>
                <w:szCs w:val="22"/>
              </w:rPr>
            </w:pPr>
            <w:r w:rsidRPr="0031642F">
              <w:rPr>
                <w:color w:val="000000"/>
                <w:sz w:val="22"/>
                <w:szCs w:val="22"/>
              </w:rPr>
              <w:t>2436</w:t>
            </w:r>
          </w:p>
        </w:tc>
        <w:tc>
          <w:tcPr>
            <w:tcW w:w="1559" w:type="dxa"/>
            <w:noWrap/>
            <w:hideMark/>
          </w:tcPr>
          <w:p w14:paraId="4883342A" w14:textId="77777777" w:rsidR="00216F53" w:rsidRPr="0031642F" w:rsidRDefault="00216F53" w:rsidP="00216F53">
            <w:pPr>
              <w:jc w:val="right"/>
              <w:rPr>
                <w:color w:val="000000"/>
                <w:sz w:val="22"/>
                <w:szCs w:val="22"/>
              </w:rPr>
            </w:pPr>
            <w:r w:rsidRPr="0031642F">
              <w:rPr>
                <w:color w:val="000000"/>
                <w:sz w:val="22"/>
                <w:szCs w:val="22"/>
              </w:rPr>
              <w:t>16,7</w:t>
            </w:r>
          </w:p>
        </w:tc>
      </w:tr>
      <w:tr w:rsidR="00216F53" w14:paraId="35894FA2" w14:textId="77777777" w:rsidTr="00216F53">
        <w:trPr>
          <w:trHeight w:val="315"/>
        </w:trPr>
        <w:tc>
          <w:tcPr>
            <w:tcW w:w="2126" w:type="dxa"/>
          </w:tcPr>
          <w:p w14:paraId="17B961D8" w14:textId="468CA484" w:rsidR="00216F53" w:rsidRPr="0031642F" w:rsidRDefault="00216F53" w:rsidP="00216F53">
            <w:pPr>
              <w:rPr>
                <w:color w:val="000000"/>
                <w:sz w:val="22"/>
                <w:szCs w:val="22"/>
              </w:rPr>
            </w:pPr>
            <w:r w:rsidRPr="0031642F">
              <w:rPr>
                <w:bCs/>
                <w:color w:val="000000"/>
                <w:sz w:val="22"/>
                <w:szCs w:val="22"/>
              </w:rPr>
              <w:t>Keski-Suomi</w:t>
            </w:r>
          </w:p>
        </w:tc>
        <w:tc>
          <w:tcPr>
            <w:tcW w:w="1701" w:type="dxa"/>
            <w:noWrap/>
            <w:hideMark/>
          </w:tcPr>
          <w:p w14:paraId="63E4937B" w14:textId="3AE253E6" w:rsidR="00216F53" w:rsidRPr="0031642F" w:rsidRDefault="00216F53" w:rsidP="00216F53">
            <w:pPr>
              <w:jc w:val="right"/>
              <w:rPr>
                <w:color w:val="000000"/>
                <w:sz w:val="22"/>
                <w:szCs w:val="22"/>
              </w:rPr>
            </w:pPr>
            <w:r w:rsidRPr="0031642F">
              <w:rPr>
                <w:color w:val="000000"/>
                <w:sz w:val="22"/>
                <w:szCs w:val="22"/>
              </w:rPr>
              <w:t>1544</w:t>
            </w:r>
          </w:p>
        </w:tc>
        <w:tc>
          <w:tcPr>
            <w:tcW w:w="1843" w:type="dxa"/>
            <w:noWrap/>
            <w:hideMark/>
          </w:tcPr>
          <w:p w14:paraId="52FAC39A" w14:textId="77777777" w:rsidR="00216F53" w:rsidRPr="0031642F" w:rsidRDefault="00216F53" w:rsidP="00216F53">
            <w:pPr>
              <w:jc w:val="right"/>
              <w:rPr>
                <w:color w:val="000000"/>
                <w:sz w:val="22"/>
                <w:szCs w:val="22"/>
              </w:rPr>
            </w:pPr>
            <w:r w:rsidRPr="0031642F">
              <w:rPr>
                <w:color w:val="000000"/>
                <w:sz w:val="22"/>
                <w:szCs w:val="22"/>
              </w:rPr>
              <w:t>3987</w:t>
            </w:r>
          </w:p>
        </w:tc>
        <w:tc>
          <w:tcPr>
            <w:tcW w:w="1417" w:type="dxa"/>
            <w:noWrap/>
            <w:hideMark/>
          </w:tcPr>
          <w:p w14:paraId="792ED6B0" w14:textId="77777777" w:rsidR="00216F53" w:rsidRPr="0031642F" w:rsidRDefault="00216F53" w:rsidP="00216F53">
            <w:pPr>
              <w:jc w:val="right"/>
              <w:rPr>
                <w:color w:val="000000"/>
                <w:sz w:val="22"/>
                <w:szCs w:val="22"/>
              </w:rPr>
            </w:pPr>
            <w:r w:rsidRPr="0031642F">
              <w:rPr>
                <w:color w:val="000000"/>
                <w:sz w:val="22"/>
                <w:szCs w:val="22"/>
              </w:rPr>
              <w:t>2443</w:t>
            </w:r>
          </w:p>
        </w:tc>
        <w:tc>
          <w:tcPr>
            <w:tcW w:w="1559" w:type="dxa"/>
            <w:noWrap/>
            <w:hideMark/>
          </w:tcPr>
          <w:p w14:paraId="14EF25C9" w14:textId="77777777" w:rsidR="00216F53" w:rsidRPr="0031642F" w:rsidRDefault="00216F53" w:rsidP="00216F53">
            <w:pPr>
              <w:jc w:val="right"/>
              <w:rPr>
                <w:color w:val="000000"/>
                <w:sz w:val="22"/>
                <w:szCs w:val="22"/>
              </w:rPr>
            </w:pPr>
            <w:r w:rsidRPr="0031642F">
              <w:rPr>
                <w:color w:val="000000"/>
                <w:sz w:val="22"/>
                <w:szCs w:val="22"/>
              </w:rPr>
              <w:t>11,2</w:t>
            </w:r>
          </w:p>
        </w:tc>
      </w:tr>
      <w:tr w:rsidR="00216F53" w14:paraId="194F7651" w14:textId="77777777" w:rsidTr="00216F53">
        <w:trPr>
          <w:trHeight w:val="315"/>
        </w:trPr>
        <w:tc>
          <w:tcPr>
            <w:tcW w:w="2126" w:type="dxa"/>
          </w:tcPr>
          <w:p w14:paraId="07E72417" w14:textId="1C902FE0" w:rsidR="00216F53" w:rsidRPr="0031642F" w:rsidRDefault="00216F53" w:rsidP="00216F53">
            <w:pPr>
              <w:rPr>
                <w:color w:val="000000"/>
                <w:sz w:val="22"/>
                <w:szCs w:val="22"/>
              </w:rPr>
            </w:pPr>
            <w:r w:rsidRPr="0031642F">
              <w:rPr>
                <w:bCs/>
                <w:color w:val="000000"/>
                <w:sz w:val="22"/>
                <w:szCs w:val="22"/>
              </w:rPr>
              <w:t>Lappi</w:t>
            </w:r>
          </w:p>
        </w:tc>
        <w:tc>
          <w:tcPr>
            <w:tcW w:w="1701" w:type="dxa"/>
            <w:noWrap/>
            <w:hideMark/>
          </w:tcPr>
          <w:p w14:paraId="6FC0DBDB" w14:textId="3DEB534A" w:rsidR="00216F53" w:rsidRPr="0031642F" w:rsidRDefault="00216F53" w:rsidP="00216F53">
            <w:pPr>
              <w:jc w:val="right"/>
              <w:rPr>
                <w:color w:val="000000"/>
                <w:sz w:val="22"/>
                <w:szCs w:val="22"/>
              </w:rPr>
            </w:pPr>
            <w:r w:rsidRPr="0031642F">
              <w:rPr>
                <w:color w:val="000000"/>
                <w:sz w:val="22"/>
                <w:szCs w:val="22"/>
              </w:rPr>
              <w:t>408</w:t>
            </w:r>
          </w:p>
        </w:tc>
        <w:tc>
          <w:tcPr>
            <w:tcW w:w="1843" w:type="dxa"/>
            <w:noWrap/>
            <w:hideMark/>
          </w:tcPr>
          <w:p w14:paraId="54BF50E0" w14:textId="77777777" w:rsidR="00216F53" w:rsidRPr="0031642F" w:rsidRDefault="00216F53" w:rsidP="00216F53">
            <w:pPr>
              <w:jc w:val="right"/>
              <w:rPr>
                <w:color w:val="000000"/>
                <w:sz w:val="22"/>
                <w:szCs w:val="22"/>
              </w:rPr>
            </w:pPr>
            <w:r w:rsidRPr="0031642F">
              <w:rPr>
                <w:color w:val="000000"/>
                <w:sz w:val="22"/>
                <w:szCs w:val="22"/>
              </w:rPr>
              <w:t>3862</w:t>
            </w:r>
          </w:p>
        </w:tc>
        <w:tc>
          <w:tcPr>
            <w:tcW w:w="1417" w:type="dxa"/>
            <w:noWrap/>
            <w:hideMark/>
          </w:tcPr>
          <w:p w14:paraId="4A8E8601" w14:textId="77777777" w:rsidR="00216F53" w:rsidRPr="0031642F" w:rsidRDefault="00216F53" w:rsidP="00216F53">
            <w:pPr>
              <w:jc w:val="right"/>
              <w:rPr>
                <w:color w:val="000000"/>
                <w:sz w:val="22"/>
                <w:szCs w:val="22"/>
              </w:rPr>
            </w:pPr>
            <w:r w:rsidRPr="0031642F">
              <w:rPr>
                <w:color w:val="000000"/>
                <w:sz w:val="22"/>
                <w:szCs w:val="22"/>
              </w:rPr>
              <w:t>3454</w:t>
            </w:r>
          </w:p>
        </w:tc>
        <w:tc>
          <w:tcPr>
            <w:tcW w:w="1559" w:type="dxa"/>
            <w:noWrap/>
            <w:hideMark/>
          </w:tcPr>
          <w:p w14:paraId="58B7AC07" w14:textId="77777777" w:rsidR="00216F53" w:rsidRPr="0031642F" w:rsidRDefault="00216F53" w:rsidP="00216F53">
            <w:pPr>
              <w:jc w:val="right"/>
              <w:rPr>
                <w:color w:val="000000"/>
                <w:sz w:val="22"/>
                <w:szCs w:val="22"/>
              </w:rPr>
            </w:pPr>
            <w:r w:rsidRPr="0031642F">
              <w:rPr>
                <w:color w:val="000000"/>
                <w:sz w:val="22"/>
                <w:szCs w:val="22"/>
              </w:rPr>
              <w:t>18,5</w:t>
            </w:r>
          </w:p>
        </w:tc>
      </w:tr>
      <w:tr w:rsidR="00216F53" w14:paraId="12F786EC" w14:textId="77777777" w:rsidTr="00216F53">
        <w:trPr>
          <w:trHeight w:val="315"/>
        </w:trPr>
        <w:tc>
          <w:tcPr>
            <w:tcW w:w="2126" w:type="dxa"/>
          </w:tcPr>
          <w:p w14:paraId="0A330217" w14:textId="628968A2" w:rsidR="00216F53" w:rsidRPr="0031642F" w:rsidRDefault="00216F53" w:rsidP="00216F53">
            <w:pPr>
              <w:rPr>
                <w:color w:val="000000"/>
                <w:sz w:val="22"/>
                <w:szCs w:val="22"/>
              </w:rPr>
            </w:pPr>
            <w:r w:rsidRPr="0031642F">
              <w:rPr>
                <w:bCs/>
                <w:color w:val="000000"/>
                <w:sz w:val="22"/>
                <w:szCs w:val="22"/>
              </w:rPr>
              <w:t>Pohjois-Pohjanmaa</w:t>
            </w:r>
          </w:p>
        </w:tc>
        <w:tc>
          <w:tcPr>
            <w:tcW w:w="1701" w:type="dxa"/>
            <w:noWrap/>
            <w:hideMark/>
          </w:tcPr>
          <w:p w14:paraId="187AB8E0" w14:textId="4960308A" w:rsidR="00216F53" w:rsidRPr="0031642F" w:rsidRDefault="00216F53" w:rsidP="00216F53">
            <w:pPr>
              <w:jc w:val="right"/>
              <w:rPr>
                <w:color w:val="000000"/>
                <w:sz w:val="22"/>
                <w:szCs w:val="22"/>
              </w:rPr>
            </w:pPr>
            <w:r w:rsidRPr="0031642F">
              <w:rPr>
                <w:color w:val="000000"/>
                <w:sz w:val="22"/>
                <w:szCs w:val="22"/>
              </w:rPr>
              <w:t>2216</w:t>
            </w:r>
          </w:p>
        </w:tc>
        <w:tc>
          <w:tcPr>
            <w:tcW w:w="1843" w:type="dxa"/>
            <w:noWrap/>
            <w:hideMark/>
          </w:tcPr>
          <w:p w14:paraId="37132CBD" w14:textId="77777777" w:rsidR="00216F53" w:rsidRPr="0031642F" w:rsidRDefault="00216F53" w:rsidP="00216F53">
            <w:pPr>
              <w:jc w:val="right"/>
              <w:rPr>
                <w:color w:val="000000"/>
                <w:sz w:val="22"/>
                <w:szCs w:val="22"/>
              </w:rPr>
            </w:pPr>
            <w:r w:rsidRPr="0031642F">
              <w:rPr>
                <w:color w:val="000000"/>
                <w:sz w:val="22"/>
                <w:szCs w:val="22"/>
              </w:rPr>
              <w:t>3017</w:t>
            </w:r>
          </w:p>
        </w:tc>
        <w:tc>
          <w:tcPr>
            <w:tcW w:w="1417" w:type="dxa"/>
            <w:noWrap/>
            <w:hideMark/>
          </w:tcPr>
          <w:p w14:paraId="75A80D72" w14:textId="77777777" w:rsidR="00216F53" w:rsidRPr="0031642F" w:rsidRDefault="00216F53" w:rsidP="00216F53">
            <w:pPr>
              <w:jc w:val="right"/>
              <w:rPr>
                <w:color w:val="000000"/>
                <w:sz w:val="22"/>
                <w:szCs w:val="22"/>
              </w:rPr>
            </w:pPr>
            <w:r w:rsidRPr="0031642F">
              <w:rPr>
                <w:color w:val="000000"/>
                <w:sz w:val="22"/>
                <w:szCs w:val="22"/>
              </w:rPr>
              <w:t>801</w:t>
            </w:r>
          </w:p>
        </w:tc>
        <w:tc>
          <w:tcPr>
            <w:tcW w:w="1559" w:type="dxa"/>
            <w:noWrap/>
            <w:hideMark/>
          </w:tcPr>
          <w:p w14:paraId="4B18D6DC" w14:textId="77777777" w:rsidR="00216F53" w:rsidRPr="0031642F" w:rsidRDefault="00216F53" w:rsidP="00216F53">
            <w:pPr>
              <w:jc w:val="right"/>
              <w:rPr>
                <w:color w:val="000000"/>
                <w:sz w:val="22"/>
                <w:szCs w:val="22"/>
              </w:rPr>
            </w:pPr>
            <w:r w:rsidRPr="0031642F">
              <w:rPr>
                <w:color w:val="000000"/>
                <w:sz w:val="22"/>
                <w:szCs w:val="22"/>
              </w:rPr>
              <w:t>5,9</w:t>
            </w:r>
          </w:p>
        </w:tc>
      </w:tr>
      <w:tr w:rsidR="00216F53" w14:paraId="14866993" w14:textId="77777777" w:rsidTr="00216F53">
        <w:trPr>
          <w:trHeight w:val="315"/>
        </w:trPr>
        <w:tc>
          <w:tcPr>
            <w:tcW w:w="2126" w:type="dxa"/>
          </w:tcPr>
          <w:p w14:paraId="7FD4EB9D" w14:textId="4C7FFAE6" w:rsidR="00216F53" w:rsidRPr="0031642F" w:rsidRDefault="00216F53" w:rsidP="00216F53">
            <w:pPr>
              <w:rPr>
                <w:color w:val="000000"/>
                <w:sz w:val="22"/>
                <w:szCs w:val="22"/>
              </w:rPr>
            </w:pPr>
            <w:r w:rsidRPr="0031642F">
              <w:rPr>
                <w:bCs/>
                <w:color w:val="000000"/>
                <w:sz w:val="22"/>
                <w:szCs w:val="22"/>
              </w:rPr>
              <w:t>Varsinais-Suomi</w:t>
            </w:r>
          </w:p>
        </w:tc>
        <w:tc>
          <w:tcPr>
            <w:tcW w:w="1701" w:type="dxa"/>
            <w:noWrap/>
            <w:hideMark/>
          </w:tcPr>
          <w:p w14:paraId="3CFFCCC6" w14:textId="61E3EBAB" w:rsidR="00216F53" w:rsidRPr="0031642F" w:rsidRDefault="00216F53" w:rsidP="00216F53">
            <w:pPr>
              <w:jc w:val="right"/>
              <w:rPr>
                <w:color w:val="000000"/>
                <w:sz w:val="22"/>
                <w:szCs w:val="22"/>
              </w:rPr>
            </w:pPr>
            <w:r w:rsidRPr="0031642F">
              <w:rPr>
                <w:color w:val="000000"/>
                <w:sz w:val="22"/>
                <w:szCs w:val="22"/>
              </w:rPr>
              <w:t>3214</w:t>
            </w:r>
          </w:p>
        </w:tc>
        <w:tc>
          <w:tcPr>
            <w:tcW w:w="1843" w:type="dxa"/>
            <w:noWrap/>
            <w:hideMark/>
          </w:tcPr>
          <w:p w14:paraId="3C5F94E2" w14:textId="77777777" w:rsidR="00216F53" w:rsidRPr="0031642F" w:rsidRDefault="00216F53" w:rsidP="00216F53">
            <w:pPr>
              <w:jc w:val="right"/>
              <w:rPr>
                <w:color w:val="000000"/>
                <w:sz w:val="22"/>
                <w:szCs w:val="22"/>
              </w:rPr>
            </w:pPr>
            <w:r w:rsidRPr="0031642F">
              <w:rPr>
                <w:color w:val="000000"/>
                <w:sz w:val="22"/>
                <w:szCs w:val="22"/>
              </w:rPr>
              <w:t>1154</w:t>
            </w:r>
          </w:p>
        </w:tc>
        <w:tc>
          <w:tcPr>
            <w:tcW w:w="1417" w:type="dxa"/>
            <w:noWrap/>
            <w:hideMark/>
          </w:tcPr>
          <w:p w14:paraId="39DF6A7C" w14:textId="77777777" w:rsidR="00216F53" w:rsidRPr="0031642F" w:rsidRDefault="00216F53" w:rsidP="00216F53">
            <w:pPr>
              <w:jc w:val="right"/>
              <w:rPr>
                <w:color w:val="000000"/>
                <w:sz w:val="22"/>
                <w:szCs w:val="22"/>
              </w:rPr>
            </w:pPr>
            <w:r w:rsidRPr="0031642F">
              <w:rPr>
                <w:color w:val="000000"/>
                <w:sz w:val="22"/>
                <w:szCs w:val="22"/>
              </w:rPr>
              <w:t>-2060</w:t>
            </w:r>
          </w:p>
        </w:tc>
        <w:tc>
          <w:tcPr>
            <w:tcW w:w="1559" w:type="dxa"/>
            <w:noWrap/>
            <w:hideMark/>
          </w:tcPr>
          <w:p w14:paraId="4B04DC5B" w14:textId="77777777" w:rsidR="00216F53" w:rsidRPr="0031642F" w:rsidRDefault="00216F53" w:rsidP="00216F53">
            <w:pPr>
              <w:jc w:val="right"/>
              <w:rPr>
                <w:color w:val="000000"/>
                <w:sz w:val="22"/>
                <w:szCs w:val="22"/>
              </w:rPr>
            </w:pPr>
            <w:r w:rsidRPr="0031642F">
              <w:rPr>
                <w:color w:val="000000"/>
                <w:sz w:val="22"/>
                <w:szCs w:val="22"/>
              </w:rPr>
              <w:t>1,9</w:t>
            </w:r>
          </w:p>
        </w:tc>
      </w:tr>
      <w:tr w:rsidR="00216F53" w14:paraId="50C05417" w14:textId="77777777" w:rsidTr="00216F53">
        <w:trPr>
          <w:trHeight w:val="315"/>
        </w:trPr>
        <w:tc>
          <w:tcPr>
            <w:tcW w:w="2126" w:type="dxa"/>
          </w:tcPr>
          <w:p w14:paraId="482782DF" w14:textId="64C9208B" w:rsidR="00216F53" w:rsidRPr="0031642F" w:rsidRDefault="00216F53" w:rsidP="00216F53">
            <w:pPr>
              <w:rPr>
                <w:color w:val="000000"/>
                <w:sz w:val="22"/>
                <w:szCs w:val="22"/>
              </w:rPr>
            </w:pPr>
            <w:r w:rsidRPr="0031642F">
              <w:rPr>
                <w:bCs/>
                <w:color w:val="000000"/>
                <w:sz w:val="22"/>
                <w:szCs w:val="22"/>
              </w:rPr>
              <w:t>Kanta-Häme</w:t>
            </w:r>
          </w:p>
        </w:tc>
        <w:tc>
          <w:tcPr>
            <w:tcW w:w="1701" w:type="dxa"/>
            <w:noWrap/>
            <w:hideMark/>
          </w:tcPr>
          <w:p w14:paraId="038CF011" w14:textId="265FE6D7" w:rsidR="00216F53" w:rsidRPr="0031642F" w:rsidRDefault="00216F53" w:rsidP="00216F53">
            <w:pPr>
              <w:jc w:val="right"/>
              <w:rPr>
                <w:color w:val="000000"/>
                <w:sz w:val="22"/>
                <w:szCs w:val="22"/>
              </w:rPr>
            </w:pPr>
            <w:r w:rsidRPr="0031642F">
              <w:rPr>
                <w:color w:val="000000"/>
                <w:sz w:val="22"/>
                <w:szCs w:val="22"/>
              </w:rPr>
              <w:t>648</w:t>
            </w:r>
          </w:p>
        </w:tc>
        <w:tc>
          <w:tcPr>
            <w:tcW w:w="1843" w:type="dxa"/>
            <w:noWrap/>
            <w:hideMark/>
          </w:tcPr>
          <w:p w14:paraId="50E2707A" w14:textId="77777777" w:rsidR="00216F53" w:rsidRPr="0031642F" w:rsidRDefault="00216F53" w:rsidP="00216F53">
            <w:pPr>
              <w:jc w:val="right"/>
              <w:rPr>
                <w:color w:val="000000"/>
                <w:sz w:val="22"/>
                <w:szCs w:val="22"/>
              </w:rPr>
            </w:pPr>
            <w:r w:rsidRPr="0031642F">
              <w:rPr>
                <w:color w:val="000000"/>
                <w:sz w:val="22"/>
                <w:szCs w:val="22"/>
              </w:rPr>
              <w:t>1119</w:t>
            </w:r>
          </w:p>
        </w:tc>
        <w:tc>
          <w:tcPr>
            <w:tcW w:w="1417" w:type="dxa"/>
            <w:noWrap/>
            <w:hideMark/>
          </w:tcPr>
          <w:p w14:paraId="1A01C9EB" w14:textId="77777777" w:rsidR="00216F53" w:rsidRPr="0031642F" w:rsidRDefault="00216F53" w:rsidP="00216F53">
            <w:pPr>
              <w:jc w:val="right"/>
              <w:rPr>
                <w:color w:val="000000"/>
                <w:sz w:val="22"/>
                <w:szCs w:val="22"/>
              </w:rPr>
            </w:pPr>
            <w:r w:rsidRPr="0031642F">
              <w:rPr>
                <w:color w:val="000000"/>
                <w:sz w:val="22"/>
                <w:szCs w:val="22"/>
              </w:rPr>
              <w:t>471</w:t>
            </w:r>
          </w:p>
        </w:tc>
        <w:tc>
          <w:tcPr>
            <w:tcW w:w="1559" w:type="dxa"/>
            <w:noWrap/>
            <w:hideMark/>
          </w:tcPr>
          <w:p w14:paraId="51AC0ECB" w14:textId="77777777" w:rsidR="00216F53" w:rsidRPr="0031642F" w:rsidRDefault="00216F53" w:rsidP="00216F53">
            <w:pPr>
              <w:jc w:val="right"/>
              <w:rPr>
                <w:color w:val="000000"/>
                <w:sz w:val="22"/>
                <w:szCs w:val="22"/>
              </w:rPr>
            </w:pPr>
            <w:r w:rsidRPr="0031642F">
              <w:rPr>
                <w:color w:val="000000"/>
                <w:sz w:val="22"/>
                <w:szCs w:val="22"/>
              </w:rPr>
              <w:t>5,4</w:t>
            </w:r>
          </w:p>
        </w:tc>
      </w:tr>
      <w:tr w:rsidR="00216F53" w14:paraId="5EFE0E10" w14:textId="77777777" w:rsidTr="00216F53">
        <w:trPr>
          <w:trHeight w:val="315"/>
        </w:trPr>
        <w:tc>
          <w:tcPr>
            <w:tcW w:w="2126" w:type="dxa"/>
          </w:tcPr>
          <w:p w14:paraId="2ADC4E4E" w14:textId="12F27048" w:rsidR="00216F53" w:rsidRPr="0031642F" w:rsidRDefault="00216F53" w:rsidP="00216F53">
            <w:pPr>
              <w:rPr>
                <w:color w:val="000000"/>
                <w:sz w:val="22"/>
                <w:szCs w:val="22"/>
              </w:rPr>
            </w:pPr>
            <w:r w:rsidRPr="0031642F">
              <w:rPr>
                <w:bCs/>
                <w:color w:val="000000"/>
                <w:sz w:val="22"/>
                <w:szCs w:val="22"/>
              </w:rPr>
              <w:t>Satakunta</w:t>
            </w:r>
          </w:p>
        </w:tc>
        <w:tc>
          <w:tcPr>
            <w:tcW w:w="1701" w:type="dxa"/>
            <w:noWrap/>
            <w:hideMark/>
          </w:tcPr>
          <w:p w14:paraId="7D66E818" w14:textId="2ED48AC4" w:rsidR="00216F53" w:rsidRPr="0031642F" w:rsidRDefault="00216F53" w:rsidP="00216F53">
            <w:pPr>
              <w:jc w:val="right"/>
              <w:rPr>
                <w:color w:val="000000"/>
                <w:sz w:val="22"/>
                <w:szCs w:val="22"/>
              </w:rPr>
            </w:pPr>
            <w:r w:rsidRPr="0031642F">
              <w:rPr>
                <w:color w:val="000000"/>
                <w:sz w:val="22"/>
                <w:szCs w:val="22"/>
              </w:rPr>
              <w:t>2016</w:t>
            </w:r>
          </w:p>
        </w:tc>
        <w:tc>
          <w:tcPr>
            <w:tcW w:w="1843" w:type="dxa"/>
            <w:noWrap/>
            <w:hideMark/>
          </w:tcPr>
          <w:p w14:paraId="6FE2D694" w14:textId="77777777" w:rsidR="00216F53" w:rsidRPr="0031642F" w:rsidRDefault="00216F53" w:rsidP="00216F53">
            <w:pPr>
              <w:jc w:val="right"/>
              <w:rPr>
                <w:color w:val="000000"/>
                <w:sz w:val="22"/>
                <w:szCs w:val="22"/>
              </w:rPr>
            </w:pPr>
            <w:r w:rsidRPr="0031642F">
              <w:rPr>
                <w:color w:val="000000"/>
                <w:sz w:val="22"/>
                <w:szCs w:val="22"/>
              </w:rPr>
              <w:t>1103</w:t>
            </w:r>
          </w:p>
        </w:tc>
        <w:tc>
          <w:tcPr>
            <w:tcW w:w="1417" w:type="dxa"/>
            <w:noWrap/>
            <w:hideMark/>
          </w:tcPr>
          <w:p w14:paraId="6C4EE153" w14:textId="77777777" w:rsidR="00216F53" w:rsidRPr="0031642F" w:rsidRDefault="00216F53" w:rsidP="00216F53">
            <w:pPr>
              <w:jc w:val="right"/>
              <w:rPr>
                <w:color w:val="000000"/>
                <w:sz w:val="22"/>
                <w:szCs w:val="22"/>
              </w:rPr>
            </w:pPr>
            <w:r w:rsidRPr="0031642F">
              <w:rPr>
                <w:color w:val="000000"/>
                <w:sz w:val="22"/>
                <w:szCs w:val="22"/>
              </w:rPr>
              <w:t>-914</w:t>
            </w:r>
          </w:p>
        </w:tc>
        <w:tc>
          <w:tcPr>
            <w:tcW w:w="1559" w:type="dxa"/>
            <w:noWrap/>
            <w:hideMark/>
          </w:tcPr>
          <w:p w14:paraId="29272D35" w14:textId="77777777" w:rsidR="00216F53" w:rsidRPr="0031642F" w:rsidRDefault="00216F53" w:rsidP="00216F53">
            <w:pPr>
              <w:jc w:val="right"/>
              <w:rPr>
                <w:color w:val="000000"/>
                <w:sz w:val="22"/>
                <w:szCs w:val="22"/>
              </w:rPr>
            </w:pPr>
            <w:r w:rsidRPr="0031642F">
              <w:rPr>
                <w:color w:val="000000"/>
                <w:sz w:val="22"/>
                <w:szCs w:val="22"/>
              </w:rPr>
              <w:t>4,5</w:t>
            </w:r>
          </w:p>
        </w:tc>
      </w:tr>
      <w:tr w:rsidR="00216F53" w14:paraId="6C0428BA" w14:textId="77777777" w:rsidTr="00216F53">
        <w:trPr>
          <w:trHeight w:val="315"/>
        </w:trPr>
        <w:tc>
          <w:tcPr>
            <w:tcW w:w="2126" w:type="dxa"/>
          </w:tcPr>
          <w:p w14:paraId="1581D61A" w14:textId="79CA3054" w:rsidR="00216F53" w:rsidRPr="0031642F" w:rsidRDefault="00216F53" w:rsidP="00216F53">
            <w:pPr>
              <w:rPr>
                <w:color w:val="000000"/>
                <w:sz w:val="22"/>
                <w:szCs w:val="22"/>
              </w:rPr>
            </w:pPr>
            <w:r w:rsidRPr="0031642F">
              <w:rPr>
                <w:bCs/>
                <w:color w:val="000000"/>
                <w:sz w:val="22"/>
                <w:szCs w:val="22"/>
              </w:rPr>
              <w:t>Etelä-Savo</w:t>
            </w:r>
          </w:p>
        </w:tc>
        <w:tc>
          <w:tcPr>
            <w:tcW w:w="1701" w:type="dxa"/>
            <w:noWrap/>
            <w:hideMark/>
          </w:tcPr>
          <w:p w14:paraId="536E6469" w14:textId="60B4DCA7" w:rsidR="00216F53" w:rsidRPr="0031642F" w:rsidRDefault="00216F53" w:rsidP="00216F53">
            <w:pPr>
              <w:jc w:val="right"/>
              <w:rPr>
                <w:color w:val="000000"/>
                <w:sz w:val="22"/>
                <w:szCs w:val="22"/>
              </w:rPr>
            </w:pPr>
            <w:r w:rsidRPr="0031642F">
              <w:rPr>
                <w:color w:val="000000"/>
                <w:sz w:val="22"/>
                <w:szCs w:val="22"/>
              </w:rPr>
              <w:t>1198</w:t>
            </w:r>
          </w:p>
        </w:tc>
        <w:tc>
          <w:tcPr>
            <w:tcW w:w="1843" w:type="dxa"/>
            <w:noWrap/>
            <w:hideMark/>
          </w:tcPr>
          <w:p w14:paraId="4D0EFFDD" w14:textId="77777777" w:rsidR="00216F53" w:rsidRPr="0031642F" w:rsidRDefault="00216F53" w:rsidP="00216F53">
            <w:pPr>
              <w:jc w:val="right"/>
              <w:rPr>
                <w:color w:val="000000"/>
                <w:sz w:val="22"/>
                <w:szCs w:val="22"/>
              </w:rPr>
            </w:pPr>
            <w:r w:rsidRPr="0031642F">
              <w:rPr>
                <w:color w:val="000000"/>
                <w:sz w:val="22"/>
                <w:szCs w:val="22"/>
              </w:rPr>
              <w:t>659</w:t>
            </w:r>
          </w:p>
        </w:tc>
        <w:tc>
          <w:tcPr>
            <w:tcW w:w="1417" w:type="dxa"/>
            <w:noWrap/>
            <w:hideMark/>
          </w:tcPr>
          <w:p w14:paraId="537A9474" w14:textId="77777777" w:rsidR="00216F53" w:rsidRPr="0031642F" w:rsidRDefault="00216F53" w:rsidP="00216F53">
            <w:pPr>
              <w:jc w:val="right"/>
              <w:rPr>
                <w:color w:val="000000"/>
                <w:sz w:val="22"/>
                <w:szCs w:val="22"/>
              </w:rPr>
            </w:pPr>
            <w:r w:rsidRPr="0031642F">
              <w:rPr>
                <w:color w:val="000000"/>
                <w:sz w:val="22"/>
                <w:szCs w:val="22"/>
              </w:rPr>
              <w:t>-539</w:t>
            </w:r>
          </w:p>
        </w:tc>
        <w:tc>
          <w:tcPr>
            <w:tcW w:w="1559" w:type="dxa"/>
            <w:noWrap/>
            <w:hideMark/>
          </w:tcPr>
          <w:p w14:paraId="209E17CF" w14:textId="77777777" w:rsidR="00216F53" w:rsidRPr="0031642F" w:rsidRDefault="00216F53" w:rsidP="00216F53">
            <w:pPr>
              <w:jc w:val="right"/>
              <w:rPr>
                <w:color w:val="000000"/>
                <w:sz w:val="22"/>
                <w:szCs w:val="22"/>
              </w:rPr>
            </w:pPr>
            <w:r w:rsidRPr="0031642F">
              <w:rPr>
                <w:color w:val="000000"/>
                <w:sz w:val="22"/>
                <w:szCs w:val="22"/>
              </w:rPr>
              <w:t>4,7</w:t>
            </w:r>
          </w:p>
        </w:tc>
      </w:tr>
      <w:tr w:rsidR="00216F53" w14:paraId="11FD62F9" w14:textId="77777777" w:rsidTr="00216F53">
        <w:trPr>
          <w:trHeight w:val="315"/>
        </w:trPr>
        <w:tc>
          <w:tcPr>
            <w:tcW w:w="2126" w:type="dxa"/>
          </w:tcPr>
          <w:p w14:paraId="4EED0AF3" w14:textId="5CACECDE" w:rsidR="00216F53" w:rsidRPr="0031642F" w:rsidRDefault="00216F53" w:rsidP="00216F53">
            <w:pPr>
              <w:rPr>
                <w:color w:val="000000"/>
                <w:sz w:val="22"/>
                <w:szCs w:val="22"/>
              </w:rPr>
            </w:pPr>
            <w:r w:rsidRPr="0031642F">
              <w:rPr>
                <w:bCs/>
                <w:color w:val="000000"/>
                <w:sz w:val="22"/>
                <w:szCs w:val="22"/>
              </w:rPr>
              <w:t>Kymenlaakso</w:t>
            </w:r>
          </w:p>
        </w:tc>
        <w:tc>
          <w:tcPr>
            <w:tcW w:w="1701" w:type="dxa"/>
            <w:noWrap/>
            <w:hideMark/>
          </w:tcPr>
          <w:p w14:paraId="769B612D" w14:textId="30FF5859" w:rsidR="00216F53" w:rsidRPr="0031642F" w:rsidRDefault="00216F53" w:rsidP="00216F53">
            <w:pPr>
              <w:jc w:val="right"/>
              <w:rPr>
                <w:color w:val="000000"/>
                <w:sz w:val="22"/>
                <w:szCs w:val="22"/>
              </w:rPr>
            </w:pPr>
            <w:r w:rsidRPr="0031642F">
              <w:rPr>
                <w:color w:val="000000"/>
                <w:sz w:val="22"/>
                <w:szCs w:val="22"/>
              </w:rPr>
              <w:t>1059</w:t>
            </w:r>
          </w:p>
        </w:tc>
        <w:tc>
          <w:tcPr>
            <w:tcW w:w="1843" w:type="dxa"/>
            <w:noWrap/>
            <w:hideMark/>
          </w:tcPr>
          <w:p w14:paraId="41EBF40F" w14:textId="77777777" w:rsidR="00216F53" w:rsidRPr="0031642F" w:rsidRDefault="00216F53" w:rsidP="00216F53">
            <w:pPr>
              <w:jc w:val="right"/>
              <w:rPr>
                <w:color w:val="000000"/>
                <w:sz w:val="22"/>
                <w:szCs w:val="22"/>
              </w:rPr>
            </w:pPr>
            <w:r w:rsidRPr="0031642F">
              <w:rPr>
                <w:color w:val="000000"/>
                <w:sz w:val="22"/>
                <w:szCs w:val="22"/>
              </w:rPr>
              <w:t>643</w:t>
            </w:r>
          </w:p>
        </w:tc>
        <w:tc>
          <w:tcPr>
            <w:tcW w:w="1417" w:type="dxa"/>
            <w:noWrap/>
            <w:hideMark/>
          </w:tcPr>
          <w:p w14:paraId="13FEAEE8" w14:textId="77777777" w:rsidR="00216F53" w:rsidRPr="0031642F" w:rsidRDefault="00216F53" w:rsidP="00216F53">
            <w:pPr>
              <w:jc w:val="right"/>
              <w:rPr>
                <w:color w:val="000000"/>
                <w:sz w:val="22"/>
                <w:szCs w:val="22"/>
              </w:rPr>
            </w:pPr>
            <w:r w:rsidRPr="0031642F">
              <w:rPr>
                <w:color w:val="000000"/>
                <w:sz w:val="22"/>
                <w:szCs w:val="22"/>
              </w:rPr>
              <w:t>-416</w:t>
            </w:r>
          </w:p>
        </w:tc>
        <w:tc>
          <w:tcPr>
            <w:tcW w:w="1559" w:type="dxa"/>
            <w:noWrap/>
            <w:hideMark/>
          </w:tcPr>
          <w:p w14:paraId="2C88AA63" w14:textId="77777777" w:rsidR="00216F53" w:rsidRPr="0031642F" w:rsidRDefault="00216F53" w:rsidP="00216F53">
            <w:pPr>
              <w:jc w:val="right"/>
              <w:rPr>
                <w:color w:val="000000"/>
                <w:sz w:val="22"/>
                <w:szCs w:val="22"/>
              </w:rPr>
            </w:pPr>
            <w:r w:rsidRPr="0031642F">
              <w:rPr>
                <w:color w:val="000000"/>
                <w:sz w:val="22"/>
                <w:szCs w:val="22"/>
              </w:rPr>
              <w:t>4,1</w:t>
            </w:r>
          </w:p>
        </w:tc>
      </w:tr>
      <w:tr w:rsidR="00216F53" w14:paraId="4D7DD93D" w14:textId="77777777" w:rsidTr="00216F53">
        <w:trPr>
          <w:trHeight w:val="315"/>
        </w:trPr>
        <w:tc>
          <w:tcPr>
            <w:tcW w:w="2126" w:type="dxa"/>
          </w:tcPr>
          <w:p w14:paraId="3A404210" w14:textId="7107DF48" w:rsidR="00216F53" w:rsidRPr="0031642F" w:rsidRDefault="00216F53" w:rsidP="00216F53">
            <w:pPr>
              <w:rPr>
                <w:color w:val="000000"/>
                <w:sz w:val="22"/>
                <w:szCs w:val="22"/>
              </w:rPr>
            </w:pPr>
            <w:r w:rsidRPr="0031642F">
              <w:rPr>
                <w:bCs/>
                <w:color w:val="000000"/>
                <w:sz w:val="22"/>
                <w:szCs w:val="22"/>
              </w:rPr>
              <w:t>Päijät-Häme</w:t>
            </w:r>
          </w:p>
        </w:tc>
        <w:tc>
          <w:tcPr>
            <w:tcW w:w="1701" w:type="dxa"/>
            <w:noWrap/>
            <w:hideMark/>
          </w:tcPr>
          <w:p w14:paraId="40CA971D" w14:textId="76C9E417" w:rsidR="00216F53" w:rsidRPr="0031642F" w:rsidRDefault="00216F53" w:rsidP="00216F53">
            <w:pPr>
              <w:jc w:val="right"/>
              <w:rPr>
                <w:color w:val="000000"/>
                <w:sz w:val="22"/>
                <w:szCs w:val="22"/>
              </w:rPr>
            </w:pPr>
            <w:r w:rsidRPr="0031642F">
              <w:rPr>
                <w:color w:val="000000"/>
                <w:sz w:val="22"/>
                <w:szCs w:val="22"/>
              </w:rPr>
              <w:t>47</w:t>
            </w:r>
          </w:p>
        </w:tc>
        <w:tc>
          <w:tcPr>
            <w:tcW w:w="1843" w:type="dxa"/>
            <w:noWrap/>
            <w:hideMark/>
          </w:tcPr>
          <w:p w14:paraId="37141744" w14:textId="77777777" w:rsidR="00216F53" w:rsidRPr="0031642F" w:rsidRDefault="00216F53" w:rsidP="00216F53">
            <w:pPr>
              <w:jc w:val="right"/>
              <w:rPr>
                <w:color w:val="000000"/>
                <w:sz w:val="22"/>
                <w:szCs w:val="22"/>
              </w:rPr>
            </w:pPr>
            <w:r w:rsidRPr="0031642F">
              <w:rPr>
                <w:color w:val="000000"/>
                <w:sz w:val="22"/>
                <w:szCs w:val="22"/>
              </w:rPr>
              <w:t>606</w:t>
            </w:r>
          </w:p>
        </w:tc>
        <w:tc>
          <w:tcPr>
            <w:tcW w:w="1417" w:type="dxa"/>
            <w:noWrap/>
            <w:hideMark/>
          </w:tcPr>
          <w:p w14:paraId="18CD5C7B" w14:textId="77777777" w:rsidR="00216F53" w:rsidRPr="0031642F" w:rsidRDefault="00216F53" w:rsidP="00216F53">
            <w:pPr>
              <w:jc w:val="right"/>
              <w:rPr>
                <w:color w:val="000000"/>
                <w:sz w:val="22"/>
                <w:szCs w:val="22"/>
              </w:rPr>
            </w:pPr>
            <w:r w:rsidRPr="0031642F">
              <w:rPr>
                <w:color w:val="000000"/>
                <w:sz w:val="22"/>
                <w:szCs w:val="22"/>
              </w:rPr>
              <w:t>559</w:t>
            </w:r>
          </w:p>
        </w:tc>
        <w:tc>
          <w:tcPr>
            <w:tcW w:w="1559" w:type="dxa"/>
            <w:noWrap/>
            <w:hideMark/>
          </w:tcPr>
          <w:p w14:paraId="196186D2" w14:textId="77777777" w:rsidR="00216F53" w:rsidRPr="0031642F" w:rsidRDefault="00216F53" w:rsidP="00216F53">
            <w:pPr>
              <w:jc w:val="right"/>
              <w:rPr>
                <w:color w:val="000000"/>
                <w:sz w:val="22"/>
                <w:szCs w:val="22"/>
              </w:rPr>
            </w:pPr>
            <w:r w:rsidRPr="0031642F">
              <w:rPr>
                <w:color w:val="000000"/>
                <w:sz w:val="22"/>
                <w:szCs w:val="22"/>
              </w:rPr>
              <w:t>3,2</w:t>
            </w:r>
          </w:p>
        </w:tc>
      </w:tr>
      <w:tr w:rsidR="00216F53" w14:paraId="2FC37EE5" w14:textId="77777777" w:rsidTr="00216F53">
        <w:trPr>
          <w:trHeight w:val="315"/>
        </w:trPr>
        <w:tc>
          <w:tcPr>
            <w:tcW w:w="2126" w:type="dxa"/>
          </w:tcPr>
          <w:p w14:paraId="1D969496" w14:textId="560DB6CE" w:rsidR="00216F53" w:rsidRPr="0031642F" w:rsidRDefault="00216F53" w:rsidP="00216F53">
            <w:pPr>
              <w:rPr>
                <w:color w:val="000000"/>
                <w:sz w:val="22"/>
                <w:szCs w:val="22"/>
              </w:rPr>
            </w:pPr>
            <w:r w:rsidRPr="0031642F">
              <w:rPr>
                <w:bCs/>
                <w:color w:val="000000"/>
                <w:sz w:val="22"/>
                <w:szCs w:val="22"/>
              </w:rPr>
              <w:t>Pohjanmaa</w:t>
            </w:r>
          </w:p>
        </w:tc>
        <w:tc>
          <w:tcPr>
            <w:tcW w:w="1701" w:type="dxa"/>
            <w:noWrap/>
            <w:hideMark/>
          </w:tcPr>
          <w:p w14:paraId="7003E6C7" w14:textId="4E333574" w:rsidR="00216F53" w:rsidRPr="0031642F" w:rsidRDefault="00216F53" w:rsidP="00216F53">
            <w:pPr>
              <w:jc w:val="right"/>
              <w:rPr>
                <w:color w:val="000000"/>
                <w:sz w:val="22"/>
                <w:szCs w:val="22"/>
              </w:rPr>
            </w:pPr>
            <w:r w:rsidRPr="0031642F">
              <w:rPr>
                <w:color w:val="000000"/>
                <w:sz w:val="22"/>
                <w:szCs w:val="22"/>
              </w:rPr>
              <w:t>528</w:t>
            </w:r>
          </w:p>
        </w:tc>
        <w:tc>
          <w:tcPr>
            <w:tcW w:w="1843" w:type="dxa"/>
            <w:noWrap/>
            <w:hideMark/>
          </w:tcPr>
          <w:p w14:paraId="60B95687" w14:textId="77777777" w:rsidR="00216F53" w:rsidRPr="0031642F" w:rsidRDefault="00216F53" w:rsidP="00216F53">
            <w:pPr>
              <w:jc w:val="right"/>
              <w:rPr>
                <w:color w:val="000000"/>
                <w:sz w:val="22"/>
                <w:szCs w:val="22"/>
              </w:rPr>
            </w:pPr>
            <w:r w:rsidRPr="0031642F">
              <w:rPr>
                <w:color w:val="000000"/>
                <w:sz w:val="22"/>
                <w:szCs w:val="22"/>
              </w:rPr>
              <w:t>561</w:t>
            </w:r>
          </w:p>
        </w:tc>
        <w:tc>
          <w:tcPr>
            <w:tcW w:w="1417" w:type="dxa"/>
            <w:noWrap/>
            <w:hideMark/>
          </w:tcPr>
          <w:p w14:paraId="41396B29" w14:textId="77777777" w:rsidR="00216F53" w:rsidRPr="0031642F" w:rsidRDefault="00216F53" w:rsidP="00216F53">
            <w:pPr>
              <w:jc w:val="right"/>
              <w:rPr>
                <w:color w:val="000000"/>
                <w:sz w:val="22"/>
                <w:szCs w:val="22"/>
              </w:rPr>
            </w:pPr>
            <w:r w:rsidRPr="0031642F">
              <w:rPr>
                <w:color w:val="000000"/>
                <w:sz w:val="22"/>
                <w:szCs w:val="22"/>
              </w:rPr>
              <w:t>33</w:t>
            </w:r>
          </w:p>
        </w:tc>
        <w:tc>
          <w:tcPr>
            <w:tcW w:w="1559" w:type="dxa"/>
            <w:noWrap/>
            <w:hideMark/>
          </w:tcPr>
          <w:p w14:paraId="52D0CFDF" w14:textId="77777777" w:rsidR="00216F53" w:rsidRPr="0031642F" w:rsidRDefault="00216F53" w:rsidP="00216F53">
            <w:pPr>
              <w:jc w:val="right"/>
              <w:rPr>
                <w:color w:val="000000"/>
                <w:sz w:val="22"/>
                <w:szCs w:val="22"/>
              </w:rPr>
            </w:pPr>
            <w:r w:rsidRPr="0031642F">
              <w:rPr>
                <w:color w:val="000000"/>
                <w:sz w:val="22"/>
                <w:szCs w:val="22"/>
              </w:rPr>
              <w:t>2,1</w:t>
            </w:r>
          </w:p>
        </w:tc>
      </w:tr>
      <w:tr w:rsidR="00216F53" w14:paraId="7554FCEB" w14:textId="77777777" w:rsidTr="00216F53">
        <w:trPr>
          <w:trHeight w:val="315"/>
        </w:trPr>
        <w:tc>
          <w:tcPr>
            <w:tcW w:w="2126" w:type="dxa"/>
          </w:tcPr>
          <w:p w14:paraId="022B4883" w14:textId="672ADB2B" w:rsidR="00216F53" w:rsidRPr="0031642F" w:rsidRDefault="00216F53" w:rsidP="00216F53">
            <w:pPr>
              <w:rPr>
                <w:color w:val="000000"/>
                <w:sz w:val="22"/>
                <w:szCs w:val="22"/>
              </w:rPr>
            </w:pPr>
            <w:r w:rsidRPr="0031642F">
              <w:rPr>
                <w:bCs/>
                <w:color w:val="000000"/>
                <w:sz w:val="22"/>
                <w:szCs w:val="22"/>
              </w:rPr>
              <w:t>Pohjois-Karjala</w:t>
            </w:r>
          </w:p>
        </w:tc>
        <w:tc>
          <w:tcPr>
            <w:tcW w:w="1701" w:type="dxa"/>
            <w:noWrap/>
            <w:hideMark/>
          </w:tcPr>
          <w:p w14:paraId="79E7EBB5" w14:textId="34CEF21E" w:rsidR="00216F53" w:rsidRPr="0031642F" w:rsidRDefault="00216F53" w:rsidP="00216F53">
            <w:pPr>
              <w:jc w:val="right"/>
              <w:rPr>
                <w:color w:val="000000"/>
                <w:sz w:val="22"/>
                <w:szCs w:val="22"/>
              </w:rPr>
            </w:pPr>
            <w:r w:rsidRPr="0031642F">
              <w:rPr>
                <w:color w:val="000000"/>
                <w:sz w:val="22"/>
                <w:szCs w:val="22"/>
              </w:rPr>
              <w:t>995</w:t>
            </w:r>
          </w:p>
        </w:tc>
        <w:tc>
          <w:tcPr>
            <w:tcW w:w="1843" w:type="dxa"/>
            <w:noWrap/>
            <w:hideMark/>
          </w:tcPr>
          <w:p w14:paraId="514A7AC2" w14:textId="77777777" w:rsidR="00216F53" w:rsidRPr="0031642F" w:rsidRDefault="00216F53" w:rsidP="00216F53">
            <w:pPr>
              <w:jc w:val="right"/>
              <w:rPr>
                <w:color w:val="000000"/>
                <w:sz w:val="22"/>
                <w:szCs w:val="22"/>
              </w:rPr>
            </w:pPr>
            <w:r w:rsidRPr="0031642F">
              <w:rPr>
                <w:color w:val="000000"/>
                <w:sz w:val="22"/>
                <w:szCs w:val="22"/>
              </w:rPr>
              <w:t>475</w:t>
            </w:r>
          </w:p>
        </w:tc>
        <w:tc>
          <w:tcPr>
            <w:tcW w:w="1417" w:type="dxa"/>
            <w:noWrap/>
            <w:hideMark/>
          </w:tcPr>
          <w:p w14:paraId="315455FF" w14:textId="77777777" w:rsidR="00216F53" w:rsidRPr="0031642F" w:rsidRDefault="00216F53" w:rsidP="00216F53">
            <w:pPr>
              <w:jc w:val="right"/>
              <w:rPr>
                <w:color w:val="000000"/>
                <w:sz w:val="22"/>
                <w:szCs w:val="22"/>
              </w:rPr>
            </w:pPr>
            <w:r w:rsidRPr="0031642F">
              <w:rPr>
                <w:color w:val="000000"/>
                <w:sz w:val="22"/>
                <w:szCs w:val="22"/>
              </w:rPr>
              <w:t>-520</w:t>
            </w:r>
          </w:p>
        </w:tc>
        <w:tc>
          <w:tcPr>
            <w:tcW w:w="1559" w:type="dxa"/>
            <w:noWrap/>
            <w:hideMark/>
          </w:tcPr>
          <w:p w14:paraId="0B73D23C" w14:textId="77777777" w:rsidR="00216F53" w:rsidRPr="0031642F" w:rsidRDefault="00216F53" w:rsidP="00216F53">
            <w:pPr>
              <w:jc w:val="right"/>
              <w:rPr>
                <w:color w:val="000000"/>
                <w:sz w:val="22"/>
                <w:szCs w:val="22"/>
              </w:rPr>
            </w:pPr>
            <w:r w:rsidRPr="0031642F">
              <w:rPr>
                <w:color w:val="000000"/>
                <w:sz w:val="22"/>
                <w:szCs w:val="22"/>
              </w:rPr>
              <w:t>3,4</w:t>
            </w:r>
          </w:p>
        </w:tc>
      </w:tr>
      <w:tr w:rsidR="00216F53" w14:paraId="2DEDBCC1" w14:textId="77777777" w:rsidTr="00216F53">
        <w:trPr>
          <w:trHeight w:val="315"/>
        </w:trPr>
        <w:tc>
          <w:tcPr>
            <w:tcW w:w="2126" w:type="dxa"/>
          </w:tcPr>
          <w:p w14:paraId="214255DB" w14:textId="7226F4C2" w:rsidR="00216F53" w:rsidRPr="0031642F" w:rsidRDefault="00216F53" w:rsidP="00216F53">
            <w:pPr>
              <w:rPr>
                <w:color w:val="000000"/>
                <w:sz w:val="22"/>
                <w:szCs w:val="22"/>
              </w:rPr>
            </w:pPr>
            <w:r w:rsidRPr="0031642F">
              <w:rPr>
                <w:bCs/>
                <w:color w:val="000000"/>
                <w:sz w:val="22"/>
                <w:szCs w:val="22"/>
              </w:rPr>
              <w:t>Kainuu</w:t>
            </w:r>
          </w:p>
        </w:tc>
        <w:tc>
          <w:tcPr>
            <w:tcW w:w="1701" w:type="dxa"/>
            <w:noWrap/>
            <w:hideMark/>
          </w:tcPr>
          <w:p w14:paraId="5877BB41" w14:textId="51897460" w:rsidR="00216F53" w:rsidRPr="0031642F" w:rsidRDefault="00216F53" w:rsidP="00216F53">
            <w:pPr>
              <w:jc w:val="right"/>
              <w:rPr>
                <w:color w:val="000000"/>
                <w:sz w:val="22"/>
                <w:szCs w:val="22"/>
              </w:rPr>
            </w:pPr>
            <w:r w:rsidRPr="0031642F">
              <w:rPr>
                <w:color w:val="000000"/>
                <w:sz w:val="22"/>
                <w:szCs w:val="22"/>
              </w:rPr>
              <w:t>683</w:t>
            </w:r>
          </w:p>
        </w:tc>
        <w:tc>
          <w:tcPr>
            <w:tcW w:w="1843" w:type="dxa"/>
            <w:noWrap/>
            <w:hideMark/>
          </w:tcPr>
          <w:p w14:paraId="04579E6F" w14:textId="77777777" w:rsidR="00216F53" w:rsidRPr="0031642F" w:rsidRDefault="00216F53" w:rsidP="00216F53">
            <w:pPr>
              <w:jc w:val="right"/>
              <w:rPr>
                <w:color w:val="000000"/>
                <w:sz w:val="22"/>
                <w:szCs w:val="22"/>
              </w:rPr>
            </w:pPr>
            <w:r w:rsidRPr="0031642F">
              <w:rPr>
                <w:color w:val="000000"/>
                <w:sz w:val="22"/>
                <w:szCs w:val="22"/>
              </w:rPr>
              <w:t>274</w:t>
            </w:r>
          </w:p>
        </w:tc>
        <w:tc>
          <w:tcPr>
            <w:tcW w:w="1417" w:type="dxa"/>
            <w:noWrap/>
            <w:hideMark/>
          </w:tcPr>
          <w:p w14:paraId="3065B86E" w14:textId="77777777" w:rsidR="00216F53" w:rsidRPr="0031642F" w:rsidRDefault="00216F53" w:rsidP="00216F53">
            <w:pPr>
              <w:jc w:val="right"/>
              <w:rPr>
                <w:color w:val="000000"/>
                <w:sz w:val="22"/>
                <w:szCs w:val="22"/>
              </w:rPr>
            </w:pPr>
            <w:r w:rsidRPr="0031642F">
              <w:rPr>
                <w:color w:val="000000"/>
                <w:sz w:val="22"/>
                <w:szCs w:val="22"/>
              </w:rPr>
              <w:t>-409</w:t>
            </w:r>
          </w:p>
        </w:tc>
        <w:tc>
          <w:tcPr>
            <w:tcW w:w="1559" w:type="dxa"/>
            <w:noWrap/>
            <w:hideMark/>
          </w:tcPr>
          <w:p w14:paraId="49611EF7" w14:textId="77777777" w:rsidR="00216F53" w:rsidRPr="0031642F" w:rsidRDefault="00216F53" w:rsidP="00216F53">
            <w:pPr>
              <w:jc w:val="right"/>
              <w:rPr>
                <w:color w:val="000000"/>
                <w:sz w:val="22"/>
                <w:szCs w:val="22"/>
              </w:rPr>
            </w:pPr>
            <w:r w:rsidRPr="0031642F">
              <w:rPr>
                <w:color w:val="000000"/>
                <w:sz w:val="22"/>
                <w:szCs w:val="22"/>
              </w:rPr>
              <w:t>3,2</w:t>
            </w:r>
          </w:p>
        </w:tc>
      </w:tr>
      <w:tr w:rsidR="00216F53" w14:paraId="40FE528E" w14:textId="77777777" w:rsidTr="00216F53">
        <w:trPr>
          <w:trHeight w:val="315"/>
        </w:trPr>
        <w:tc>
          <w:tcPr>
            <w:tcW w:w="2126" w:type="dxa"/>
          </w:tcPr>
          <w:p w14:paraId="3D7315B5" w14:textId="5B88A525" w:rsidR="00216F53" w:rsidRPr="0031642F" w:rsidRDefault="00216F53" w:rsidP="00216F53">
            <w:pPr>
              <w:rPr>
                <w:color w:val="000000"/>
                <w:sz w:val="22"/>
                <w:szCs w:val="22"/>
              </w:rPr>
            </w:pPr>
            <w:r w:rsidRPr="0031642F">
              <w:rPr>
                <w:bCs/>
                <w:color w:val="000000"/>
                <w:sz w:val="22"/>
                <w:szCs w:val="22"/>
              </w:rPr>
              <w:t>Pohjois-Savo</w:t>
            </w:r>
          </w:p>
        </w:tc>
        <w:tc>
          <w:tcPr>
            <w:tcW w:w="1701" w:type="dxa"/>
            <w:noWrap/>
            <w:hideMark/>
          </w:tcPr>
          <w:p w14:paraId="146EF57C" w14:textId="08E467E9" w:rsidR="00216F53" w:rsidRPr="0031642F" w:rsidRDefault="00216F53" w:rsidP="00216F53">
            <w:pPr>
              <w:jc w:val="right"/>
              <w:rPr>
                <w:color w:val="000000"/>
                <w:sz w:val="22"/>
                <w:szCs w:val="22"/>
              </w:rPr>
            </w:pPr>
            <w:r w:rsidRPr="0031642F">
              <w:rPr>
                <w:color w:val="000000"/>
                <w:sz w:val="22"/>
                <w:szCs w:val="22"/>
              </w:rPr>
              <w:t>257</w:t>
            </w:r>
          </w:p>
        </w:tc>
        <w:tc>
          <w:tcPr>
            <w:tcW w:w="1843" w:type="dxa"/>
            <w:noWrap/>
            <w:hideMark/>
          </w:tcPr>
          <w:p w14:paraId="7FCC4074" w14:textId="77777777" w:rsidR="00216F53" w:rsidRPr="0031642F" w:rsidRDefault="00216F53" w:rsidP="00216F53">
            <w:pPr>
              <w:jc w:val="right"/>
              <w:rPr>
                <w:color w:val="000000"/>
                <w:sz w:val="22"/>
                <w:szCs w:val="22"/>
              </w:rPr>
            </w:pPr>
            <w:r w:rsidRPr="0031642F">
              <w:rPr>
                <w:color w:val="000000"/>
                <w:sz w:val="22"/>
                <w:szCs w:val="22"/>
              </w:rPr>
              <w:t>150</w:t>
            </w:r>
          </w:p>
        </w:tc>
        <w:tc>
          <w:tcPr>
            <w:tcW w:w="1417" w:type="dxa"/>
            <w:noWrap/>
            <w:hideMark/>
          </w:tcPr>
          <w:p w14:paraId="59D19B00" w14:textId="77777777" w:rsidR="00216F53" w:rsidRPr="0031642F" w:rsidRDefault="00216F53" w:rsidP="00216F53">
            <w:pPr>
              <w:jc w:val="right"/>
              <w:rPr>
                <w:color w:val="000000"/>
                <w:sz w:val="22"/>
                <w:szCs w:val="22"/>
              </w:rPr>
            </w:pPr>
            <w:r w:rsidRPr="0031642F">
              <w:rPr>
                <w:color w:val="000000"/>
                <w:sz w:val="22"/>
                <w:szCs w:val="22"/>
              </w:rPr>
              <w:t>-107</w:t>
            </w:r>
          </w:p>
        </w:tc>
        <w:tc>
          <w:tcPr>
            <w:tcW w:w="1559" w:type="dxa"/>
            <w:noWrap/>
            <w:hideMark/>
          </w:tcPr>
          <w:p w14:paraId="59342863" w14:textId="77777777" w:rsidR="00216F53" w:rsidRPr="0031642F" w:rsidRDefault="00216F53" w:rsidP="00216F53">
            <w:pPr>
              <w:jc w:val="right"/>
              <w:rPr>
                <w:color w:val="000000"/>
                <w:sz w:val="22"/>
                <w:szCs w:val="22"/>
              </w:rPr>
            </w:pPr>
            <w:r w:rsidRPr="0031642F">
              <w:rPr>
                <w:color w:val="000000"/>
                <w:sz w:val="22"/>
                <w:szCs w:val="22"/>
              </w:rPr>
              <w:t>0,5</w:t>
            </w:r>
          </w:p>
        </w:tc>
      </w:tr>
      <w:tr w:rsidR="00216F53" w14:paraId="48DFE80B" w14:textId="77777777" w:rsidTr="00216F53">
        <w:trPr>
          <w:trHeight w:val="315"/>
        </w:trPr>
        <w:tc>
          <w:tcPr>
            <w:tcW w:w="2126" w:type="dxa"/>
          </w:tcPr>
          <w:p w14:paraId="4A3916D8" w14:textId="24346139" w:rsidR="00216F53" w:rsidRPr="0031642F" w:rsidRDefault="00216F53" w:rsidP="00216F53">
            <w:pPr>
              <w:rPr>
                <w:color w:val="000000"/>
                <w:sz w:val="22"/>
                <w:szCs w:val="22"/>
              </w:rPr>
            </w:pPr>
            <w:r w:rsidRPr="0031642F">
              <w:rPr>
                <w:bCs/>
                <w:color w:val="000000"/>
                <w:sz w:val="22"/>
                <w:szCs w:val="22"/>
              </w:rPr>
              <w:t>Keski-Pohjanmaa</w:t>
            </w:r>
          </w:p>
        </w:tc>
        <w:tc>
          <w:tcPr>
            <w:tcW w:w="1701" w:type="dxa"/>
            <w:noWrap/>
            <w:hideMark/>
          </w:tcPr>
          <w:p w14:paraId="77B1DD56" w14:textId="0314A636" w:rsidR="00216F53" w:rsidRPr="0031642F" w:rsidRDefault="00216F53" w:rsidP="00216F53">
            <w:pPr>
              <w:jc w:val="right"/>
              <w:rPr>
                <w:color w:val="000000"/>
                <w:sz w:val="22"/>
                <w:szCs w:val="22"/>
              </w:rPr>
            </w:pPr>
            <w:r w:rsidRPr="0031642F">
              <w:rPr>
                <w:color w:val="000000"/>
                <w:sz w:val="22"/>
                <w:szCs w:val="22"/>
              </w:rPr>
              <w:t>636</w:t>
            </w:r>
          </w:p>
        </w:tc>
        <w:tc>
          <w:tcPr>
            <w:tcW w:w="1843" w:type="dxa"/>
            <w:noWrap/>
            <w:hideMark/>
          </w:tcPr>
          <w:p w14:paraId="7D851E94" w14:textId="77777777" w:rsidR="00216F53" w:rsidRPr="0031642F" w:rsidRDefault="00216F53" w:rsidP="00216F53">
            <w:pPr>
              <w:jc w:val="right"/>
              <w:rPr>
                <w:color w:val="000000"/>
                <w:sz w:val="22"/>
                <w:szCs w:val="22"/>
              </w:rPr>
            </w:pPr>
            <w:r w:rsidRPr="0031642F">
              <w:rPr>
                <w:color w:val="000000"/>
                <w:sz w:val="22"/>
                <w:szCs w:val="22"/>
              </w:rPr>
              <w:t>15</w:t>
            </w:r>
          </w:p>
        </w:tc>
        <w:tc>
          <w:tcPr>
            <w:tcW w:w="1417" w:type="dxa"/>
            <w:noWrap/>
            <w:hideMark/>
          </w:tcPr>
          <w:p w14:paraId="76F31B28" w14:textId="77777777" w:rsidR="00216F53" w:rsidRPr="0031642F" w:rsidRDefault="00216F53" w:rsidP="00216F53">
            <w:pPr>
              <w:jc w:val="right"/>
              <w:rPr>
                <w:color w:val="000000"/>
                <w:sz w:val="22"/>
                <w:szCs w:val="22"/>
              </w:rPr>
            </w:pPr>
            <w:r w:rsidRPr="0031642F">
              <w:rPr>
                <w:color w:val="000000"/>
                <w:sz w:val="22"/>
                <w:szCs w:val="22"/>
              </w:rPr>
              <w:t>-621</w:t>
            </w:r>
          </w:p>
        </w:tc>
        <w:tc>
          <w:tcPr>
            <w:tcW w:w="1559" w:type="dxa"/>
            <w:noWrap/>
            <w:hideMark/>
          </w:tcPr>
          <w:p w14:paraId="6765D66C" w14:textId="77777777" w:rsidR="00216F53" w:rsidRPr="0031642F" w:rsidRDefault="00216F53" w:rsidP="00216F53">
            <w:pPr>
              <w:jc w:val="right"/>
              <w:rPr>
                <w:color w:val="000000"/>
                <w:sz w:val="22"/>
                <w:szCs w:val="22"/>
              </w:rPr>
            </w:pPr>
            <w:r w:rsidRPr="0031642F">
              <w:rPr>
                <w:color w:val="000000"/>
                <w:sz w:val="22"/>
                <w:szCs w:val="22"/>
              </w:rPr>
              <w:t>0,2</w:t>
            </w:r>
          </w:p>
        </w:tc>
      </w:tr>
      <w:tr w:rsidR="00216F53" w14:paraId="3C66346E" w14:textId="77777777" w:rsidTr="00216F53">
        <w:trPr>
          <w:trHeight w:val="315"/>
        </w:trPr>
        <w:tc>
          <w:tcPr>
            <w:tcW w:w="2126" w:type="dxa"/>
          </w:tcPr>
          <w:p w14:paraId="08D7A701" w14:textId="088286F3" w:rsidR="00216F53" w:rsidRPr="0031642F" w:rsidRDefault="00216F53" w:rsidP="00216F53">
            <w:pPr>
              <w:rPr>
                <w:color w:val="000000"/>
                <w:sz w:val="22"/>
                <w:szCs w:val="22"/>
              </w:rPr>
            </w:pPr>
            <w:r w:rsidRPr="0031642F">
              <w:rPr>
                <w:bCs/>
                <w:color w:val="000000"/>
                <w:sz w:val="22"/>
                <w:szCs w:val="22"/>
              </w:rPr>
              <w:t>Etelä-Karjala</w:t>
            </w:r>
          </w:p>
        </w:tc>
        <w:tc>
          <w:tcPr>
            <w:tcW w:w="1701" w:type="dxa"/>
            <w:noWrap/>
            <w:hideMark/>
          </w:tcPr>
          <w:p w14:paraId="50D5BCAC" w14:textId="0B2E4347" w:rsidR="00216F53" w:rsidRPr="0031642F" w:rsidRDefault="00216F53" w:rsidP="00216F53">
            <w:pPr>
              <w:jc w:val="right"/>
              <w:rPr>
                <w:color w:val="000000"/>
                <w:sz w:val="22"/>
                <w:szCs w:val="22"/>
              </w:rPr>
            </w:pPr>
            <w:r w:rsidRPr="0031642F">
              <w:rPr>
                <w:color w:val="000000"/>
                <w:sz w:val="22"/>
                <w:szCs w:val="22"/>
              </w:rPr>
              <w:t>0</w:t>
            </w:r>
          </w:p>
        </w:tc>
        <w:tc>
          <w:tcPr>
            <w:tcW w:w="1843" w:type="dxa"/>
            <w:noWrap/>
            <w:hideMark/>
          </w:tcPr>
          <w:p w14:paraId="32B3E1AF" w14:textId="77777777" w:rsidR="00216F53" w:rsidRPr="0031642F" w:rsidRDefault="00216F53" w:rsidP="00216F53">
            <w:pPr>
              <w:jc w:val="right"/>
              <w:rPr>
                <w:color w:val="000000"/>
                <w:sz w:val="22"/>
                <w:szCs w:val="22"/>
              </w:rPr>
            </w:pPr>
            <w:r w:rsidRPr="0031642F">
              <w:rPr>
                <w:color w:val="000000"/>
                <w:sz w:val="22"/>
                <w:szCs w:val="22"/>
              </w:rPr>
              <w:t>4</w:t>
            </w:r>
          </w:p>
        </w:tc>
        <w:tc>
          <w:tcPr>
            <w:tcW w:w="1417" w:type="dxa"/>
            <w:noWrap/>
            <w:hideMark/>
          </w:tcPr>
          <w:p w14:paraId="39E5D030" w14:textId="77777777" w:rsidR="00216F53" w:rsidRPr="0031642F" w:rsidRDefault="00216F53" w:rsidP="00216F53">
            <w:pPr>
              <w:jc w:val="right"/>
              <w:rPr>
                <w:color w:val="000000"/>
                <w:sz w:val="22"/>
                <w:szCs w:val="22"/>
              </w:rPr>
            </w:pPr>
            <w:r w:rsidRPr="0031642F">
              <w:rPr>
                <w:color w:val="000000"/>
                <w:sz w:val="22"/>
                <w:szCs w:val="22"/>
              </w:rPr>
              <w:t>4</w:t>
            </w:r>
          </w:p>
        </w:tc>
        <w:tc>
          <w:tcPr>
            <w:tcW w:w="1559" w:type="dxa"/>
            <w:noWrap/>
            <w:hideMark/>
          </w:tcPr>
          <w:p w14:paraId="4070A491" w14:textId="77777777" w:rsidR="00216F53" w:rsidRPr="0031642F" w:rsidRDefault="00216F53" w:rsidP="00216F53">
            <w:pPr>
              <w:jc w:val="right"/>
              <w:rPr>
                <w:color w:val="000000"/>
                <w:sz w:val="22"/>
                <w:szCs w:val="22"/>
              </w:rPr>
            </w:pPr>
            <w:r w:rsidRPr="0031642F">
              <w:rPr>
                <w:color w:val="000000"/>
                <w:sz w:val="22"/>
                <w:szCs w:val="22"/>
              </w:rPr>
              <w:t>0,0</w:t>
            </w:r>
          </w:p>
        </w:tc>
      </w:tr>
      <w:tr w:rsidR="00216F53" w14:paraId="52EED547" w14:textId="77777777" w:rsidTr="00216F53">
        <w:trPr>
          <w:trHeight w:val="315"/>
        </w:trPr>
        <w:tc>
          <w:tcPr>
            <w:tcW w:w="2126" w:type="dxa"/>
          </w:tcPr>
          <w:p w14:paraId="18A232A8" w14:textId="127FD772" w:rsidR="00216F53" w:rsidRPr="0031642F" w:rsidRDefault="00216F53" w:rsidP="00216F53">
            <w:pPr>
              <w:rPr>
                <w:b/>
                <w:bCs/>
                <w:color w:val="000000"/>
                <w:sz w:val="22"/>
                <w:szCs w:val="22"/>
              </w:rPr>
            </w:pPr>
            <w:r w:rsidRPr="0031642F">
              <w:rPr>
                <w:b/>
                <w:bCs/>
                <w:color w:val="000000"/>
                <w:sz w:val="22"/>
                <w:szCs w:val="22"/>
              </w:rPr>
              <w:t>Yhteensä</w:t>
            </w:r>
          </w:p>
        </w:tc>
        <w:tc>
          <w:tcPr>
            <w:tcW w:w="1701" w:type="dxa"/>
            <w:noWrap/>
            <w:hideMark/>
          </w:tcPr>
          <w:p w14:paraId="37F62D10" w14:textId="542E8B48" w:rsidR="00216F53" w:rsidRPr="0031642F" w:rsidRDefault="00216F53" w:rsidP="00216F53">
            <w:pPr>
              <w:jc w:val="right"/>
              <w:rPr>
                <w:b/>
                <w:bCs/>
                <w:color w:val="000000"/>
                <w:sz w:val="22"/>
                <w:szCs w:val="22"/>
              </w:rPr>
            </w:pPr>
            <w:r w:rsidRPr="0031642F">
              <w:rPr>
                <w:b/>
                <w:bCs/>
                <w:color w:val="000000"/>
                <w:sz w:val="22"/>
                <w:szCs w:val="22"/>
              </w:rPr>
              <w:t>41120</w:t>
            </w:r>
          </w:p>
        </w:tc>
        <w:tc>
          <w:tcPr>
            <w:tcW w:w="1843" w:type="dxa"/>
            <w:noWrap/>
            <w:hideMark/>
          </w:tcPr>
          <w:p w14:paraId="7A2B9520" w14:textId="77777777" w:rsidR="00216F53" w:rsidRPr="0031642F" w:rsidRDefault="00216F53" w:rsidP="00216F53">
            <w:pPr>
              <w:jc w:val="right"/>
              <w:rPr>
                <w:b/>
                <w:bCs/>
                <w:color w:val="000000"/>
                <w:sz w:val="22"/>
                <w:szCs w:val="22"/>
              </w:rPr>
            </w:pPr>
            <w:r w:rsidRPr="0031642F">
              <w:rPr>
                <w:b/>
                <w:bCs/>
                <w:color w:val="000000"/>
                <w:sz w:val="22"/>
                <w:szCs w:val="22"/>
              </w:rPr>
              <w:t>46270</w:t>
            </w:r>
          </w:p>
        </w:tc>
        <w:tc>
          <w:tcPr>
            <w:tcW w:w="1417" w:type="dxa"/>
            <w:noWrap/>
            <w:hideMark/>
          </w:tcPr>
          <w:p w14:paraId="7504F66A" w14:textId="77777777" w:rsidR="00216F53" w:rsidRPr="0031642F" w:rsidRDefault="00216F53" w:rsidP="00216F53">
            <w:pPr>
              <w:jc w:val="right"/>
              <w:rPr>
                <w:b/>
                <w:bCs/>
                <w:color w:val="000000"/>
                <w:sz w:val="22"/>
                <w:szCs w:val="22"/>
              </w:rPr>
            </w:pPr>
            <w:r w:rsidRPr="0031642F">
              <w:rPr>
                <w:b/>
                <w:bCs/>
                <w:color w:val="000000"/>
                <w:sz w:val="22"/>
                <w:szCs w:val="22"/>
              </w:rPr>
              <w:t>5150</w:t>
            </w:r>
          </w:p>
        </w:tc>
        <w:tc>
          <w:tcPr>
            <w:tcW w:w="1559" w:type="dxa"/>
            <w:noWrap/>
            <w:hideMark/>
          </w:tcPr>
          <w:p w14:paraId="5A6E4235" w14:textId="77777777" w:rsidR="00216F53" w:rsidRPr="0031642F" w:rsidRDefault="00216F53" w:rsidP="00216F53">
            <w:pPr>
              <w:jc w:val="right"/>
              <w:rPr>
                <w:b/>
                <w:bCs/>
                <w:color w:val="000000"/>
                <w:sz w:val="22"/>
                <w:szCs w:val="22"/>
              </w:rPr>
            </w:pPr>
            <w:r w:rsidRPr="0031642F">
              <w:rPr>
                <w:b/>
                <w:bCs/>
                <w:color w:val="000000"/>
                <w:sz w:val="22"/>
                <w:szCs w:val="22"/>
              </w:rPr>
              <w:t>7,1</w:t>
            </w:r>
          </w:p>
        </w:tc>
      </w:tr>
    </w:tbl>
    <w:p w14:paraId="2957EEB0" w14:textId="77777777" w:rsidR="00D84D76" w:rsidRDefault="00D84D76" w:rsidP="00D84D76">
      <w:pPr>
        <w:ind w:left="1134"/>
        <w:rPr>
          <w:sz w:val="22"/>
          <w:szCs w:val="22"/>
        </w:rPr>
      </w:pPr>
    </w:p>
    <w:p w14:paraId="312544E4" w14:textId="77777777" w:rsidR="00D82453" w:rsidRDefault="00D82453">
      <w:pPr>
        <w:ind w:left="2693"/>
        <w:rPr>
          <w:i/>
          <w:sz w:val="22"/>
          <w:szCs w:val="22"/>
        </w:rPr>
      </w:pPr>
      <w:r>
        <w:rPr>
          <w:i/>
          <w:sz w:val="22"/>
          <w:szCs w:val="22"/>
        </w:rPr>
        <w:br w:type="page"/>
      </w:r>
    </w:p>
    <w:p w14:paraId="026A0063" w14:textId="0CA0ECC5" w:rsidR="00D82453" w:rsidRPr="000711C7" w:rsidRDefault="00D82453" w:rsidP="00D82453">
      <w:pPr>
        <w:ind w:left="2608" w:hanging="1474"/>
        <w:jc w:val="both"/>
        <w:rPr>
          <w:i/>
          <w:sz w:val="22"/>
          <w:szCs w:val="22"/>
        </w:rPr>
      </w:pPr>
      <w:r>
        <w:rPr>
          <w:i/>
          <w:sz w:val="22"/>
          <w:szCs w:val="22"/>
        </w:rPr>
        <w:t>Kuvio 1</w:t>
      </w:r>
      <w:r w:rsidR="00400F18">
        <w:rPr>
          <w:i/>
          <w:sz w:val="22"/>
          <w:szCs w:val="22"/>
        </w:rPr>
        <w:t>4</w:t>
      </w:r>
      <w:r w:rsidRPr="000711C7">
        <w:rPr>
          <w:i/>
          <w:sz w:val="22"/>
          <w:szCs w:val="22"/>
        </w:rPr>
        <w:tab/>
        <w:t>Kuntien ja kuntayhtymien hammashu</w:t>
      </w:r>
      <w:r>
        <w:rPr>
          <w:i/>
          <w:sz w:val="22"/>
          <w:szCs w:val="22"/>
        </w:rPr>
        <w:t>ollon ostopalvelut yrityksiltä 2006-20</w:t>
      </w:r>
      <w:r w:rsidRPr="000711C7">
        <w:rPr>
          <w:i/>
          <w:sz w:val="22"/>
          <w:szCs w:val="22"/>
        </w:rPr>
        <w:t xml:space="preserve"> (Lähde: Kuntayhteisöjen talous- ja toimintatilastot</w:t>
      </w:r>
      <w:r>
        <w:rPr>
          <w:i/>
          <w:sz w:val="22"/>
          <w:szCs w:val="22"/>
        </w:rPr>
        <w:t xml:space="preserve"> (2006-14) ja kuntataloustilasto 2015-20</w:t>
      </w:r>
      <w:r w:rsidRPr="000711C7">
        <w:rPr>
          <w:i/>
          <w:sz w:val="22"/>
          <w:szCs w:val="22"/>
        </w:rPr>
        <w:t xml:space="preserve">, Tilastokeskus; </w:t>
      </w:r>
      <w:r>
        <w:rPr>
          <w:i/>
          <w:sz w:val="22"/>
          <w:szCs w:val="22"/>
        </w:rPr>
        <w:t xml:space="preserve">Suunnittelu- ja tutkimuspalvelut Pekka </w:t>
      </w:r>
      <w:r w:rsidRPr="000711C7">
        <w:rPr>
          <w:i/>
          <w:sz w:val="22"/>
          <w:szCs w:val="22"/>
        </w:rPr>
        <w:t>Lith).</w:t>
      </w:r>
    </w:p>
    <w:p w14:paraId="379D98BA" w14:textId="77777777" w:rsidR="00D82453" w:rsidRPr="00457323" w:rsidRDefault="00D82453" w:rsidP="00D82453">
      <w:pPr>
        <w:ind w:left="1985"/>
        <w:jc w:val="both"/>
        <w:rPr>
          <w:sz w:val="16"/>
          <w:szCs w:val="16"/>
        </w:rPr>
      </w:pPr>
    </w:p>
    <w:p w14:paraId="33F8EB58" w14:textId="77777777" w:rsidR="00D82453" w:rsidRDefault="00D82453" w:rsidP="00D82453">
      <w:pPr>
        <w:ind w:left="1134"/>
        <w:jc w:val="both"/>
      </w:pPr>
      <w:r>
        <w:rPr>
          <w:noProof/>
        </w:rPr>
        <w:drawing>
          <wp:inline distT="0" distB="0" distL="0" distR="0" wp14:anchorId="6F695C4B" wp14:editId="38069478">
            <wp:extent cx="5419725" cy="3629025"/>
            <wp:effectExtent l="0" t="0" r="9525" b="9525"/>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9725" cy="3629025"/>
                    </a:xfrm>
                    <a:prstGeom prst="rect">
                      <a:avLst/>
                    </a:prstGeom>
                    <a:noFill/>
                  </pic:spPr>
                </pic:pic>
              </a:graphicData>
            </a:graphic>
          </wp:inline>
        </w:drawing>
      </w:r>
    </w:p>
    <w:p w14:paraId="21340C67" w14:textId="77777777" w:rsidR="0031642F" w:rsidRDefault="0031642F" w:rsidP="00E8646E">
      <w:pPr>
        <w:ind w:left="1134" w:hanging="1134"/>
        <w:jc w:val="both"/>
        <w:rPr>
          <w:b/>
          <w:sz w:val="28"/>
          <w:szCs w:val="28"/>
        </w:rPr>
      </w:pPr>
    </w:p>
    <w:p w14:paraId="2D6CAF2E" w14:textId="4CB6F078" w:rsidR="00E81B2B" w:rsidRPr="00E8646E" w:rsidRDefault="00B06B43" w:rsidP="00E8646E">
      <w:pPr>
        <w:ind w:left="1134" w:hanging="1134"/>
        <w:jc w:val="both"/>
        <w:rPr>
          <w:b/>
          <w:sz w:val="28"/>
          <w:szCs w:val="28"/>
        </w:rPr>
      </w:pPr>
      <w:r>
        <w:rPr>
          <w:b/>
          <w:sz w:val="28"/>
          <w:szCs w:val="28"/>
        </w:rPr>
        <w:t>2</w:t>
      </w:r>
      <w:r w:rsidR="00E8646E" w:rsidRPr="00E8646E">
        <w:rPr>
          <w:b/>
          <w:sz w:val="28"/>
          <w:szCs w:val="28"/>
        </w:rPr>
        <w:t>.4.2</w:t>
      </w:r>
      <w:r w:rsidR="00E8646E" w:rsidRPr="00E8646E">
        <w:rPr>
          <w:b/>
          <w:sz w:val="28"/>
          <w:szCs w:val="28"/>
        </w:rPr>
        <w:tab/>
      </w:r>
      <w:r w:rsidR="00E81B2B" w:rsidRPr="00E8646E">
        <w:rPr>
          <w:b/>
          <w:sz w:val="28"/>
          <w:szCs w:val="28"/>
        </w:rPr>
        <w:t>Hammashuollon palveluseteli</w:t>
      </w:r>
    </w:p>
    <w:p w14:paraId="3D893800" w14:textId="77777777" w:rsidR="00E8646E" w:rsidRDefault="00E8646E" w:rsidP="00E81B2B">
      <w:pPr>
        <w:tabs>
          <w:tab w:val="left" w:pos="2520"/>
        </w:tabs>
        <w:ind w:left="1134"/>
        <w:jc w:val="both"/>
      </w:pPr>
    </w:p>
    <w:p w14:paraId="54362BFE" w14:textId="0F27A06B" w:rsidR="00E81B2B" w:rsidRDefault="00A77D21" w:rsidP="00E81B2B">
      <w:pPr>
        <w:tabs>
          <w:tab w:val="left" w:pos="2520"/>
        </w:tabs>
        <w:ind w:left="1134"/>
        <w:jc w:val="both"/>
      </w:pPr>
      <w:r>
        <w:t>V</w:t>
      </w:r>
      <w:r w:rsidRPr="00D14B24">
        <w:t xml:space="preserve">uodesta 2004 lukien </w:t>
      </w:r>
      <w:r>
        <w:t>k</w:t>
      </w:r>
      <w:r w:rsidRPr="00D14B24">
        <w:t>unnat ovat voineet tarjota palvelujaan antama</w:t>
      </w:r>
      <w:r>
        <w:t>lla asiakkaalle palvelusetelin</w:t>
      </w:r>
      <w:r w:rsidRPr="00D14B24">
        <w:t xml:space="preserve">. </w:t>
      </w:r>
      <w:r w:rsidR="00E81B2B" w:rsidRPr="00AF5908">
        <w:rPr>
          <w:rFonts w:eastAsia="Calibri"/>
          <w:lang w:eastAsia="en-US"/>
        </w:rPr>
        <w:t>Varsinaista läpimurtoa edusti palvelusetelilain</w:t>
      </w:r>
      <w:r w:rsidR="00E81B2B" w:rsidRPr="00AF5908">
        <w:rPr>
          <w:rFonts w:eastAsia="Calibri"/>
          <w:vertAlign w:val="superscript"/>
          <w:lang w:eastAsia="en-US"/>
        </w:rPr>
        <w:footnoteReference w:id="51"/>
      </w:r>
      <w:r w:rsidR="00E81B2B" w:rsidRPr="00AF5908">
        <w:rPr>
          <w:rFonts w:eastAsia="Calibri"/>
          <w:lang w:eastAsia="en-US"/>
        </w:rPr>
        <w:t xml:space="preserve"> voimaantulo </w:t>
      </w:r>
      <w:r w:rsidR="00E81B2B">
        <w:rPr>
          <w:rFonts w:eastAsia="Calibri"/>
          <w:lang w:eastAsia="en-US"/>
        </w:rPr>
        <w:t>vuonna</w:t>
      </w:r>
      <w:r w:rsidR="00E81B2B" w:rsidRPr="00AF5908">
        <w:rPr>
          <w:rFonts w:eastAsia="Calibri"/>
          <w:lang w:eastAsia="en-US"/>
        </w:rPr>
        <w:t xml:space="preserve"> 2009, mikä mahdollisti palvelusetelit periaatteessa kaikissa kunnan järjestämisvastuulla olevissa sosiaali- ja terveyspalveluissa</w:t>
      </w:r>
      <w:r w:rsidR="00E81B2B">
        <w:rPr>
          <w:rFonts w:eastAsia="Calibri"/>
          <w:lang w:eastAsia="en-US"/>
        </w:rPr>
        <w:t xml:space="preserve">, </w:t>
      </w:r>
      <w:r w:rsidR="00E81B2B" w:rsidRPr="00AF5908">
        <w:rPr>
          <w:rFonts w:eastAsia="Calibri"/>
          <w:lang w:eastAsia="en-US"/>
        </w:rPr>
        <w:t>joihin ei sisälly viranomaistoimintaa.</w:t>
      </w:r>
      <w:r w:rsidR="00E81B2B">
        <w:t xml:space="preserve"> </w:t>
      </w:r>
      <w:r w:rsidRPr="00D14B24">
        <w:t xml:space="preserve">Määritelmällisesti </w:t>
      </w:r>
      <w:r w:rsidRPr="00D14B24">
        <w:rPr>
          <w:b/>
        </w:rPr>
        <w:t>palveluseteli</w:t>
      </w:r>
      <w:r w:rsidRPr="00D14B24">
        <w:rPr>
          <w:i/>
        </w:rPr>
        <w:t xml:space="preserve"> (voucher, ostokuponki</w:t>
      </w:r>
      <w:r w:rsidRPr="00D14B24">
        <w:t xml:space="preserve">) on tosite, jolla on </w:t>
      </w:r>
      <w:r w:rsidR="00035890">
        <w:t xml:space="preserve">oltava </w:t>
      </w:r>
      <w:r w:rsidRPr="00D14B24">
        <w:t>tietty rahallinen arvo, ja jota voidaan käyttää vain tiettyjen tavaroiden tai palvelujen hankkimiseen yksityi</w:t>
      </w:r>
      <w:r>
        <w:t xml:space="preserve">seltä </w:t>
      </w:r>
      <w:r w:rsidRPr="00D14B24">
        <w:t>toimijalta</w:t>
      </w:r>
      <w:r w:rsidR="00E81B2B">
        <w:t xml:space="preserve"> (yritys tai järjestö)</w:t>
      </w:r>
      <w:r w:rsidRPr="00D14B24">
        <w:t>.</w:t>
      </w:r>
      <w:r>
        <w:rPr>
          <w:rStyle w:val="Alaviitteenviite"/>
        </w:rPr>
        <w:footnoteReference w:id="52"/>
      </w:r>
      <w:r w:rsidRPr="00D14B24">
        <w:t xml:space="preserve"> </w:t>
      </w:r>
    </w:p>
    <w:p w14:paraId="3D42A0DD" w14:textId="77777777" w:rsidR="00E81B2B" w:rsidRDefault="00E81B2B" w:rsidP="00A77D21">
      <w:pPr>
        <w:tabs>
          <w:tab w:val="left" w:pos="2520"/>
        </w:tabs>
        <w:ind w:left="1134"/>
        <w:jc w:val="both"/>
      </w:pPr>
    </w:p>
    <w:p w14:paraId="40222636" w14:textId="3E590365" w:rsidR="00E81B2B" w:rsidRDefault="00A77D21" w:rsidP="00E81B2B">
      <w:pPr>
        <w:tabs>
          <w:tab w:val="left" w:pos="2520"/>
        </w:tabs>
        <w:ind w:left="1134"/>
        <w:jc w:val="both"/>
      </w:pPr>
      <w:r w:rsidRPr="00D14B24">
        <w:t>Palvelusetelijärjestelmässä on kolme toimijaa: palvelusete</w:t>
      </w:r>
      <w:r>
        <w:t>lin asettava kunta tai kuntayhtymä,</w:t>
      </w:r>
      <w:r w:rsidRPr="00D14B24">
        <w:t xml:space="preserve"> </w:t>
      </w:r>
      <w:r>
        <w:t>palveluntuottaja ja</w:t>
      </w:r>
      <w:r w:rsidRPr="00D14B24">
        <w:t xml:space="preserve"> asiakas</w:t>
      </w:r>
      <w:r>
        <w:t>.</w:t>
      </w:r>
      <w:r w:rsidR="00E81B2B">
        <w:t xml:space="preserve"> </w:t>
      </w:r>
      <w:r w:rsidRPr="00AF5908">
        <w:rPr>
          <w:rFonts w:eastAsia="Calibri"/>
          <w:lang w:eastAsia="en-US"/>
        </w:rPr>
        <w:t>S</w:t>
      </w:r>
      <w:r w:rsidRPr="00AF5908">
        <w:t>ubjektiivista oikeutta palveluseteliin asiakkaal</w:t>
      </w:r>
      <w:r>
        <w:t>la</w:t>
      </w:r>
      <w:r w:rsidRPr="00AF5908">
        <w:t xml:space="preserve"> ei </w:t>
      </w:r>
      <w:r>
        <w:t>ole</w:t>
      </w:r>
      <w:r w:rsidRPr="00AF5908">
        <w:t>, sillä oikeus on sidottu k</w:t>
      </w:r>
      <w:r>
        <w:t xml:space="preserve">untayhteisön </w:t>
      </w:r>
      <w:r w:rsidRPr="00AF5908">
        <w:t>päätöksiin palvelusetelimallin käytöstä palvelujen järjestämisessä</w:t>
      </w:r>
      <w:r w:rsidR="00035890">
        <w:t>,</w:t>
      </w:r>
      <w:r w:rsidRPr="00035890">
        <w:rPr>
          <w:sz w:val="20"/>
          <w:szCs w:val="20"/>
          <w:vertAlign w:val="superscript"/>
        </w:rPr>
        <w:footnoteReference w:id="53"/>
      </w:r>
      <w:r w:rsidRPr="00AF5908">
        <w:t xml:space="preserve"> palvelusetelin käyttöalasta, toimintaan varatuista määrärahoista sekä sosiaali- ja terveyshuollon ammattihenkilön arviointiin asiakkaalle soveltuvasta palvelusta.</w:t>
      </w:r>
      <w:r w:rsidR="00E81B2B">
        <w:t xml:space="preserve"> </w:t>
      </w:r>
      <w:r w:rsidRPr="00AF5908">
        <w:t xml:space="preserve">Esimerkiksi asiakkaan </w:t>
      </w:r>
      <w:r w:rsidR="00E81B2B">
        <w:t>terveyden</w:t>
      </w:r>
      <w:r w:rsidRPr="00AF5908">
        <w:t>tilaan voi liittyä sellaisia seikkoja, j</w:t>
      </w:r>
      <w:r w:rsidR="00E81B2B">
        <w:t xml:space="preserve">otka </w:t>
      </w:r>
      <w:r w:rsidRPr="00AF5908">
        <w:t>estävät palvelusetelivaihtoehdon käyttämisen.</w:t>
      </w:r>
      <w:r w:rsidR="007A4245">
        <w:rPr>
          <w:rStyle w:val="Alaviitteenviite"/>
        </w:rPr>
        <w:footnoteReference w:id="54"/>
      </w:r>
      <w:r w:rsidRPr="00AF5908">
        <w:t xml:space="preserve"> </w:t>
      </w:r>
    </w:p>
    <w:p w14:paraId="77FEE171" w14:textId="77777777" w:rsidR="00A77D21" w:rsidRPr="00AF5908" w:rsidRDefault="00A77D21" w:rsidP="00A77D21">
      <w:pPr>
        <w:ind w:left="1134"/>
        <w:jc w:val="both"/>
      </w:pPr>
      <w:r w:rsidRPr="00AF5908">
        <w:t xml:space="preserve">Palveluseteli voi olla </w:t>
      </w:r>
      <w:r w:rsidRPr="00AF5908">
        <w:rPr>
          <w:b/>
        </w:rPr>
        <w:t>tasasuuruinen</w:t>
      </w:r>
      <w:r w:rsidRPr="00AF5908">
        <w:t xml:space="preserve"> tai </w:t>
      </w:r>
      <w:r w:rsidRPr="00AF5908">
        <w:rPr>
          <w:b/>
        </w:rPr>
        <w:t>tulosidonnainen</w:t>
      </w:r>
      <w:r w:rsidRPr="00AF5908">
        <w:t>, mutta säännöllisessä kotihoidossa käytetään tulosidonnaista palveluseteliä.</w:t>
      </w:r>
      <w:r w:rsidRPr="00AF5908">
        <w:rPr>
          <w:vertAlign w:val="superscript"/>
        </w:rPr>
        <w:footnoteReference w:id="55"/>
      </w:r>
      <w:r>
        <w:t xml:space="preserve"> Palveluseteli</w:t>
      </w:r>
      <w:r w:rsidRPr="00AF5908">
        <w:t xml:space="preserve"> on määriteltävä silti niin, että se on asiakkaan kannalta kohtuullinen. Näin myös pienituloiset pääsevät valitsemaan yksityisen palvelutuottajan. Lisäksi setelin on katettava kustannukset kokonaan palveluissa, jotka ovat sosiaali- ja terveydenhuollon asiakasmaksuista annetun lain mukaan asiakkaalle maksuttomia. Hinnoittelussa otetaan huomioon ne kustannukset, jotka aiheutuvat kunnalle vastaavan palvelun tuottamisesta.</w:t>
      </w:r>
    </w:p>
    <w:p w14:paraId="081B9A6D" w14:textId="77777777" w:rsidR="00A77D21" w:rsidRPr="00AF5908" w:rsidRDefault="00A77D21" w:rsidP="00A77D21">
      <w:pPr>
        <w:ind w:left="1134"/>
        <w:jc w:val="both"/>
        <w:rPr>
          <w:rFonts w:eastAsia="Calibri"/>
          <w:lang w:eastAsia="en-US"/>
        </w:rPr>
      </w:pPr>
      <w:r w:rsidRPr="00AF5908">
        <w:t xml:space="preserve"> </w:t>
      </w:r>
    </w:p>
    <w:p w14:paraId="25FFEA24" w14:textId="068E73D2" w:rsidR="00A77D21" w:rsidRDefault="00A77D21" w:rsidP="00A77D21">
      <w:pPr>
        <w:tabs>
          <w:tab w:val="left" w:pos="2520"/>
        </w:tabs>
        <w:ind w:left="1134"/>
        <w:jc w:val="both"/>
        <w:rPr>
          <w:rFonts w:eastAsia="Calibri"/>
          <w:lang w:eastAsia="en-US"/>
        </w:rPr>
      </w:pPr>
      <w:r w:rsidRPr="00AF5908">
        <w:t xml:space="preserve">Palvelusetelimallissa kunta valitsee yksityiset palvelusetelipalvelujen tuottajat kilpailuttamalla tai </w:t>
      </w:r>
      <w:r w:rsidRPr="00AF5908">
        <w:rPr>
          <w:b/>
        </w:rPr>
        <w:t>hyväksymismenettelyllä</w:t>
      </w:r>
      <w:r w:rsidRPr="00AF5908">
        <w:t xml:space="preserve">, mikä ei edellytä julkista tarjouskilpailua. </w:t>
      </w:r>
      <w:r w:rsidRPr="00AF5908">
        <w:rPr>
          <w:rFonts w:eastAsia="Calibri"/>
          <w:lang w:eastAsia="en-US"/>
        </w:rPr>
        <w:t>Tässä suhteessa palveluseteliä voidaan verrata toimilupaan, jossa kaikki lupaehdot täyttävät yritykset voivat tarjota palveluja</w:t>
      </w:r>
      <w:r w:rsidR="00035890">
        <w:rPr>
          <w:rFonts w:eastAsia="Calibri"/>
          <w:lang w:eastAsia="en-US"/>
        </w:rPr>
        <w:t>an,</w:t>
      </w:r>
      <w:r w:rsidRPr="00AF5908">
        <w:rPr>
          <w:rFonts w:eastAsia="Calibri"/>
          <w:lang w:eastAsia="en-US"/>
        </w:rPr>
        <w:t xml:space="preserve"> eikä luvan myöntäjä käytä mitään tarveharkintaa palveluntarjoajien suhteen. Kunnan roolina on vain valvoa, että tuotettu palvelu täyttää yleiset laatu- ja sisältöedellytykset. Useimmat kunnat valitsevatkin palvelusetelipalvelujen tuottajat hyväksymismenettelyllä.</w:t>
      </w:r>
    </w:p>
    <w:p w14:paraId="65C636CD" w14:textId="77777777" w:rsidR="00A77D21" w:rsidRPr="00AF5908" w:rsidRDefault="00A77D21" w:rsidP="00A77D21">
      <w:pPr>
        <w:tabs>
          <w:tab w:val="left" w:pos="2520"/>
        </w:tabs>
        <w:ind w:left="1134"/>
        <w:jc w:val="both"/>
        <w:rPr>
          <w:rFonts w:eastAsia="Calibri"/>
          <w:lang w:eastAsia="en-US"/>
        </w:rPr>
      </w:pPr>
    </w:p>
    <w:p w14:paraId="00313A82" w14:textId="77777777" w:rsidR="00A77D21" w:rsidRPr="00AF5908" w:rsidRDefault="00A77D21" w:rsidP="00A77D21">
      <w:pPr>
        <w:ind w:left="1134"/>
        <w:jc w:val="both"/>
      </w:pPr>
      <w:r w:rsidRPr="00AF5908">
        <w:t>Yksityisesti järjestettyjä sosiaali- ja terveydenhuollon palveluja koskevat luonnollisesti lait ja asetukset yksityisistä sosiaalipalveluista, yksityisestä terveydenhuollosta sekä terveydenhuollon ammattihenkilöistä, mitkä tulee ottaa huomioon palvelujen tuottajien hyväksynnässä. Yksityisen palveluntuottajan on oltava ennakkoperintärekisterissä. Lakis</w:t>
      </w:r>
      <w:r w:rsidR="007A4245">
        <w:t>ääteisten kriteerien ohella kunta voi asetta</w:t>
      </w:r>
      <w:r w:rsidRPr="00AF5908">
        <w:t xml:space="preserve"> omia hyväksymisedellytyksiä, jotka voivat liittyä asiakkaiden tai asiakasryhmien tarpeisiin, palvelujen määrään ja laatuun tai palveluntuottajan soveltuvuuteen. </w:t>
      </w:r>
    </w:p>
    <w:p w14:paraId="7B9E2D25" w14:textId="77777777" w:rsidR="00A77D21" w:rsidRPr="00AF5908" w:rsidRDefault="00A77D21" w:rsidP="00A77D21">
      <w:pPr>
        <w:ind w:left="1134"/>
      </w:pPr>
    </w:p>
    <w:p w14:paraId="7E36CCD1" w14:textId="77777777" w:rsidR="00A77D21" w:rsidRPr="00AF5908" w:rsidRDefault="00A77D21" w:rsidP="00A77D21">
      <w:pPr>
        <w:ind w:left="1134"/>
        <w:jc w:val="both"/>
      </w:pPr>
      <w:r w:rsidRPr="00AF5908">
        <w:t xml:space="preserve">Kunnan on pidettävä </w:t>
      </w:r>
      <w:r w:rsidRPr="00AF5908">
        <w:rPr>
          <w:b/>
        </w:rPr>
        <w:t>luetteloa</w:t>
      </w:r>
      <w:r w:rsidRPr="00AF5908">
        <w:t xml:space="preserve"> (</w:t>
      </w:r>
      <w:r w:rsidRPr="00673C25">
        <w:rPr>
          <w:i/>
        </w:rPr>
        <w:t>rekisteriä</w:t>
      </w:r>
      <w:r w:rsidRPr="00AF5908">
        <w:t>) hyväksymistään palvelun tuottajista. Tiedot palvelujen tuottajista, näiden tuottamista palveluista ja niiden hinnoista tulee olla julkisesti saatavilla internetissä ja muulla soveltuvalla tavalla kunnan toimipisteissä. Kunnan asettamien vaatimusten tulee olla palveluntuottajia syrjimättömiä ja perustua puolueettomasti arvioitaviin seikkoihin. Palveluntuottajan hyväksyminen tulee peruuttaa, jos hyväksymiselle asetetut edellytykset eivät täyty. Hyväksyminen on peruutettava myös silloin, jos palveluntuottaja sitä pyytää.</w:t>
      </w:r>
    </w:p>
    <w:p w14:paraId="175C5734" w14:textId="77777777" w:rsidR="00A77D21" w:rsidRPr="00AF5908" w:rsidRDefault="00A77D21" w:rsidP="00A77D21">
      <w:pPr>
        <w:tabs>
          <w:tab w:val="left" w:pos="2520"/>
        </w:tabs>
        <w:ind w:left="1134"/>
        <w:jc w:val="both"/>
      </w:pPr>
    </w:p>
    <w:p w14:paraId="4C8A214F" w14:textId="77777777" w:rsidR="00A77D21" w:rsidRPr="00AF5908" w:rsidRDefault="00A77D21" w:rsidP="00A77D21">
      <w:pPr>
        <w:tabs>
          <w:tab w:val="left" w:pos="2520"/>
        </w:tabs>
        <w:ind w:left="1134"/>
        <w:jc w:val="both"/>
        <w:rPr>
          <w:rFonts w:eastAsia="Calibri"/>
          <w:lang w:eastAsia="en-US"/>
        </w:rPr>
      </w:pPr>
      <w:r w:rsidRPr="00AF5908">
        <w:t xml:space="preserve">Palvelusetelipohjaisessa tuotantomallissa kunnan ja </w:t>
      </w:r>
      <w:r>
        <w:t xml:space="preserve">yksityisen </w:t>
      </w:r>
      <w:r w:rsidRPr="00AF5908">
        <w:t xml:space="preserve">palveluntuottajan välille ei muodostu sopimussuhdetta. Lisäksi palvelusetelipalvelun tuottajan ja palveluseteliasiakkaan välisissä suhteissa sovelletaan </w:t>
      </w:r>
      <w:r w:rsidRPr="00AF5908">
        <w:rPr>
          <w:b/>
        </w:rPr>
        <w:t>kuluttajasuojalakia</w:t>
      </w:r>
      <w:r w:rsidRPr="00AF5908">
        <w:rPr>
          <w:rFonts w:eastAsia="Calibri"/>
          <w:vertAlign w:val="superscript"/>
          <w:lang w:eastAsia="en-US"/>
        </w:rPr>
        <w:footnoteReference w:id="56"/>
      </w:r>
      <w:r w:rsidRPr="00AF5908">
        <w:rPr>
          <w:rFonts w:eastAsia="Calibri"/>
          <w:lang w:eastAsia="en-US"/>
        </w:rPr>
        <w:t xml:space="preserve"> </w:t>
      </w:r>
      <w:r w:rsidRPr="00AF5908">
        <w:t>sekä yleisiä sopimusoikeuden säännöksiä ja oikeusperiaatteita. Siten osapuolten mahdolliset erimielisyydet on saatettava kuluttajariitalautakunnan käsiteltäviksi.</w:t>
      </w:r>
      <w:r w:rsidRPr="00AF5908">
        <w:rPr>
          <w:rFonts w:eastAsia="Calibri"/>
          <w:lang w:eastAsia="en-US"/>
        </w:rPr>
        <w:t xml:space="preserve"> Ennen vuotta 2009 katsottiin, että kuluttajasuojalaki ei ole soveltunut palvelusetelillä tuotettuihin palveluihin, koska kunta on toiminut palvelujen järjestäjänä.</w:t>
      </w:r>
      <w:r w:rsidRPr="00AF5908">
        <w:rPr>
          <w:rFonts w:eastAsia="Calibri"/>
          <w:vertAlign w:val="superscript"/>
          <w:lang w:eastAsia="en-US"/>
        </w:rPr>
        <w:footnoteReference w:id="57"/>
      </w:r>
    </w:p>
    <w:p w14:paraId="6A2CAF1C" w14:textId="77777777" w:rsidR="00A77D21" w:rsidRDefault="00A77D21" w:rsidP="00A77D21">
      <w:pPr>
        <w:tabs>
          <w:tab w:val="left" w:pos="2520"/>
        </w:tabs>
        <w:ind w:left="1134"/>
        <w:jc w:val="both"/>
        <w:rPr>
          <w:rFonts w:eastAsia="Calibri"/>
          <w:lang w:eastAsia="en-US"/>
        </w:rPr>
      </w:pPr>
    </w:p>
    <w:p w14:paraId="4F46B617" w14:textId="631712C4" w:rsidR="008A115A" w:rsidRDefault="007A4245" w:rsidP="00A77D21">
      <w:pPr>
        <w:tabs>
          <w:tab w:val="left" w:pos="2520"/>
        </w:tabs>
        <w:ind w:left="1134"/>
        <w:jc w:val="both"/>
        <w:rPr>
          <w:rFonts w:eastAsia="Calibri"/>
          <w:lang w:eastAsia="en-US"/>
        </w:rPr>
      </w:pPr>
      <w:r>
        <w:rPr>
          <w:rFonts w:eastAsia="Calibri"/>
          <w:lang w:eastAsia="en-US"/>
        </w:rPr>
        <w:t xml:space="preserve">Kokonaisuudessaan voidaan todeta, että </w:t>
      </w:r>
      <w:r w:rsidR="004B09C5">
        <w:rPr>
          <w:rFonts w:eastAsia="Calibri"/>
          <w:lang w:eastAsia="en-US"/>
        </w:rPr>
        <w:t xml:space="preserve">terveydenhuollon </w:t>
      </w:r>
      <w:r>
        <w:rPr>
          <w:rFonts w:eastAsia="Calibri"/>
          <w:lang w:eastAsia="en-US"/>
        </w:rPr>
        <w:t xml:space="preserve">palveluseteleiden käyttö on ollut kunnissa ja kuntayhtymissä varsin vähäistä. </w:t>
      </w:r>
      <w:r w:rsidR="004B09C5">
        <w:rPr>
          <w:rFonts w:eastAsia="Calibri"/>
          <w:lang w:eastAsia="en-US"/>
        </w:rPr>
        <w:t xml:space="preserve">Pääosa palvelusetelipalvelujen tarjonnasta liittyy sosiaalipalveluihin ja varhaiskasvatukseen. </w:t>
      </w:r>
      <w:r>
        <w:rPr>
          <w:rFonts w:eastAsia="Calibri"/>
          <w:lang w:eastAsia="en-US"/>
        </w:rPr>
        <w:t xml:space="preserve">Tilastokeskuksen kuntataloustilastojen mukaan terveydenhuollon palvelusetelimenot olivat </w:t>
      </w:r>
      <w:r w:rsidR="001B061B">
        <w:rPr>
          <w:rFonts w:eastAsia="Calibri"/>
          <w:lang w:eastAsia="en-US"/>
        </w:rPr>
        <w:t>piilevä arvonlisävero mukaan lukien vain</w:t>
      </w:r>
      <w:r w:rsidR="004A218F">
        <w:rPr>
          <w:rFonts w:eastAsia="Calibri"/>
          <w:lang w:eastAsia="en-US"/>
        </w:rPr>
        <w:t xml:space="preserve"> </w:t>
      </w:r>
      <w:r w:rsidR="00742182">
        <w:rPr>
          <w:rFonts w:eastAsia="Calibri"/>
          <w:lang w:eastAsia="en-US"/>
        </w:rPr>
        <w:t>20</w:t>
      </w:r>
      <w:r w:rsidR="00E032EA">
        <w:rPr>
          <w:rFonts w:eastAsia="Calibri"/>
          <w:lang w:eastAsia="en-US"/>
        </w:rPr>
        <w:t xml:space="preserve"> </w:t>
      </w:r>
      <w:r w:rsidR="00035559">
        <w:rPr>
          <w:rFonts w:eastAsia="Calibri"/>
          <w:lang w:eastAsia="en-US"/>
        </w:rPr>
        <w:t>miljoonaa euroa vuonna 20</w:t>
      </w:r>
      <w:r w:rsidR="00D02761">
        <w:rPr>
          <w:rFonts w:eastAsia="Calibri"/>
          <w:lang w:eastAsia="en-US"/>
        </w:rPr>
        <w:t>20</w:t>
      </w:r>
      <w:r w:rsidR="008E0C9E">
        <w:rPr>
          <w:rFonts w:eastAsia="Calibri"/>
          <w:lang w:eastAsia="en-US"/>
        </w:rPr>
        <w:t>. H</w:t>
      </w:r>
      <w:r w:rsidR="001B061B">
        <w:rPr>
          <w:rFonts w:eastAsia="Calibri"/>
          <w:lang w:eastAsia="en-US"/>
        </w:rPr>
        <w:t xml:space="preserve">ammashuollon palvelusetelien osuudesta ei </w:t>
      </w:r>
      <w:r w:rsidR="008E0C9E">
        <w:rPr>
          <w:rFonts w:eastAsia="Calibri"/>
          <w:lang w:eastAsia="en-US"/>
        </w:rPr>
        <w:t>ole olemassa tarkkoja tietoja, mutta a</w:t>
      </w:r>
      <w:r w:rsidR="001B061B">
        <w:rPr>
          <w:rFonts w:eastAsia="Calibri"/>
          <w:lang w:eastAsia="en-US"/>
        </w:rPr>
        <w:t xml:space="preserve">siantuntija-arvioiden </w:t>
      </w:r>
      <w:r w:rsidR="00B4633D">
        <w:rPr>
          <w:rFonts w:eastAsia="Calibri"/>
          <w:lang w:eastAsia="en-US"/>
        </w:rPr>
        <w:t xml:space="preserve">mukaan </w:t>
      </w:r>
      <w:r w:rsidR="001B061B">
        <w:rPr>
          <w:rFonts w:eastAsia="Calibri"/>
          <w:lang w:eastAsia="en-US"/>
        </w:rPr>
        <w:t xml:space="preserve">niiden </w:t>
      </w:r>
      <w:r w:rsidR="00B4633D">
        <w:rPr>
          <w:rFonts w:eastAsia="Calibri"/>
          <w:lang w:eastAsia="en-US"/>
        </w:rPr>
        <w:t xml:space="preserve">arvo </w:t>
      </w:r>
      <w:r w:rsidR="008A115A">
        <w:rPr>
          <w:rFonts w:eastAsia="Calibri"/>
          <w:lang w:eastAsia="en-US"/>
        </w:rPr>
        <w:t xml:space="preserve">on </w:t>
      </w:r>
      <w:r w:rsidR="001B061B">
        <w:rPr>
          <w:rFonts w:eastAsia="Calibri"/>
          <w:lang w:eastAsia="en-US"/>
        </w:rPr>
        <w:t>saatta</w:t>
      </w:r>
      <w:r w:rsidR="008A115A">
        <w:rPr>
          <w:rFonts w:eastAsia="Calibri"/>
          <w:lang w:eastAsia="en-US"/>
        </w:rPr>
        <w:t>nut</w:t>
      </w:r>
      <w:r w:rsidR="001B061B">
        <w:rPr>
          <w:rFonts w:eastAsia="Calibri"/>
          <w:lang w:eastAsia="en-US"/>
        </w:rPr>
        <w:t xml:space="preserve"> ol</w:t>
      </w:r>
      <w:r w:rsidR="00B4633D">
        <w:rPr>
          <w:rFonts w:eastAsia="Calibri"/>
          <w:lang w:eastAsia="en-US"/>
        </w:rPr>
        <w:t xml:space="preserve">la </w:t>
      </w:r>
      <w:r w:rsidR="001B061B">
        <w:rPr>
          <w:rFonts w:eastAsia="Calibri"/>
          <w:lang w:eastAsia="en-US"/>
        </w:rPr>
        <w:t xml:space="preserve">noin </w:t>
      </w:r>
      <w:r w:rsidR="008A115A">
        <w:rPr>
          <w:rFonts w:eastAsia="Calibri"/>
          <w:lang w:eastAsia="en-US"/>
        </w:rPr>
        <w:t>kaksi</w:t>
      </w:r>
      <w:r w:rsidR="001B061B">
        <w:rPr>
          <w:rFonts w:eastAsia="Calibri"/>
          <w:lang w:eastAsia="en-US"/>
        </w:rPr>
        <w:t xml:space="preserve"> miljoonaa euroa.</w:t>
      </w:r>
    </w:p>
    <w:p w14:paraId="66C45FED" w14:textId="3F36156C" w:rsidR="008A115A" w:rsidRDefault="008A115A" w:rsidP="00A77D21">
      <w:pPr>
        <w:tabs>
          <w:tab w:val="left" w:pos="2520"/>
        </w:tabs>
        <w:ind w:left="1134"/>
        <w:jc w:val="both"/>
        <w:rPr>
          <w:rFonts w:eastAsia="Calibri"/>
          <w:lang w:eastAsia="en-US"/>
        </w:rPr>
      </w:pPr>
    </w:p>
    <w:p w14:paraId="757E3635" w14:textId="77777777" w:rsidR="00CA02BF" w:rsidRDefault="00CA02BF" w:rsidP="00CA02BF">
      <w:pPr>
        <w:tabs>
          <w:tab w:val="left" w:pos="2520"/>
        </w:tabs>
        <w:ind w:left="1134"/>
        <w:jc w:val="both"/>
        <w:rPr>
          <w:rFonts w:eastAsia="Calibri"/>
          <w:lang w:eastAsia="en-US"/>
        </w:rPr>
      </w:pPr>
      <w:r>
        <w:rPr>
          <w:rFonts w:eastAsia="Calibri"/>
          <w:lang w:eastAsia="en-US"/>
        </w:rPr>
        <w:t>Edellä mainittu arvio perustuu siihen, että palvelusetelit kirjautuvat Tilastokeskuksen kuntataloustilastossa avustuksiin. Vuosina 2015-20 avustusten määrä oli kasvanut reaalisesti 2,7 –kertaiseksi. Lisätietoja voidaan saada Suomen Kuntaliiton vuoden 2018 lopussa suorittamasta kyselytutkimuksesta, jonka mukaan suun terveydenhoidon palvelusetelit olivat käytössä 13 kunnassa ja neljässä kuntayhtymässä.</w:t>
      </w:r>
      <w:r>
        <w:rPr>
          <w:rStyle w:val="Alaviitteenviite"/>
          <w:rFonts w:eastAsia="Calibri"/>
          <w:lang w:eastAsia="en-US"/>
        </w:rPr>
        <w:footnoteReference w:id="58"/>
      </w:r>
      <w:r>
        <w:rPr>
          <w:rFonts w:eastAsia="Calibri"/>
          <w:lang w:eastAsia="en-US"/>
        </w:rPr>
        <w:t xml:space="preserve"> Kaikissa palveluseteleitä käytettiin hammaslääkärin vastaanottoon. Viidessä organisaatiossa palvelusetelit kattoivat suuhygienistin vastaanoton palvelut.</w:t>
      </w:r>
    </w:p>
    <w:p w14:paraId="03FEB66D" w14:textId="7DD0A33C" w:rsidR="00CA02BF" w:rsidRDefault="00CA02BF">
      <w:pPr>
        <w:ind w:left="2693"/>
        <w:rPr>
          <w:rFonts w:eastAsia="Calibri"/>
          <w:i/>
          <w:sz w:val="22"/>
          <w:szCs w:val="22"/>
          <w:lang w:eastAsia="en-US"/>
        </w:rPr>
      </w:pPr>
    </w:p>
    <w:p w14:paraId="16A1038E" w14:textId="0D2DD91E" w:rsidR="00055ED8" w:rsidRPr="00055ED8" w:rsidRDefault="00055ED8" w:rsidP="00055ED8">
      <w:pPr>
        <w:tabs>
          <w:tab w:val="left" w:pos="2520"/>
        </w:tabs>
        <w:ind w:left="2520" w:hanging="1386"/>
        <w:jc w:val="both"/>
        <w:rPr>
          <w:rFonts w:eastAsia="Calibri"/>
          <w:i/>
          <w:sz w:val="22"/>
          <w:szCs w:val="22"/>
          <w:lang w:eastAsia="en-US"/>
        </w:rPr>
      </w:pPr>
      <w:r w:rsidRPr="00055ED8">
        <w:rPr>
          <w:rFonts w:eastAsia="Calibri"/>
          <w:i/>
          <w:sz w:val="22"/>
          <w:szCs w:val="22"/>
          <w:lang w:eastAsia="en-US"/>
        </w:rPr>
        <w:t>Kuvio</w:t>
      </w:r>
      <w:r w:rsidR="00B63073">
        <w:rPr>
          <w:rFonts w:eastAsia="Calibri"/>
          <w:i/>
          <w:sz w:val="22"/>
          <w:szCs w:val="22"/>
          <w:lang w:eastAsia="en-US"/>
        </w:rPr>
        <w:t xml:space="preserve"> 1</w:t>
      </w:r>
      <w:r w:rsidR="00400F18">
        <w:rPr>
          <w:rFonts w:eastAsia="Calibri"/>
          <w:i/>
          <w:sz w:val="22"/>
          <w:szCs w:val="22"/>
          <w:lang w:eastAsia="en-US"/>
        </w:rPr>
        <w:t>5</w:t>
      </w:r>
      <w:r w:rsidRPr="00055ED8">
        <w:rPr>
          <w:rFonts w:eastAsia="Calibri"/>
          <w:i/>
          <w:sz w:val="22"/>
          <w:szCs w:val="22"/>
          <w:lang w:eastAsia="en-US"/>
        </w:rPr>
        <w:tab/>
        <w:t>Suun terveydenhoidon palvelusetelien arvioitu arvo kunnissa ja kuntayhtymissä 2015-</w:t>
      </w:r>
      <w:r w:rsidR="00D02761">
        <w:rPr>
          <w:rFonts w:eastAsia="Calibri"/>
          <w:i/>
          <w:sz w:val="22"/>
          <w:szCs w:val="22"/>
          <w:lang w:eastAsia="en-US"/>
        </w:rPr>
        <w:t>20</w:t>
      </w:r>
      <w:r w:rsidRPr="00055ED8">
        <w:rPr>
          <w:rFonts w:eastAsia="Calibri"/>
          <w:i/>
          <w:sz w:val="22"/>
          <w:szCs w:val="22"/>
          <w:lang w:eastAsia="en-US"/>
        </w:rPr>
        <w:t>, 1 000 euroa (Lähde: Kuntataloustilasto, Tilastokeskus).</w:t>
      </w:r>
    </w:p>
    <w:p w14:paraId="3A122D1D" w14:textId="77777777" w:rsidR="00055ED8" w:rsidRPr="00055ED8" w:rsidRDefault="00055ED8" w:rsidP="00A77D21">
      <w:pPr>
        <w:tabs>
          <w:tab w:val="left" w:pos="2520"/>
        </w:tabs>
        <w:ind w:left="1134"/>
        <w:jc w:val="both"/>
        <w:rPr>
          <w:rFonts w:eastAsia="Calibri"/>
          <w:sz w:val="16"/>
          <w:szCs w:val="16"/>
          <w:lang w:eastAsia="en-US"/>
        </w:rPr>
      </w:pPr>
    </w:p>
    <w:p w14:paraId="665972CC" w14:textId="281DFD83" w:rsidR="00055ED8" w:rsidRDefault="00742182" w:rsidP="00055ED8">
      <w:pPr>
        <w:tabs>
          <w:tab w:val="left" w:pos="2520"/>
        </w:tabs>
        <w:ind w:left="1701"/>
        <w:jc w:val="both"/>
        <w:rPr>
          <w:rFonts w:eastAsia="Calibri"/>
          <w:lang w:eastAsia="en-US"/>
        </w:rPr>
      </w:pPr>
      <w:r>
        <w:rPr>
          <w:rFonts w:eastAsia="Calibri"/>
          <w:noProof/>
        </w:rPr>
        <w:drawing>
          <wp:inline distT="0" distB="0" distL="0" distR="0" wp14:anchorId="70D6CF66" wp14:editId="477951B3">
            <wp:extent cx="5086350" cy="3552825"/>
            <wp:effectExtent l="0" t="0" r="0" b="9525"/>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6350" cy="3552825"/>
                    </a:xfrm>
                    <a:prstGeom prst="rect">
                      <a:avLst/>
                    </a:prstGeom>
                    <a:noFill/>
                  </pic:spPr>
                </pic:pic>
              </a:graphicData>
            </a:graphic>
          </wp:inline>
        </w:drawing>
      </w:r>
    </w:p>
    <w:p w14:paraId="712931F7" w14:textId="77777777" w:rsidR="00B642F5" w:rsidRDefault="00B642F5" w:rsidP="00A77D21">
      <w:pPr>
        <w:tabs>
          <w:tab w:val="left" w:pos="2520"/>
        </w:tabs>
        <w:ind w:left="1134"/>
        <w:jc w:val="both"/>
        <w:rPr>
          <w:rFonts w:eastAsia="Calibri"/>
          <w:lang w:eastAsia="en-US"/>
        </w:rPr>
      </w:pPr>
    </w:p>
    <w:p w14:paraId="546EC70B" w14:textId="77777777" w:rsidR="00E87DFE" w:rsidRPr="00E87DFE" w:rsidRDefault="00E87DFE" w:rsidP="00A77D21">
      <w:pPr>
        <w:tabs>
          <w:tab w:val="left" w:pos="2520"/>
        </w:tabs>
        <w:ind w:left="1134"/>
        <w:jc w:val="both"/>
        <w:rPr>
          <w:rFonts w:eastAsia="Calibri"/>
          <w:i/>
          <w:sz w:val="28"/>
          <w:szCs w:val="28"/>
          <w:lang w:eastAsia="en-US"/>
        </w:rPr>
      </w:pPr>
      <w:r w:rsidRPr="00E87DFE">
        <w:rPr>
          <w:rFonts w:eastAsia="Calibri"/>
          <w:i/>
          <w:sz w:val="28"/>
          <w:szCs w:val="28"/>
          <w:lang w:eastAsia="en-US"/>
        </w:rPr>
        <w:t>Palvelusetelijärjestelmän arviointia</w:t>
      </w:r>
    </w:p>
    <w:p w14:paraId="38D6C3A5" w14:textId="77777777" w:rsidR="00B642F5" w:rsidRDefault="00B642F5" w:rsidP="00A77D21">
      <w:pPr>
        <w:tabs>
          <w:tab w:val="left" w:pos="2520"/>
        </w:tabs>
        <w:ind w:left="1134"/>
        <w:jc w:val="both"/>
        <w:rPr>
          <w:rFonts w:eastAsia="Calibri"/>
          <w:lang w:eastAsia="en-US"/>
        </w:rPr>
      </w:pPr>
      <w:r>
        <w:rPr>
          <w:rFonts w:eastAsia="Calibri"/>
          <w:lang w:eastAsia="en-US"/>
        </w:rPr>
        <w:t>Palveluseteleillä voidaan lisätä asiakkaan valinnanvapautta suoraan kuntarahoitteisissa tai ylipäätään julkisrahoitteisissa palveluissa. Nykyisin julkisen perusterveydenhuollon asiakas voi valita kiireettömän julkisen hoitopaikan mistä tahansa Suomea. Palvelusetelillä valinnanvapautta on laajennettu palvelusetelin myöntämän tahon hyväksymiin yksityisiin palvelutuottajiin. Palvelusetelimuotoiseen toimintaan sisältyy kuitenkin eriarvoisuutta ja epäkohtia, joiden korvaaminen vaatii palveluseteleitä myöntävältä organisaatiolta tarkkaan suunnittelutyötä.</w:t>
      </w:r>
    </w:p>
    <w:p w14:paraId="337C1765" w14:textId="77777777" w:rsidR="00761C9B" w:rsidRDefault="00B642F5" w:rsidP="00A77D21">
      <w:pPr>
        <w:tabs>
          <w:tab w:val="left" w:pos="2520"/>
        </w:tabs>
        <w:ind w:left="1134"/>
        <w:jc w:val="both"/>
        <w:rPr>
          <w:rFonts w:eastAsia="Calibri"/>
          <w:lang w:eastAsia="en-US"/>
        </w:rPr>
      </w:pPr>
      <w:r>
        <w:rPr>
          <w:rFonts w:eastAsia="Calibri"/>
          <w:lang w:eastAsia="en-US"/>
        </w:rPr>
        <w:t>Palveluseteli lisää eriarvoisuutta sikäli, että nykyisin vain osalla kuntaorganisaatioista on esimerkiksi hammashoidon palveluseteli keinovalikoimassaan.</w:t>
      </w:r>
      <w:r w:rsidR="00761C9B">
        <w:rPr>
          <w:rFonts w:eastAsia="Calibri"/>
          <w:lang w:eastAsia="en-US"/>
        </w:rPr>
        <w:t xml:space="preserve"> Tämän lisäksi kuntakohtaiset käyttökohteet, subventio-osuudet ja asiakkaan omavastuu osuudet vaihtelevat toisistaan. Palvelusetelien hyödyntäminen on kokonaan kuntaorganisaatioiden päätäntäelinten harkinnassa, jolloin järjestelmän pysyvyys voi olla vaakalaudalla. Palvelusetelien hyödyntäminen voi vaatia itseohjautuvuutta ja sähköisten järjestelmien sujuvaa käyttöä, mikä ei ole helppoa kaikille asiakasryhmille. </w:t>
      </w:r>
    </w:p>
    <w:p w14:paraId="3A9A4E51" w14:textId="77777777" w:rsidR="00761C9B" w:rsidRDefault="00761C9B" w:rsidP="00A77D21">
      <w:pPr>
        <w:tabs>
          <w:tab w:val="left" w:pos="2520"/>
        </w:tabs>
        <w:ind w:left="1134"/>
        <w:jc w:val="both"/>
        <w:rPr>
          <w:rFonts w:eastAsia="Calibri"/>
          <w:lang w:eastAsia="en-US"/>
        </w:rPr>
      </w:pPr>
    </w:p>
    <w:p w14:paraId="4CBB3DFC" w14:textId="77777777" w:rsidR="00381A46" w:rsidRDefault="00381A46" w:rsidP="00A77D21">
      <w:pPr>
        <w:tabs>
          <w:tab w:val="left" w:pos="2520"/>
        </w:tabs>
        <w:ind w:left="1134"/>
        <w:jc w:val="both"/>
        <w:rPr>
          <w:rFonts w:eastAsia="Calibri"/>
          <w:lang w:eastAsia="en-US"/>
        </w:rPr>
      </w:pPr>
      <w:r>
        <w:rPr>
          <w:rFonts w:eastAsia="Calibri"/>
          <w:lang w:eastAsia="en-US"/>
        </w:rPr>
        <w:t xml:space="preserve">Palvelusetelin käyttö voi vaatia erityyppistä asiakasohjausta. </w:t>
      </w:r>
      <w:r w:rsidR="00761C9B">
        <w:rPr>
          <w:rFonts w:eastAsia="Calibri"/>
          <w:lang w:eastAsia="en-US"/>
        </w:rPr>
        <w:t>Hankaluuksia lisää</w:t>
      </w:r>
      <w:r w:rsidR="001E67E2">
        <w:rPr>
          <w:rFonts w:eastAsia="Calibri"/>
          <w:lang w:eastAsia="en-US"/>
        </w:rPr>
        <w:t>, jos</w:t>
      </w:r>
      <w:r w:rsidR="00761C9B">
        <w:rPr>
          <w:rFonts w:eastAsia="Calibri"/>
          <w:lang w:eastAsia="en-US"/>
        </w:rPr>
        <w:t xml:space="preserve"> hoidon tarpeen tutkimus ja varsinainen hoito on jaettu kunnallisen ja yksityisen toimijan välillä. Kuntaorganisaation tekemät toimenpidekooditukset voivat aiheuttaa hankaluuksia, sillä hoidon tarve paljastuu usein vasta asiakkaan saapuessa vastaanotolle ja avatessa suunsa.</w:t>
      </w:r>
      <w:r>
        <w:rPr>
          <w:rFonts w:eastAsia="Calibri"/>
          <w:lang w:eastAsia="en-US"/>
        </w:rPr>
        <w:t xml:space="preserve"> Esimerkiksi Hels</w:t>
      </w:r>
      <w:r w:rsidR="001E67E2">
        <w:rPr>
          <w:rFonts w:eastAsia="Calibri"/>
          <w:lang w:eastAsia="en-US"/>
        </w:rPr>
        <w:t xml:space="preserve">ingissä tehdyt tutkimukset </w:t>
      </w:r>
      <w:r>
        <w:rPr>
          <w:rFonts w:eastAsia="Calibri"/>
          <w:lang w:eastAsia="en-US"/>
        </w:rPr>
        <w:t>osoitta</w:t>
      </w:r>
      <w:r w:rsidR="001E67E2">
        <w:rPr>
          <w:rFonts w:eastAsia="Calibri"/>
          <w:lang w:eastAsia="en-US"/>
        </w:rPr>
        <w:t>v</w:t>
      </w:r>
      <w:r>
        <w:rPr>
          <w:rFonts w:eastAsia="Calibri"/>
          <w:lang w:eastAsia="en-US"/>
        </w:rPr>
        <w:t>a</w:t>
      </w:r>
      <w:r w:rsidR="001E67E2">
        <w:rPr>
          <w:rFonts w:eastAsia="Calibri"/>
          <w:lang w:eastAsia="en-US"/>
        </w:rPr>
        <w:t>t</w:t>
      </w:r>
      <w:r>
        <w:rPr>
          <w:rFonts w:eastAsia="Calibri"/>
          <w:lang w:eastAsia="en-US"/>
        </w:rPr>
        <w:t>, että erilaiset hammashoidon palvelusetelien käyttöön liittyvät hankaluudet olivat alentaneet palvelusetelin käyttöastetta merkittävästi vuosina 2017-18.</w:t>
      </w:r>
    </w:p>
    <w:p w14:paraId="22F67D68" w14:textId="77777777" w:rsidR="00D82453" w:rsidRDefault="00D82453" w:rsidP="00A77D21">
      <w:pPr>
        <w:tabs>
          <w:tab w:val="left" w:pos="2520"/>
        </w:tabs>
        <w:ind w:left="1134"/>
        <w:jc w:val="both"/>
        <w:rPr>
          <w:rFonts w:eastAsia="Calibri"/>
          <w:lang w:eastAsia="en-US"/>
        </w:rPr>
      </w:pPr>
    </w:p>
    <w:p w14:paraId="7F00A850" w14:textId="48132EC8" w:rsidR="00381A46" w:rsidRDefault="00E87DFE" w:rsidP="00A77D21">
      <w:pPr>
        <w:tabs>
          <w:tab w:val="left" w:pos="2520"/>
        </w:tabs>
        <w:ind w:left="1134"/>
        <w:jc w:val="both"/>
        <w:rPr>
          <w:rFonts w:eastAsia="Calibri"/>
          <w:lang w:eastAsia="en-US"/>
        </w:rPr>
      </w:pPr>
      <w:r>
        <w:rPr>
          <w:rFonts w:eastAsia="Calibri"/>
          <w:lang w:eastAsia="en-US"/>
        </w:rPr>
        <w:t>V</w:t>
      </w:r>
      <w:r w:rsidR="00381A46">
        <w:rPr>
          <w:rFonts w:eastAsia="Calibri"/>
          <w:lang w:eastAsia="en-US"/>
        </w:rPr>
        <w:t>oidaan todeta, että eriarvoisuutta ja todellista vali</w:t>
      </w:r>
      <w:r w:rsidR="001E67E2">
        <w:rPr>
          <w:rFonts w:eastAsia="Calibri"/>
          <w:lang w:eastAsia="en-US"/>
        </w:rPr>
        <w:t>nnanvapautta lisätään parhaiten</w:t>
      </w:r>
      <w:r w:rsidR="00A12714">
        <w:rPr>
          <w:rFonts w:eastAsia="Calibri"/>
          <w:lang w:eastAsia="en-US"/>
        </w:rPr>
        <w:t xml:space="preserve"> tuotteistettuja </w:t>
      </w:r>
      <w:r w:rsidR="00381A46">
        <w:rPr>
          <w:rFonts w:eastAsia="Calibri"/>
          <w:lang w:eastAsia="en-US"/>
        </w:rPr>
        <w:t xml:space="preserve">palvelukokonaisuuksia koskevalla </w:t>
      </w:r>
      <w:r w:rsidR="00A12714">
        <w:rPr>
          <w:rFonts w:eastAsia="Calibri"/>
          <w:lang w:eastAsia="en-US"/>
        </w:rPr>
        <w:t xml:space="preserve">valtakunnallisella </w:t>
      </w:r>
      <w:r w:rsidR="00381A46">
        <w:rPr>
          <w:rFonts w:eastAsia="Calibri"/>
          <w:lang w:eastAsia="en-US"/>
        </w:rPr>
        <w:t>valinnanvapaudella</w:t>
      </w:r>
      <w:r w:rsidR="001E67E2">
        <w:rPr>
          <w:rFonts w:eastAsia="Calibri"/>
          <w:lang w:eastAsia="en-US"/>
        </w:rPr>
        <w:t>, jossa yhdistetään julkiset ja yksityiset voimavarat</w:t>
      </w:r>
      <w:r w:rsidR="00381A46">
        <w:rPr>
          <w:rFonts w:eastAsia="Calibri"/>
          <w:lang w:eastAsia="en-US"/>
        </w:rPr>
        <w:t xml:space="preserve">. </w:t>
      </w:r>
      <w:r w:rsidR="001E67E2">
        <w:rPr>
          <w:rFonts w:eastAsia="Calibri"/>
          <w:lang w:eastAsia="en-US"/>
        </w:rPr>
        <w:t xml:space="preserve">Sen vuoksi </w:t>
      </w:r>
      <w:r w:rsidR="00A12714">
        <w:rPr>
          <w:rFonts w:eastAsia="Calibri"/>
          <w:lang w:eastAsia="en-US"/>
        </w:rPr>
        <w:t>Kelan hoitokorvausjärjestelmää ei tulisi romuttaa, vaan kehit</w:t>
      </w:r>
      <w:r w:rsidR="001E67E2">
        <w:rPr>
          <w:rFonts w:eastAsia="Calibri"/>
          <w:lang w:eastAsia="en-US"/>
        </w:rPr>
        <w:t>tää</w:t>
      </w:r>
      <w:r w:rsidR="00A12714">
        <w:rPr>
          <w:rFonts w:eastAsia="Calibri"/>
          <w:lang w:eastAsia="en-US"/>
        </w:rPr>
        <w:t>.</w:t>
      </w:r>
      <w:r w:rsidR="009672F5">
        <w:rPr>
          <w:rStyle w:val="Alaviitteenviite"/>
          <w:rFonts w:eastAsia="Calibri"/>
          <w:lang w:eastAsia="en-US"/>
        </w:rPr>
        <w:footnoteReference w:id="59"/>
      </w:r>
      <w:r w:rsidR="00A12714">
        <w:rPr>
          <w:rFonts w:eastAsia="Calibri"/>
          <w:lang w:eastAsia="en-US"/>
        </w:rPr>
        <w:t xml:space="preserve"> Kela</w:t>
      </w:r>
      <w:r w:rsidR="001E67E2">
        <w:rPr>
          <w:rFonts w:eastAsia="Calibri"/>
          <w:lang w:eastAsia="en-US"/>
        </w:rPr>
        <w:t>n</w:t>
      </w:r>
      <w:r w:rsidR="00A12714">
        <w:rPr>
          <w:rFonts w:eastAsia="Calibri"/>
          <w:lang w:eastAsia="en-US"/>
        </w:rPr>
        <w:t xml:space="preserve"> hoitokorvaus on implisiittinen palveluseteli, joka voitaisiin ulottaa koko aikuisväestöön lukuun ottamatta erikoishammashoitoa sekä koululaisten ja opiskelijoiden hammashuoltoa. Sen kohteena olisivat tietyt julkisrahoitteiseksi määritetyt hoitotoimenpiteet.</w:t>
      </w:r>
      <w:r w:rsidR="009672F5">
        <w:rPr>
          <w:rStyle w:val="Alaviitteenviite"/>
          <w:rFonts w:eastAsia="Calibri"/>
          <w:lang w:eastAsia="en-US"/>
        </w:rPr>
        <w:footnoteReference w:id="60"/>
      </w:r>
      <w:r w:rsidR="00A12714">
        <w:rPr>
          <w:rFonts w:eastAsia="Calibri"/>
          <w:lang w:eastAsia="en-US"/>
        </w:rPr>
        <w:t xml:space="preserve"> </w:t>
      </w:r>
    </w:p>
    <w:p w14:paraId="3C10A3CD" w14:textId="77777777" w:rsidR="00CA02BF" w:rsidRDefault="00CA02BF" w:rsidP="008E0C9E">
      <w:pPr>
        <w:ind w:left="1134" w:hanging="1134"/>
        <w:jc w:val="both"/>
        <w:rPr>
          <w:rFonts w:eastAsia="Calibri"/>
          <w:b/>
          <w:sz w:val="28"/>
          <w:szCs w:val="28"/>
          <w:lang w:eastAsia="en-US"/>
        </w:rPr>
      </w:pPr>
    </w:p>
    <w:p w14:paraId="57460257" w14:textId="5DA91ED4" w:rsidR="00A4536B" w:rsidRPr="008E0C9E" w:rsidRDefault="00B06B43" w:rsidP="008E0C9E">
      <w:pPr>
        <w:ind w:left="1134" w:hanging="1134"/>
        <w:jc w:val="both"/>
        <w:rPr>
          <w:rFonts w:eastAsia="Calibri"/>
          <w:b/>
          <w:sz w:val="28"/>
          <w:szCs w:val="28"/>
          <w:lang w:eastAsia="en-US"/>
        </w:rPr>
      </w:pPr>
      <w:r w:rsidRPr="008E0C9E">
        <w:rPr>
          <w:rFonts w:eastAsia="Calibri"/>
          <w:b/>
          <w:sz w:val="28"/>
          <w:szCs w:val="28"/>
          <w:lang w:eastAsia="en-US"/>
        </w:rPr>
        <w:t>2</w:t>
      </w:r>
      <w:r w:rsidR="00114ABB" w:rsidRPr="008E0C9E">
        <w:rPr>
          <w:rFonts w:eastAsia="Calibri"/>
          <w:b/>
          <w:sz w:val="28"/>
          <w:szCs w:val="28"/>
          <w:lang w:eastAsia="en-US"/>
        </w:rPr>
        <w:t>.4.3</w:t>
      </w:r>
      <w:r w:rsidR="00114ABB" w:rsidRPr="008E0C9E">
        <w:rPr>
          <w:rFonts w:eastAsia="Calibri"/>
          <w:b/>
          <w:sz w:val="28"/>
          <w:szCs w:val="28"/>
          <w:lang w:eastAsia="en-US"/>
        </w:rPr>
        <w:tab/>
      </w:r>
      <w:r w:rsidR="00A4536B" w:rsidRPr="008E0C9E">
        <w:rPr>
          <w:rFonts w:eastAsia="Calibri"/>
          <w:b/>
          <w:sz w:val="28"/>
          <w:szCs w:val="28"/>
          <w:lang w:eastAsia="en-US"/>
        </w:rPr>
        <w:t>Kuntien palvelukysyntä</w:t>
      </w:r>
    </w:p>
    <w:p w14:paraId="33D4B86B" w14:textId="77777777" w:rsidR="00114ABB" w:rsidRDefault="00114ABB" w:rsidP="00A4536B">
      <w:pPr>
        <w:ind w:left="1134"/>
        <w:jc w:val="both"/>
        <w:rPr>
          <w:rFonts w:eastAsia="Calibri"/>
          <w:lang w:eastAsia="en-US"/>
        </w:rPr>
      </w:pPr>
    </w:p>
    <w:p w14:paraId="02B3C188" w14:textId="77777777" w:rsidR="00A4536B" w:rsidRPr="00332F90" w:rsidRDefault="00A4536B" w:rsidP="00A4536B">
      <w:pPr>
        <w:ind w:left="1134"/>
        <w:jc w:val="both"/>
        <w:rPr>
          <w:rFonts w:eastAsia="Calibri"/>
          <w:lang w:eastAsia="en-US"/>
        </w:rPr>
      </w:pPr>
      <w:r w:rsidRPr="00481929">
        <w:rPr>
          <w:rFonts w:eastAsia="Calibri"/>
          <w:lang w:eastAsia="en-US"/>
        </w:rPr>
        <w:t xml:space="preserve">Ostopalvelujen </w:t>
      </w:r>
      <w:r w:rsidR="00114ABB">
        <w:rPr>
          <w:rFonts w:eastAsia="Calibri"/>
          <w:lang w:eastAsia="en-US"/>
        </w:rPr>
        <w:t xml:space="preserve">pelkkä </w:t>
      </w:r>
      <w:r w:rsidRPr="00481929">
        <w:rPr>
          <w:rFonts w:eastAsia="Calibri"/>
          <w:lang w:eastAsia="en-US"/>
        </w:rPr>
        <w:t>rahamäärä</w:t>
      </w:r>
      <w:r>
        <w:rPr>
          <w:rFonts w:eastAsia="Calibri"/>
          <w:lang w:eastAsia="en-US"/>
        </w:rPr>
        <w:t xml:space="preserve"> ei kerro </w:t>
      </w:r>
      <w:r w:rsidR="00114ABB">
        <w:rPr>
          <w:rFonts w:eastAsia="Calibri"/>
          <w:lang w:eastAsia="en-US"/>
        </w:rPr>
        <w:t xml:space="preserve">vielä </w:t>
      </w:r>
      <w:r>
        <w:rPr>
          <w:rFonts w:eastAsia="Calibri"/>
          <w:lang w:eastAsia="en-US"/>
        </w:rPr>
        <w:t>si</w:t>
      </w:r>
      <w:r w:rsidRPr="00481929">
        <w:rPr>
          <w:rFonts w:eastAsia="Calibri"/>
          <w:lang w:eastAsia="en-US"/>
        </w:rPr>
        <w:t xml:space="preserve">tä, kuinka </w:t>
      </w:r>
      <w:r>
        <w:rPr>
          <w:rFonts w:eastAsia="Calibri"/>
          <w:lang w:eastAsia="en-US"/>
        </w:rPr>
        <w:t>hammashuollon tai muiden sosiaali- ja terveyspalvelujen</w:t>
      </w:r>
      <w:r w:rsidRPr="00481929">
        <w:rPr>
          <w:rFonts w:eastAsia="Calibri"/>
          <w:lang w:eastAsia="en-US"/>
        </w:rPr>
        <w:t xml:space="preserve"> tuotanto on kunnassa järjestetty. Lisätietoja saadaan, kun arvioidaan kuntien </w:t>
      </w:r>
      <w:r w:rsidRPr="00481929">
        <w:rPr>
          <w:rFonts w:eastAsia="Calibri"/>
          <w:b/>
          <w:lang w:eastAsia="en-US"/>
        </w:rPr>
        <w:t>palvelukysyntä.</w:t>
      </w:r>
      <w:r w:rsidRPr="00481929">
        <w:rPr>
          <w:rFonts w:eastAsia="Calibri"/>
          <w:lang w:eastAsia="en-US"/>
        </w:rPr>
        <w:t xml:space="preserve"> </w:t>
      </w:r>
      <w:r w:rsidR="00114ABB">
        <w:rPr>
          <w:rFonts w:eastAsia="Calibri"/>
          <w:lang w:eastAsia="en-US"/>
        </w:rPr>
        <w:t>Arvio kunnallisen hammas</w:t>
      </w:r>
      <w:r>
        <w:rPr>
          <w:rFonts w:eastAsia="Calibri"/>
          <w:lang w:eastAsia="en-US"/>
        </w:rPr>
        <w:t>huollon</w:t>
      </w:r>
      <w:r w:rsidR="00114ABB">
        <w:rPr>
          <w:rFonts w:eastAsia="Calibri"/>
          <w:lang w:eastAsia="en-US"/>
        </w:rPr>
        <w:t xml:space="preserve"> </w:t>
      </w:r>
      <w:r w:rsidRPr="00481929">
        <w:rPr>
          <w:rFonts w:eastAsia="Calibri"/>
          <w:lang w:eastAsia="en-US"/>
        </w:rPr>
        <w:t>kokonaiskysynnästä saadaan, kun kuntien laskennalliseen oman tuotannon arvoon</w:t>
      </w:r>
      <w:r w:rsidRPr="00481929">
        <w:rPr>
          <w:rFonts w:ascii="Calibri" w:eastAsia="Calibri" w:hAnsi="Calibri"/>
          <w:sz w:val="22"/>
          <w:szCs w:val="22"/>
          <w:lang w:eastAsia="en-US"/>
        </w:rPr>
        <w:t xml:space="preserve"> </w:t>
      </w:r>
      <w:r w:rsidRPr="00481929">
        <w:rPr>
          <w:rFonts w:eastAsia="Calibri"/>
          <w:lang w:eastAsia="en-US"/>
        </w:rPr>
        <w:t xml:space="preserve">lisätään asiakaspalvelujen ostot ja siitä vähennetään asiakaspalveluista saadut myyntitulot muilta julkisyhteisöiltä </w:t>
      </w:r>
      <w:r>
        <w:rPr>
          <w:rFonts w:eastAsia="Calibri"/>
          <w:lang w:eastAsia="en-US"/>
        </w:rPr>
        <w:t>(</w:t>
      </w:r>
      <w:r w:rsidRPr="00314681">
        <w:rPr>
          <w:rFonts w:eastAsia="Calibri"/>
          <w:i/>
          <w:lang w:eastAsia="en-US"/>
        </w:rPr>
        <w:t xml:space="preserve">kuntayhtymät, </w:t>
      </w:r>
      <w:r w:rsidR="00114ABB">
        <w:rPr>
          <w:rFonts w:eastAsia="Calibri"/>
          <w:i/>
          <w:lang w:eastAsia="en-US"/>
        </w:rPr>
        <w:t>naapuri</w:t>
      </w:r>
      <w:r w:rsidRPr="00314681">
        <w:rPr>
          <w:rFonts w:eastAsia="Calibri"/>
          <w:i/>
          <w:lang w:eastAsia="en-US"/>
        </w:rPr>
        <w:t>kunnat</w:t>
      </w:r>
      <w:r>
        <w:rPr>
          <w:rFonts w:eastAsia="Calibri"/>
          <w:lang w:eastAsia="en-US"/>
        </w:rPr>
        <w:t xml:space="preserve">) </w:t>
      </w:r>
      <w:r w:rsidRPr="00481929">
        <w:rPr>
          <w:rFonts w:eastAsia="Calibri"/>
          <w:lang w:eastAsia="en-US"/>
        </w:rPr>
        <w:t>ja yksityisiltä yhteisöiltä. Pohjatiedot perustuvat Tilastokeskuksen kun</w:t>
      </w:r>
      <w:r>
        <w:rPr>
          <w:rFonts w:eastAsia="Calibri"/>
          <w:lang w:eastAsia="en-US"/>
        </w:rPr>
        <w:t>tatalous</w:t>
      </w:r>
      <w:r w:rsidRPr="00481929">
        <w:rPr>
          <w:rFonts w:eastAsia="Calibri"/>
          <w:lang w:eastAsia="en-US"/>
        </w:rPr>
        <w:t>tilastoon.</w:t>
      </w:r>
    </w:p>
    <w:p w14:paraId="45143E05" w14:textId="77777777" w:rsidR="00A4536B" w:rsidRPr="00481929" w:rsidRDefault="00A4536B" w:rsidP="00A4536B">
      <w:pPr>
        <w:ind w:left="1134"/>
        <w:jc w:val="both"/>
        <w:rPr>
          <w:rFonts w:eastAsia="Calibri"/>
          <w:lang w:eastAsia="en-US"/>
        </w:rPr>
      </w:pPr>
    </w:p>
    <w:p w14:paraId="349C27D3" w14:textId="77777777" w:rsidR="00A4536B" w:rsidRPr="00481929" w:rsidRDefault="00A4536B" w:rsidP="00A4536B">
      <w:pPr>
        <w:ind w:left="1134"/>
        <w:jc w:val="both"/>
      </w:pPr>
      <w:r w:rsidRPr="00481929">
        <w:t xml:space="preserve">Perusajatuksena laskelmissa on, että kunnat </w:t>
      </w:r>
      <w:r w:rsidR="00114ABB">
        <w:t>viime kädessä vastaavat</w:t>
      </w:r>
      <w:r w:rsidRPr="00481929">
        <w:t xml:space="preserve"> palvelujen järjestämise</w:t>
      </w:r>
      <w:r>
        <w:t>stä</w:t>
      </w:r>
      <w:r w:rsidRPr="00481929">
        <w:t xml:space="preserve"> kunta</w:t>
      </w:r>
      <w:r w:rsidR="00114ABB">
        <w:t>laisille. K</w:t>
      </w:r>
      <w:r w:rsidRPr="00481929">
        <w:t>unnat myös rahoittavat palvelutuotannosta syntyvät menot omilla verotuloillaan ja saamillaan valtionosuuksilla. Palvelutuotannon pohjana on määrätty kuntalaisten palvelukysyntä, joka voidaan tyydyttää kunnan omalla palvelutuotannolla, ostamalla kuntalaisille tarkoitetut lopputuotepalvelut eli asiakaspalvelut muilta julkisyhteisöiltä, kuten naapurikunnilta tai kuntayhtymiltä tai hankkimalla asiakaspalvelut yksityisiltä palveluntuottajilta (</w:t>
      </w:r>
      <w:r w:rsidRPr="00314681">
        <w:rPr>
          <w:i/>
        </w:rPr>
        <w:t>yritykset ja järjestöt</w:t>
      </w:r>
      <w:r w:rsidRPr="00481929">
        <w:t>).</w:t>
      </w:r>
    </w:p>
    <w:p w14:paraId="65B0AA9C" w14:textId="77777777" w:rsidR="00A4536B" w:rsidRPr="00481929" w:rsidRDefault="00A4536B" w:rsidP="00A4536B">
      <w:pPr>
        <w:ind w:left="1134"/>
        <w:jc w:val="both"/>
        <w:rPr>
          <w:rFonts w:eastAsia="Calibri"/>
          <w:lang w:eastAsia="en-US"/>
        </w:rPr>
      </w:pPr>
    </w:p>
    <w:p w14:paraId="458DFE29" w14:textId="2EBFA95C" w:rsidR="00A4536B" w:rsidRDefault="00A4536B" w:rsidP="00A4536B">
      <w:pPr>
        <w:ind w:left="1134"/>
        <w:jc w:val="both"/>
        <w:rPr>
          <w:rFonts w:eastAsia="Calibri"/>
          <w:lang w:eastAsia="en-US"/>
        </w:rPr>
      </w:pPr>
      <w:r w:rsidRPr="00DD7C0C">
        <w:rPr>
          <w:rFonts w:eastAsia="Calibri"/>
          <w:lang w:eastAsia="en-US"/>
        </w:rPr>
        <w:t xml:space="preserve">Palvelukysyntä kuvastaa samalla kunnan järjestämien suun terveydenhoidon markkinoiden potentiaalista arvoa, joka oli </w:t>
      </w:r>
      <w:r w:rsidR="00084FB0" w:rsidRPr="00DD7C0C">
        <w:rPr>
          <w:rFonts w:eastAsia="Calibri"/>
          <w:lang w:eastAsia="en-US"/>
        </w:rPr>
        <w:t>Suomessa</w:t>
      </w:r>
      <w:r w:rsidRPr="00DD7C0C">
        <w:rPr>
          <w:rFonts w:eastAsia="Calibri"/>
          <w:lang w:eastAsia="en-US"/>
        </w:rPr>
        <w:t xml:space="preserve"> arviolta </w:t>
      </w:r>
      <w:r w:rsidR="00DD7C0C" w:rsidRPr="00DD7C0C">
        <w:rPr>
          <w:rFonts w:eastAsia="Calibri"/>
          <w:lang w:eastAsia="en-US"/>
        </w:rPr>
        <w:t>57</w:t>
      </w:r>
      <w:r w:rsidR="0095072A">
        <w:rPr>
          <w:rFonts w:eastAsia="Calibri"/>
          <w:lang w:eastAsia="en-US"/>
        </w:rPr>
        <w:t>9</w:t>
      </w:r>
      <w:r w:rsidRPr="00DD7C0C">
        <w:rPr>
          <w:rFonts w:eastAsia="Calibri"/>
          <w:lang w:eastAsia="en-US"/>
        </w:rPr>
        <w:t xml:space="preserve"> milj</w:t>
      </w:r>
      <w:r w:rsidR="00084FB0" w:rsidRPr="00DD7C0C">
        <w:rPr>
          <w:rFonts w:eastAsia="Calibri"/>
          <w:lang w:eastAsia="en-US"/>
        </w:rPr>
        <w:t>oonaa</w:t>
      </w:r>
      <w:r w:rsidRPr="00DD7C0C">
        <w:rPr>
          <w:rFonts w:eastAsia="Calibri"/>
          <w:lang w:eastAsia="en-US"/>
        </w:rPr>
        <w:t xml:space="preserve"> euroa ilman hallintoa ja</w:t>
      </w:r>
      <w:r w:rsidR="006F46C4" w:rsidRPr="00DD7C0C">
        <w:rPr>
          <w:rFonts w:eastAsia="Calibri"/>
          <w:lang w:eastAsia="en-US"/>
        </w:rPr>
        <w:t xml:space="preserve"> palvelusetelimenoja vuonna 20</w:t>
      </w:r>
      <w:r w:rsidR="0095072A">
        <w:rPr>
          <w:rFonts w:eastAsia="Calibri"/>
          <w:lang w:eastAsia="en-US"/>
        </w:rPr>
        <w:t>20</w:t>
      </w:r>
      <w:r w:rsidRPr="00DD7C0C">
        <w:rPr>
          <w:rFonts w:eastAsia="Calibri"/>
          <w:lang w:eastAsia="en-US"/>
        </w:rPr>
        <w:t xml:space="preserve">. </w:t>
      </w:r>
      <w:r w:rsidR="006A2C63">
        <w:rPr>
          <w:rFonts w:eastAsia="Calibri"/>
          <w:lang w:eastAsia="en-US"/>
        </w:rPr>
        <w:t>Hammashoidon</w:t>
      </w:r>
      <w:r w:rsidRPr="00481929">
        <w:rPr>
          <w:rFonts w:eastAsia="Calibri"/>
          <w:lang w:eastAsia="en-US"/>
        </w:rPr>
        <w:t xml:space="preserve"> palvelukysynnästä </w:t>
      </w:r>
      <w:r w:rsidRPr="00481929">
        <w:rPr>
          <w:rFonts w:eastAsia="Calibri"/>
          <w:b/>
          <w:lang w:eastAsia="en-US"/>
        </w:rPr>
        <w:t>kuntien oma palvelutuotanto</w:t>
      </w:r>
      <w:r w:rsidRPr="00481929">
        <w:rPr>
          <w:rFonts w:eastAsia="Calibri"/>
          <w:lang w:eastAsia="en-US"/>
        </w:rPr>
        <w:t xml:space="preserve"> </w:t>
      </w:r>
      <w:r>
        <w:rPr>
          <w:rFonts w:eastAsia="Calibri"/>
          <w:lang w:eastAsia="en-US"/>
        </w:rPr>
        <w:t>oli</w:t>
      </w:r>
      <w:r w:rsidRPr="00481929">
        <w:rPr>
          <w:rFonts w:eastAsia="Calibri"/>
          <w:lang w:eastAsia="en-US"/>
        </w:rPr>
        <w:t xml:space="preserve"> </w:t>
      </w:r>
      <w:r>
        <w:rPr>
          <w:rFonts w:eastAsia="Calibri"/>
          <w:lang w:eastAsia="en-US"/>
        </w:rPr>
        <w:t xml:space="preserve">arviolta </w:t>
      </w:r>
      <w:r w:rsidR="00DD7C0C">
        <w:rPr>
          <w:rFonts w:eastAsia="Calibri"/>
          <w:lang w:eastAsia="en-US"/>
        </w:rPr>
        <w:t>36</w:t>
      </w:r>
      <w:r w:rsidR="00D640D5">
        <w:rPr>
          <w:rFonts w:eastAsia="Calibri"/>
          <w:lang w:eastAsia="en-US"/>
        </w:rPr>
        <w:t>8</w:t>
      </w:r>
      <w:r>
        <w:rPr>
          <w:rFonts w:eastAsia="Calibri"/>
          <w:lang w:eastAsia="en-US"/>
        </w:rPr>
        <w:t xml:space="preserve"> mil</w:t>
      </w:r>
      <w:r w:rsidR="00DD7C0C">
        <w:rPr>
          <w:rFonts w:eastAsia="Calibri"/>
          <w:lang w:eastAsia="en-US"/>
        </w:rPr>
        <w:t>joonaa euroa (6</w:t>
      </w:r>
      <w:r w:rsidR="00D640D5">
        <w:rPr>
          <w:rFonts w:eastAsia="Calibri"/>
          <w:lang w:eastAsia="en-US"/>
        </w:rPr>
        <w:t>3</w:t>
      </w:r>
      <w:r w:rsidRPr="00481929">
        <w:rPr>
          <w:rFonts w:eastAsia="Calibri"/>
          <w:lang w:eastAsia="en-US"/>
        </w:rPr>
        <w:t xml:space="preserve"> %), </w:t>
      </w:r>
      <w:r w:rsidRPr="00481929">
        <w:rPr>
          <w:rFonts w:eastAsia="Calibri"/>
          <w:b/>
          <w:lang w:eastAsia="en-US"/>
        </w:rPr>
        <w:t>yksityiset asiakaspalvelu</w:t>
      </w:r>
      <w:r w:rsidR="00DD7C0C">
        <w:rPr>
          <w:rFonts w:eastAsia="Calibri"/>
          <w:b/>
          <w:lang w:eastAsia="en-US"/>
        </w:rPr>
        <w:t>jen osto</w:t>
      </w:r>
      <w:r w:rsidRPr="00481929">
        <w:rPr>
          <w:rFonts w:eastAsia="Calibri"/>
          <w:b/>
          <w:lang w:eastAsia="en-US"/>
        </w:rPr>
        <w:t>t</w:t>
      </w:r>
      <w:r w:rsidR="00DD7C0C">
        <w:rPr>
          <w:rFonts w:eastAsia="Calibri"/>
          <w:lang w:eastAsia="en-US"/>
        </w:rPr>
        <w:t xml:space="preserve"> 4</w:t>
      </w:r>
      <w:r w:rsidR="00D640D5">
        <w:rPr>
          <w:rFonts w:eastAsia="Calibri"/>
          <w:lang w:eastAsia="en-US"/>
        </w:rPr>
        <w:t>6</w:t>
      </w:r>
      <w:r w:rsidR="00DD7C0C">
        <w:rPr>
          <w:rFonts w:eastAsia="Calibri"/>
          <w:lang w:eastAsia="en-US"/>
        </w:rPr>
        <w:t xml:space="preserve"> </w:t>
      </w:r>
      <w:r w:rsidRPr="00481929">
        <w:rPr>
          <w:rFonts w:eastAsia="Calibri"/>
          <w:lang w:eastAsia="en-US"/>
        </w:rPr>
        <w:t>milj</w:t>
      </w:r>
      <w:r>
        <w:rPr>
          <w:rFonts w:eastAsia="Calibri"/>
          <w:lang w:eastAsia="en-US"/>
        </w:rPr>
        <w:t>oonaa</w:t>
      </w:r>
      <w:r w:rsidRPr="00481929">
        <w:rPr>
          <w:rFonts w:eastAsia="Calibri"/>
          <w:lang w:eastAsia="en-US"/>
        </w:rPr>
        <w:t xml:space="preserve"> euroa (</w:t>
      </w:r>
      <w:r w:rsidR="002744CA">
        <w:rPr>
          <w:rFonts w:eastAsia="Calibri"/>
          <w:lang w:eastAsia="en-US"/>
        </w:rPr>
        <w:t>8</w:t>
      </w:r>
      <w:r w:rsidRPr="00481929">
        <w:rPr>
          <w:rFonts w:eastAsia="Calibri"/>
          <w:lang w:eastAsia="en-US"/>
        </w:rPr>
        <w:t xml:space="preserve"> %) ja </w:t>
      </w:r>
      <w:r w:rsidRPr="00481929">
        <w:rPr>
          <w:rFonts w:eastAsia="Calibri"/>
          <w:b/>
          <w:lang w:eastAsia="en-US"/>
        </w:rPr>
        <w:t xml:space="preserve">asiakaspalvelujen ostot muilta julkisyhteisöiltä </w:t>
      </w:r>
      <w:r w:rsidR="00DD7C0C">
        <w:rPr>
          <w:rFonts w:eastAsia="Calibri"/>
          <w:lang w:eastAsia="en-US"/>
        </w:rPr>
        <w:t>16</w:t>
      </w:r>
      <w:r w:rsidR="00D640D5">
        <w:rPr>
          <w:rFonts w:eastAsia="Calibri"/>
          <w:lang w:eastAsia="en-US"/>
        </w:rPr>
        <w:t>7</w:t>
      </w:r>
      <w:r>
        <w:rPr>
          <w:rFonts w:eastAsia="Calibri"/>
          <w:lang w:eastAsia="en-US"/>
        </w:rPr>
        <w:t xml:space="preserve"> </w:t>
      </w:r>
      <w:r w:rsidRPr="00481929">
        <w:rPr>
          <w:rFonts w:eastAsia="Calibri"/>
          <w:lang w:eastAsia="en-US"/>
        </w:rPr>
        <w:t>milj</w:t>
      </w:r>
      <w:r>
        <w:rPr>
          <w:rFonts w:eastAsia="Calibri"/>
          <w:lang w:eastAsia="en-US"/>
        </w:rPr>
        <w:t>oonaa</w:t>
      </w:r>
      <w:r w:rsidRPr="00481929">
        <w:rPr>
          <w:rFonts w:eastAsia="Calibri"/>
          <w:lang w:eastAsia="en-US"/>
        </w:rPr>
        <w:t xml:space="preserve"> eu</w:t>
      </w:r>
      <w:r w:rsidR="00084FB0">
        <w:rPr>
          <w:rFonts w:eastAsia="Calibri"/>
          <w:lang w:eastAsia="en-US"/>
        </w:rPr>
        <w:t>roa (2</w:t>
      </w:r>
      <w:r w:rsidR="00D640D5">
        <w:rPr>
          <w:rFonts w:eastAsia="Calibri"/>
          <w:lang w:eastAsia="en-US"/>
        </w:rPr>
        <w:t>9</w:t>
      </w:r>
      <w:r w:rsidRPr="00481929">
        <w:rPr>
          <w:rFonts w:eastAsia="Calibri"/>
          <w:lang w:eastAsia="en-US"/>
        </w:rPr>
        <w:t xml:space="preserve"> %) vuon</w:t>
      </w:r>
      <w:r w:rsidR="006F46C4">
        <w:rPr>
          <w:rFonts w:eastAsia="Calibri"/>
          <w:lang w:eastAsia="en-US"/>
        </w:rPr>
        <w:t>na 20</w:t>
      </w:r>
      <w:r w:rsidR="00D640D5">
        <w:rPr>
          <w:rFonts w:eastAsia="Calibri"/>
          <w:lang w:eastAsia="en-US"/>
        </w:rPr>
        <w:t>20</w:t>
      </w:r>
      <w:r w:rsidR="00B63073">
        <w:rPr>
          <w:rFonts w:eastAsia="Calibri"/>
          <w:lang w:eastAsia="en-US"/>
        </w:rPr>
        <w:t xml:space="preserve"> (Kuvio 1</w:t>
      </w:r>
      <w:r w:rsidR="00400F18">
        <w:rPr>
          <w:rFonts w:eastAsia="Calibri"/>
          <w:lang w:eastAsia="en-US"/>
        </w:rPr>
        <w:t>7</w:t>
      </w:r>
      <w:r w:rsidR="008E0C9E">
        <w:rPr>
          <w:rFonts w:eastAsia="Calibri"/>
          <w:lang w:eastAsia="en-US"/>
        </w:rPr>
        <w:t>)</w:t>
      </w:r>
      <w:r w:rsidRPr="00481929">
        <w:rPr>
          <w:rFonts w:eastAsia="Calibri"/>
          <w:lang w:eastAsia="en-US"/>
        </w:rPr>
        <w:t xml:space="preserve">. </w:t>
      </w:r>
      <w:r>
        <w:rPr>
          <w:rFonts w:eastAsia="Calibri"/>
          <w:lang w:eastAsia="en-US"/>
        </w:rPr>
        <w:t xml:space="preserve">Asiakaspalvelujen ostot muilta julkisyhteisöiltä </w:t>
      </w:r>
      <w:r w:rsidR="00084FB0">
        <w:rPr>
          <w:rFonts w:eastAsia="Calibri"/>
          <w:lang w:eastAsia="en-US"/>
        </w:rPr>
        <w:t xml:space="preserve">ovat pääosin </w:t>
      </w:r>
      <w:r>
        <w:rPr>
          <w:rFonts w:eastAsia="Calibri"/>
          <w:lang w:eastAsia="en-US"/>
        </w:rPr>
        <w:t xml:space="preserve">ostoja </w:t>
      </w:r>
      <w:r w:rsidR="00084FB0">
        <w:rPr>
          <w:rFonts w:eastAsia="Calibri"/>
          <w:lang w:eastAsia="en-US"/>
        </w:rPr>
        <w:t>kuntayhtymiltä</w:t>
      </w:r>
      <w:r>
        <w:rPr>
          <w:rFonts w:eastAsia="Calibri"/>
          <w:lang w:eastAsia="en-US"/>
        </w:rPr>
        <w:t>.</w:t>
      </w:r>
    </w:p>
    <w:p w14:paraId="6894548E" w14:textId="77777777" w:rsidR="00CE3326" w:rsidRDefault="00CE3326" w:rsidP="00FF643C">
      <w:pPr>
        <w:pStyle w:val="Alaviitteenteksti"/>
        <w:ind w:left="1134"/>
        <w:jc w:val="both"/>
        <w:rPr>
          <w:sz w:val="24"/>
          <w:szCs w:val="24"/>
        </w:rPr>
      </w:pPr>
    </w:p>
    <w:p w14:paraId="3486A053" w14:textId="53185C28" w:rsidR="00FF643C" w:rsidRDefault="00FF643C" w:rsidP="00FF643C">
      <w:pPr>
        <w:pStyle w:val="Alaviitteenteksti"/>
        <w:ind w:left="1134"/>
        <w:jc w:val="both"/>
        <w:rPr>
          <w:sz w:val="24"/>
          <w:szCs w:val="24"/>
        </w:rPr>
      </w:pPr>
      <w:r w:rsidRPr="00FF643C">
        <w:rPr>
          <w:sz w:val="24"/>
          <w:szCs w:val="24"/>
        </w:rPr>
        <w:t>Kunnan palvelukysyntä osoittaa sen palvelutuotannon arvon, joka siirty</w:t>
      </w:r>
      <w:r w:rsidR="006C38E0">
        <w:rPr>
          <w:sz w:val="24"/>
          <w:szCs w:val="24"/>
        </w:rPr>
        <w:t>y</w:t>
      </w:r>
      <w:r w:rsidRPr="00FF643C">
        <w:rPr>
          <w:sz w:val="24"/>
          <w:szCs w:val="24"/>
        </w:rPr>
        <w:t xml:space="preserve"> </w:t>
      </w:r>
      <w:proofErr w:type="spellStart"/>
      <w:r w:rsidRPr="00FF643C">
        <w:rPr>
          <w:sz w:val="24"/>
          <w:szCs w:val="24"/>
        </w:rPr>
        <w:t>SoTe</w:t>
      </w:r>
      <w:proofErr w:type="spellEnd"/>
      <w:r w:rsidRPr="00FF643C">
        <w:rPr>
          <w:sz w:val="24"/>
          <w:szCs w:val="24"/>
        </w:rPr>
        <w:t xml:space="preserve">-uudistuksessa vuonna 2023 hyvinvointialueiden ja valtion järjestämis- ja rahoitusvastuulle. </w:t>
      </w:r>
      <w:r w:rsidR="00DD7C0C" w:rsidRPr="00FF643C">
        <w:rPr>
          <w:sz w:val="24"/>
          <w:szCs w:val="24"/>
        </w:rPr>
        <w:t>Laskelmissa kuntien oman tuotannon laskennallinen arvo koostuu työvoimakustannuksista, ostajahintaisista välituoteostoista ja pääoman kulumisesta. Välituoteostot koostuvat kuntien talous- ja toimintatilaston mukaisista aine- ja tarvikeostoista, palveluostoista (pl. asiakaspalvelut), ulkopuolisista vuokrista ja muista menoista, jotka on korotettu ostajahintaisiksi laskennallisella</w:t>
      </w:r>
      <w:r w:rsidR="00DD7C0C" w:rsidRPr="00DD7C0C">
        <w:rPr>
          <w:sz w:val="24"/>
          <w:szCs w:val="24"/>
        </w:rPr>
        <w:t xml:space="preserve"> arvonlisäveroprosentilla. </w:t>
      </w:r>
    </w:p>
    <w:p w14:paraId="2BC166B2" w14:textId="77777777" w:rsidR="00A4536B" w:rsidRDefault="00A4536B" w:rsidP="00A4536B">
      <w:pPr>
        <w:ind w:left="1134"/>
        <w:jc w:val="both"/>
        <w:rPr>
          <w:rFonts w:eastAsia="Calibri"/>
          <w:lang w:eastAsia="en-US"/>
        </w:rPr>
      </w:pPr>
    </w:p>
    <w:p w14:paraId="358D8CA3" w14:textId="12FFB829" w:rsidR="00A4536B" w:rsidRDefault="00FF643C" w:rsidP="00A4536B">
      <w:pPr>
        <w:ind w:left="1134"/>
        <w:jc w:val="both"/>
      </w:pPr>
      <w:r>
        <w:rPr>
          <w:rFonts w:eastAsia="Calibri"/>
          <w:lang w:eastAsia="en-US"/>
        </w:rPr>
        <w:t>L</w:t>
      </w:r>
      <w:r w:rsidR="00A4536B" w:rsidRPr="00481929">
        <w:rPr>
          <w:rFonts w:eastAsia="Calibri"/>
          <w:lang w:eastAsia="en-US"/>
        </w:rPr>
        <w:t xml:space="preserve">askelmissa on otettu huomioon </w:t>
      </w:r>
      <w:r>
        <w:rPr>
          <w:rFonts w:eastAsia="Calibri"/>
          <w:lang w:eastAsia="en-US"/>
        </w:rPr>
        <w:t xml:space="preserve">myös </w:t>
      </w:r>
      <w:r w:rsidR="00A4536B" w:rsidRPr="00481929">
        <w:rPr>
          <w:rFonts w:eastAsia="Calibri"/>
          <w:lang w:eastAsia="en-US"/>
        </w:rPr>
        <w:t xml:space="preserve">se, että kuntien asiakaspalvelujen ostot kuntayhtymiltä voivat sisältää kuntayhtymien oman palvelutuotannon ohella </w:t>
      </w:r>
      <w:r w:rsidR="00114ABB">
        <w:rPr>
          <w:rFonts w:eastAsia="Calibri"/>
          <w:lang w:eastAsia="en-US"/>
        </w:rPr>
        <w:t>suun terveydenhoitoon</w:t>
      </w:r>
      <w:r w:rsidR="00A4536B">
        <w:rPr>
          <w:rFonts w:eastAsia="Calibri"/>
          <w:lang w:eastAsia="en-US"/>
        </w:rPr>
        <w:t xml:space="preserve"> liittyviä ostop</w:t>
      </w:r>
      <w:r w:rsidR="00A4536B" w:rsidRPr="00481929">
        <w:rPr>
          <w:rFonts w:eastAsia="Calibri"/>
          <w:lang w:eastAsia="en-US"/>
        </w:rPr>
        <w:t>alveluja, joita kuntayhtymät</w:t>
      </w:r>
      <w:r w:rsidR="00A4536B" w:rsidRPr="00481929">
        <w:t xml:space="preserve"> ovat hankkineet asiakaspalveluina yksityisiltä palveluntuottajilta eli tässä puhutaan </w:t>
      </w:r>
      <w:r w:rsidR="00A4536B" w:rsidRPr="00481929">
        <w:rPr>
          <w:b/>
        </w:rPr>
        <w:t>oikaistuista luvuista</w:t>
      </w:r>
      <w:r w:rsidR="00A4536B" w:rsidRPr="00481929">
        <w:t>.</w:t>
      </w:r>
      <w:r w:rsidR="00A4536B">
        <w:t xml:space="preserve"> Sen sijaan o</w:t>
      </w:r>
      <w:r w:rsidR="00A4536B" w:rsidRPr="00B2482B">
        <w:rPr>
          <w:b/>
        </w:rPr>
        <w:t>ikaisemattomien lukujen</w:t>
      </w:r>
      <w:r w:rsidR="00A4536B">
        <w:t xml:space="preserve"> mukaan olivat kuntien ostot muilta julkisyhteisöiltä</w:t>
      </w:r>
      <w:r w:rsidR="00A4536B" w:rsidRPr="00481929">
        <w:t xml:space="preserve"> </w:t>
      </w:r>
      <w:r w:rsidR="00341EA5">
        <w:t>1</w:t>
      </w:r>
      <w:r w:rsidR="00D632FA">
        <w:t>73</w:t>
      </w:r>
      <w:r w:rsidR="00A4536B">
        <w:t xml:space="preserve"> miljoonaa euroa ja asiakaspalvelujen ostot yksi</w:t>
      </w:r>
      <w:r w:rsidR="00341EA5">
        <w:t>tyisiltä palveluntuottajilta 40</w:t>
      </w:r>
      <w:r w:rsidR="00A4536B">
        <w:t xml:space="preserve"> miljoonaa euroa piilevä arvonlisävero mukaan lukien.</w:t>
      </w:r>
    </w:p>
    <w:p w14:paraId="1259181E" w14:textId="77777777" w:rsidR="00B63073" w:rsidRDefault="00B63073" w:rsidP="00A4536B">
      <w:pPr>
        <w:ind w:left="1134"/>
        <w:jc w:val="both"/>
      </w:pPr>
    </w:p>
    <w:p w14:paraId="7EFEF4A3" w14:textId="1085C03E" w:rsidR="00FF643C" w:rsidRPr="00FF643C" w:rsidRDefault="00FF643C" w:rsidP="00FF643C">
      <w:pPr>
        <w:pStyle w:val="Alaviitteenteksti"/>
        <w:ind w:left="1134"/>
        <w:jc w:val="both"/>
        <w:rPr>
          <w:sz w:val="24"/>
          <w:szCs w:val="24"/>
        </w:rPr>
      </w:pPr>
      <w:r w:rsidRPr="00FF643C">
        <w:rPr>
          <w:sz w:val="24"/>
          <w:szCs w:val="24"/>
        </w:rPr>
        <w:t xml:space="preserve">Palvelukysyntä ei ole </w:t>
      </w:r>
      <w:r>
        <w:rPr>
          <w:sz w:val="24"/>
          <w:szCs w:val="24"/>
        </w:rPr>
        <w:t xml:space="preserve">myöskään </w:t>
      </w:r>
      <w:r w:rsidRPr="00FF643C">
        <w:rPr>
          <w:sz w:val="24"/>
          <w:szCs w:val="24"/>
        </w:rPr>
        <w:t>sama asia kuin kunnan käyttökustannukset tai palvelujen arvioitu tuotos. Käyttökustannuksiin ja tuotokseen sisältyy kustannuksia, jotka ovat aiheutuneet hammashuollon asiakaspalvelujen tuotannosta muille julkisille tai yksityisille yhteisöille.</w:t>
      </w:r>
      <w:r>
        <w:rPr>
          <w:rStyle w:val="Alaviitteenviite"/>
          <w:sz w:val="24"/>
          <w:szCs w:val="24"/>
        </w:rPr>
        <w:footnoteReference w:id="61"/>
      </w:r>
      <w:r w:rsidRPr="00FF643C">
        <w:rPr>
          <w:sz w:val="24"/>
          <w:szCs w:val="24"/>
        </w:rPr>
        <w:t xml:space="preserve"> </w:t>
      </w:r>
      <w:r w:rsidRPr="00DD7C0C">
        <w:rPr>
          <w:sz w:val="24"/>
          <w:szCs w:val="24"/>
        </w:rPr>
        <w:t>Jos avustuksiin kirjattavat palvelusetelipalvelut arvioitaisiin mukaan, nousisi kuntien hammashoidon palvelukysyntä arviolta kahdella miljoonalla eurolla.</w:t>
      </w:r>
      <w:r>
        <w:rPr>
          <w:sz w:val="24"/>
          <w:szCs w:val="24"/>
        </w:rPr>
        <w:t xml:space="preserve">  </w:t>
      </w:r>
      <w:r w:rsidRPr="00FF643C">
        <w:rPr>
          <w:sz w:val="24"/>
          <w:szCs w:val="24"/>
        </w:rPr>
        <w:t>Tämä nostaisi yksityisen toimin</w:t>
      </w:r>
      <w:r>
        <w:rPr>
          <w:sz w:val="24"/>
          <w:szCs w:val="24"/>
        </w:rPr>
        <w:t xml:space="preserve">nan osuutta </w:t>
      </w:r>
      <w:r w:rsidRPr="00FF643C">
        <w:rPr>
          <w:sz w:val="24"/>
          <w:szCs w:val="24"/>
        </w:rPr>
        <w:t>vajaaseen 50 miljoonaan euroon ja osuutta palvelukysynnästä yhd</w:t>
      </w:r>
      <w:r w:rsidR="001D4647">
        <w:rPr>
          <w:sz w:val="24"/>
          <w:szCs w:val="24"/>
        </w:rPr>
        <w:t>en prosenttiyksikön verran</w:t>
      </w:r>
      <w:r w:rsidRPr="00FF643C">
        <w:rPr>
          <w:sz w:val="24"/>
          <w:szCs w:val="24"/>
        </w:rPr>
        <w:t>.</w:t>
      </w:r>
    </w:p>
    <w:p w14:paraId="15FC04D5" w14:textId="77777777" w:rsidR="00114ABB" w:rsidRDefault="00114ABB" w:rsidP="00A4536B">
      <w:pPr>
        <w:ind w:left="1134"/>
        <w:jc w:val="both"/>
      </w:pPr>
    </w:p>
    <w:p w14:paraId="5BE97F51" w14:textId="77777777" w:rsidR="00A4536B" w:rsidRPr="00B2482B" w:rsidRDefault="00A4536B" w:rsidP="00A4536B">
      <w:pPr>
        <w:ind w:left="1134"/>
        <w:jc w:val="both"/>
        <w:rPr>
          <w:i/>
          <w:sz w:val="28"/>
          <w:szCs w:val="28"/>
        </w:rPr>
      </w:pPr>
      <w:r w:rsidRPr="00B2482B">
        <w:rPr>
          <w:i/>
          <w:sz w:val="28"/>
          <w:szCs w:val="28"/>
        </w:rPr>
        <w:t xml:space="preserve">Maakunnittainen </w:t>
      </w:r>
      <w:r w:rsidR="00114ABB">
        <w:rPr>
          <w:i/>
          <w:sz w:val="28"/>
          <w:szCs w:val="28"/>
        </w:rPr>
        <w:t>tarkastelu</w:t>
      </w:r>
    </w:p>
    <w:p w14:paraId="27C63FA9" w14:textId="514D2B55" w:rsidR="00A4536B" w:rsidRDefault="00A4536B" w:rsidP="00A4536B">
      <w:pPr>
        <w:ind w:left="1134"/>
        <w:jc w:val="both"/>
      </w:pPr>
      <w:r>
        <w:t xml:space="preserve">Jos katsotaan </w:t>
      </w:r>
      <w:r w:rsidR="005E6A15">
        <w:t>hammashuollon</w:t>
      </w:r>
      <w:r>
        <w:t xml:space="preserve"> palvelutuotantoa tuottajatyypeittäin ja </w:t>
      </w:r>
      <w:r w:rsidR="006C38E0">
        <w:t>hyvinvointialueittain</w:t>
      </w:r>
      <w:r>
        <w:t xml:space="preserve"> oikai</w:t>
      </w:r>
      <w:r w:rsidR="005E6A15">
        <w:t>stujen luk</w:t>
      </w:r>
      <w:r>
        <w:t>ujen valossa</w:t>
      </w:r>
      <w:r>
        <w:rPr>
          <w:rStyle w:val="Alaviitteenviite"/>
        </w:rPr>
        <w:footnoteReference w:id="62"/>
      </w:r>
      <w:r>
        <w:t>, havaitaan, että kuntien oman tuotanno</w:t>
      </w:r>
      <w:r w:rsidR="0089059F">
        <w:t>n merkitys on olematon</w:t>
      </w:r>
      <w:r>
        <w:t xml:space="preserve"> Kainuussa</w:t>
      </w:r>
      <w:r w:rsidR="0089059F">
        <w:t>, Pohjois-Karjalassa, Keski-Pohjanmaalla</w:t>
      </w:r>
      <w:r w:rsidR="006C38E0">
        <w:t xml:space="preserve">, </w:t>
      </w:r>
      <w:r>
        <w:t>E</w:t>
      </w:r>
      <w:r w:rsidR="00114ABB">
        <w:t>telä-Karjalassa</w:t>
      </w:r>
      <w:r w:rsidR="006C38E0">
        <w:t>, Keski-Uudel</w:t>
      </w:r>
      <w:r w:rsidR="004058F5">
        <w:t xml:space="preserve">lamaalla </w:t>
      </w:r>
      <w:r w:rsidR="006C38E0">
        <w:t>ja Kymenlaaksossa</w:t>
      </w:r>
      <w:r w:rsidR="00114ABB">
        <w:t>. Näi</w:t>
      </w:r>
      <w:r w:rsidR="006C38E0">
        <w:t>ll</w:t>
      </w:r>
      <w:r w:rsidR="00114ABB">
        <w:t xml:space="preserve">ä </w:t>
      </w:r>
      <w:r w:rsidR="006C38E0">
        <w:t>alueilla</w:t>
      </w:r>
      <w:r>
        <w:t xml:space="preserve"> </w:t>
      </w:r>
      <w:proofErr w:type="spellStart"/>
      <w:r w:rsidR="006C38E0">
        <w:t>SoTe</w:t>
      </w:r>
      <w:proofErr w:type="spellEnd"/>
      <w:r w:rsidR="006C38E0">
        <w:t>-</w:t>
      </w:r>
      <w:r>
        <w:t xml:space="preserve">palvelujen tuotanto on hoidettu maakunnallisesti. </w:t>
      </w:r>
      <w:r w:rsidR="005E6A15">
        <w:t>Myös Etelä-Pohjanmaalla</w:t>
      </w:r>
      <w:r w:rsidR="0089059F">
        <w:t>, Päijät-Hämeessä</w:t>
      </w:r>
      <w:r w:rsidR="001A6138">
        <w:t>, Kanta-Hämeessä</w:t>
      </w:r>
      <w:r w:rsidR="0089059F">
        <w:t xml:space="preserve"> ja Etelä-Savossa</w:t>
      </w:r>
      <w:r w:rsidR="005E6A15">
        <w:t xml:space="preserve"> </w:t>
      </w:r>
      <w:r w:rsidR="001A6138">
        <w:t>kuntien osuus jää alle</w:t>
      </w:r>
      <w:r w:rsidR="0089059F">
        <w:t xml:space="preserve"> </w:t>
      </w:r>
      <w:r w:rsidR="001A6138">
        <w:t>5</w:t>
      </w:r>
      <w:r w:rsidR="005E6A15">
        <w:t xml:space="preserve">0 prosenttia. </w:t>
      </w:r>
      <w:r>
        <w:t>Muissa maakunnissa kuntien oman tuotannon osuus nousee yleensä</w:t>
      </w:r>
      <w:r w:rsidR="005E6A15">
        <w:t xml:space="preserve"> yli 6</w:t>
      </w:r>
      <w:r>
        <w:t xml:space="preserve">0 prosenttiin palvelukysynnästä. </w:t>
      </w:r>
    </w:p>
    <w:p w14:paraId="1B390E12" w14:textId="77777777" w:rsidR="00CE3326" w:rsidRDefault="00CE3326" w:rsidP="00CE3326">
      <w:pPr>
        <w:ind w:left="1134"/>
        <w:jc w:val="both"/>
        <w:rPr>
          <w:b/>
        </w:rPr>
      </w:pPr>
    </w:p>
    <w:p w14:paraId="75E85FD3" w14:textId="6EB119D6" w:rsidR="00CE3326" w:rsidRDefault="00CE3326" w:rsidP="00CE3326">
      <w:pPr>
        <w:ind w:left="1134"/>
        <w:jc w:val="both"/>
      </w:pPr>
      <w:r>
        <w:rPr>
          <w:b/>
        </w:rPr>
        <w:t>Asiakaspalvelujen ostot yrityksiltä</w:t>
      </w:r>
      <w:r>
        <w:t xml:space="preserve"> olivat keskimäärin kahdeksan prosenttia kuntien hammashuollon palvelukysynnästä vuonna 2020. Osuus on suurin Pirkanmaalla, jossa yksityisten ostopalvelujen ostot olivat lähes neljännes palvelukysynnästä. Pirkanmaalla ostot yksityisiltä palveluntuottajilta ovat paljon suuremmat kuin ostot muilta julkisyhteisöiltä. Vähintään kymmenen prosenttia ostot yrityksiltä olivat myös Helsingissä, Etelä-Pohjanmaalla, Lapissa ja Keski-Suomessa. Etelä-Karjalassa ja Keski-Pohjanmaalla yksityisiä ostopalveluja ei ollut juuri lainkaan.</w:t>
      </w:r>
    </w:p>
    <w:p w14:paraId="3191BF07" w14:textId="77777777" w:rsidR="00CE3326" w:rsidRDefault="00CE3326" w:rsidP="00CE3326">
      <w:pPr>
        <w:ind w:left="1134"/>
        <w:jc w:val="both"/>
        <w:rPr>
          <w:rFonts w:eastAsia="Calibri"/>
          <w:lang w:eastAsia="en-US"/>
        </w:rPr>
      </w:pPr>
    </w:p>
    <w:p w14:paraId="611145C1" w14:textId="38DD13EE" w:rsidR="00A4536B" w:rsidRDefault="001F4D27" w:rsidP="001F4D27">
      <w:pPr>
        <w:ind w:left="2608" w:hanging="1474"/>
        <w:jc w:val="both"/>
        <w:rPr>
          <w:rFonts w:eastAsia="Calibri"/>
          <w:i/>
          <w:sz w:val="22"/>
          <w:szCs w:val="22"/>
          <w:lang w:eastAsia="en-US"/>
        </w:rPr>
      </w:pPr>
      <w:r>
        <w:rPr>
          <w:rFonts w:eastAsia="Calibri"/>
          <w:i/>
          <w:sz w:val="22"/>
          <w:szCs w:val="22"/>
          <w:lang w:eastAsia="en-US"/>
        </w:rPr>
        <w:t>Kuvio</w:t>
      </w:r>
      <w:r w:rsidR="008E0C9E">
        <w:rPr>
          <w:rFonts w:eastAsia="Calibri"/>
          <w:i/>
          <w:sz w:val="22"/>
          <w:szCs w:val="22"/>
          <w:lang w:eastAsia="en-US"/>
        </w:rPr>
        <w:t xml:space="preserve"> 1</w:t>
      </w:r>
      <w:r w:rsidR="00400F18">
        <w:rPr>
          <w:rFonts w:eastAsia="Calibri"/>
          <w:i/>
          <w:sz w:val="22"/>
          <w:szCs w:val="22"/>
          <w:lang w:eastAsia="en-US"/>
        </w:rPr>
        <w:t>6</w:t>
      </w:r>
      <w:r w:rsidR="00A4536B">
        <w:rPr>
          <w:rFonts w:eastAsia="Calibri"/>
          <w:i/>
          <w:sz w:val="22"/>
          <w:szCs w:val="22"/>
          <w:lang w:eastAsia="en-US"/>
        </w:rPr>
        <w:tab/>
        <w:t xml:space="preserve">Kuntien arvioitu </w:t>
      </w:r>
      <w:r w:rsidR="00A4536B" w:rsidRPr="00481929">
        <w:rPr>
          <w:rFonts w:eastAsia="Calibri"/>
          <w:i/>
          <w:sz w:val="22"/>
          <w:szCs w:val="22"/>
          <w:lang w:eastAsia="en-US"/>
        </w:rPr>
        <w:t xml:space="preserve">palvelukysyntä </w:t>
      </w:r>
      <w:r>
        <w:rPr>
          <w:rFonts w:eastAsia="Calibri"/>
          <w:i/>
          <w:sz w:val="22"/>
          <w:szCs w:val="22"/>
          <w:lang w:eastAsia="en-US"/>
        </w:rPr>
        <w:t>hammashuollossa</w:t>
      </w:r>
      <w:r w:rsidR="00A4536B" w:rsidRPr="00481929">
        <w:rPr>
          <w:rFonts w:eastAsia="Calibri"/>
          <w:i/>
          <w:sz w:val="22"/>
          <w:szCs w:val="22"/>
          <w:lang w:eastAsia="en-US"/>
        </w:rPr>
        <w:t xml:space="preserve"> (oikais</w:t>
      </w:r>
      <w:r>
        <w:rPr>
          <w:rFonts w:eastAsia="Calibri"/>
          <w:i/>
          <w:sz w:val="22"/>
          <w:szCs w:val="22"/>
          <w:lang w:eastAsia="en-US"/>
        </w:rPr>
        <w:t>tut</w:t>
      </w:r>
      <w:r w:rsidR="00A4536B">
        <w:rPr>
          <w:rFonts w:eastAsia="Calibri"/>
          <w:i/>
          <w:sz w:val="22"/>
          <w:szCs w:val="22"/>
          <w:lang w:eastAsia="en-US"/>
        </w:rPr>
        <w:t xml:space="preserve"> luvut</w:t>
      </w:r>
      <w:r w:rsidR="00A4536B" w:rsidRPr="00481929">
        <w:rPr>
          <w:rFonts w:eastAsia="Calibri"/>
          <w:i/>
          <w:sz w:val="22"/>
          <w:szCs w:val="22"/>
          <w:lang w:eastAsia="en-US"/>
        </w:rPr>
        <w:t xml:space="preserve">) </w:t>
      </w:r>
      <w:r w:rsidR="006C38E0">
        <w:rPr>
          <w:rFonts w:eastAsia="Calibri"/>
          <w:i/>
          <w:sz w:val="22"/>
          <w:szCs w:val="22"/>
          <w:lang w:eastAsia="en-US"/>
        </w:rPr>
        <w:t>hyvinvointialueittain (</w:t>
      </w:r>
      <w:r w:rsidR="00A4536B">
        <w:rPr>
          <w:rFonts w:eastAsia="Calibri"/>
          <w:i/>
          <w:sz w:val="22"/>
          <w:szCs w:val="22"/>
          <w:lang w:eastAsia="en-US"/>
        </w:rPr>
        <w:t>maakunnit</w:t>
      </w:r>
      <w:r w:rsidR="00EB232D">
        <w:rPr>
          <w:rFonts w:eastAsia="Calibri"/>
          <w:i/>
          <w:sz w:val="22"/>
          <w:szCs w:val="22"/>
          <w:lang w:eastAsia="en-US"/>
        </w:rPr>
        <w:t>tain</w:t>
      </w:r>
      <w:r w:rsidR="006C38E0">
        <w:rPr>
          <w:rFonts w:eastAsia="Calibri"/>
          <w:i/>
          <w:sz w:val="22"/>
          <w:szCs w:val="22"/>
          <w:lang w:eastAsia="en-US"/>
        </w:rPr>
        <w:t>)</w:t>
      </w:r>
      <w:r w:rsidR="00EB232D">
        <w:rPr>
          <w:rFonts w:eastAsia="Calibri"/>
          <w:i/>
          <w:sz w:val="22"/>
          <w:szCs w:val="22"/>
          <w:lang w:eastAsia="en-US"/>
        </w:rPr>
        <w:t xml:space="preserve"> ja tuottajatyypeittäin 20</w:t>
      </w:r>
      <w:r w:rsidR="006C38E0">
        <w:rPr>
          <w:rFonts w:eastAsia="Calibri"/>
          <w:i/>
          <w:sz w:val="22"/>
          <w:szCs w:val="22"/>
          <w:lang w:eastAsia="en-US"/>
        </w:rPr>
        <w:t>20</w:t>
      </w:r>
      <w:r w:rsidR="00A4536B" w:rsidRPr="00481929">
        <w:rPr>
          <w:rFonts w:eastAsia="Calibri"/>
          <w:i/>
          <w:sz w:val="22"/>
          <w:szCs w:val="22"/>
          <w:lang w:eastAsia="en-US"/>
        </w:rPr>
        <w:t xml:space="preserve"> (Lähde: Kunt</w:t>
      </w:r>
      <w:r w:rsidR="00151673">
        <w:rPr>
          <w:rFonts w:eastAsia="Calibri"/>
          <w:i/>
          <w:sz w:val="22"/>
          <w:szCs w:val="22"/>
          <w:lang w:eastAsia="en-US"/>
        </w:rPr>
        <w:t>atalous</w:t>
      </w:r>
      <w:r w:rsidR="00A4536B" w:rsidRPr="00481929">
        <w:rPr>
          <w:rFonts w:eastAsia="Calibri"/>
          <w:i/>
          <w:sz w:val="22"/>
          <w:szCs w:val="22"/>
          <w:lang w:eastAsia="en-US"/>
        </w:rPr>
        <w:t xml:space="preserve">tilasto, Tilastokeskus; </w:t>
      </w:r>
      <w:r w:rsidR="00151673">
        <w:rPr>
          <w:rFonts w:eastAsia="Calibri"/>
          <w:i/>
          <w:sz w:val="22"/>
          <w:szCs w:val="22"/>
          <w:lang w:eastAsia="en-US"/>
        </w:rPr>
        <w:t xml:space="preserve">Suunnittelu- ja tutkimuspalvelut Pekka </w:t>
      </w:r>
      <w:r w:rsidR="00A4536B" w:rsidRPr="00481929">
        <w:rPr>
          <w:rFonts w:eastAsia="Calibri"/>
          <w:i/>
          <w:sz w:val="22"/>
          <w:szCs w:val="22"/>
          <w:lang w:eastAsia="en-US"/>
        </w:rPr>
        <w:t>Lith).</w:t>
      </w:r>
    </w:p>
    <w:p w14:paraId="14525A12" w14:textId="77777777" w:rsidR="00700648" w:rsidRDefault="00700648" w:rsidP="001F4D27">
      <w:pPr>
        <w:ind w:left="2608" w:hanging="1474"/>
        <w:jc w:val="both"/>
        <w:rPr>
          <w:rFonts w:eastAsia="Calibri"/>
          <w:i/>
          <w:sz w:val="22"/>
          <w:szCs w:val="22"/>
          <w:lang w:eastAsia="en-US"/>
        </w:rPr>
      </w:pPr>
    </w:p>
    <w:p w14:paraId="6EADEF9A" w14:textId="6B52151B" w:rsidR="00D665F8" w:rsidRPr="00D665F8" w:rsidRDefault="00700648" w:rsidP="001F4D27">
      <w:pPr>
        <w:ind w:left="2608" w:hanging="1474"/>
        <w:jc w:val="both"/>
        <w:rPr>
          <w:rFonts w:eastAsia="Calibri"/>
          <w:i/>
          <w:sz w:val="16"/>
          <w:szCs w:val="16"/>
          <w:lang w:eastAsia="en-US"/>
        </w:rPr>
      </w:pPr>
      <w:r>
        <w:rPr>
          <w:noProof/>
          <w:sz w:val="40"/>
          <w:szCs w:val="40"/>
        </w:rPr>
        <w:drawing>
          <wp:inline distT="0" distB="0" distL="0" distR="0" wp14:anchorId="4700A166" wp14:editId="1665BE8E">
            <wp:extent cx="4359159" cy="6248400"/>
            <wp:effectExtent l="0" t="0" r="381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66216" cy="6258515"/>
                    </a:xfrm>
                    <a:prstGeom prst="rect">
                      <a:avLst/>
                    </a:prstGeom>
                    <a:noFill/>
                  </pic:spPr>
                </pic:pic>
              </a:graphicData>
            </a:graphic>
          </wp:inline>
        </w:drawing>
      </w:r>
    </w:p>
    <w:p w14:paraId="4663BC21" w14:textId="01D76D03" w:rsidR="00CE3326" w:rsidRDefault="00CE3326" w:rsidP="00CE3326">
      <w:pPr>
        <w:ind w:left="2608" w:hanging="1474"/>
        <w:jc w:val="both"/>
        <w:rPr>
          <w:rFonts w:eastAsia="Calibri"/>
          <w:i/>
          <w:sz w:val="22"/>
          <w:szCs w:val="22"/>
          <w:lang w:eastAsia="en-US"/>
        </w:rPr>
      </w:pPr>
      <w:r>
        <w:rPr>
          <w:rFonts w:eastAsia="Calibri"/>
          <w:i/>
          <w:sz w:val="22"/>
          <w:szCs w:val="22"/>
          <w:lang w:eastAsia="en-US"/>
        </w:rPr>
        <w:t>Kuvio 1</w:t>
      </w:r>
      <w:r w:rsidR="00400F18">
        <w:rPr>
          <w:rFonts w:eastAsia="Calibri"/>
          <w:i/>
          <w:sz w:val="22"/>
          <w:szCs w:val="22"/>
          <w:lang w:eastAsia="en-US"/>
        </w:rPr>
        <w:t>7</w:t>
      </w:r>
      <w:r>
        <w:rPr>
          <w:rFonts w:eastAsia="Calibri"/>
          <w:i/>
          <w:sz w:val="22"/>
          <w:szCs w:val="22"/>
          <w:lang w:eastAsia="en-US"/>
        </w:rPr>
        <w:tab/>
        <w:t xml:space="preserve">Kuntien arvioitu </w:t>
      </w:r>
      <w:r w:rsidRPr="00481929">
        <w:rPr>
          <w:rFonts w:eastAsia="Calibri"/>
          <w:i/>
          <w:sz w:val="22"/>
          <w:szCs w:val="22"/>
          <w:lang w:eastAsia="en-US"/>
        </w:rPr>
        <w:t xml:space="preserve">palvelukysyntä </w:t>
      </w:r>
      <w:r>
        <w:rPr>
          <w:rFonts w:eastAsia="Calibri"/>
          <w:i/>
          <w:sz w:val="22"/>
          <w:szCs w:val="22"/>
          <w:lang w:eastAsia="en-US"/>
        </w:rPr>
        <w:t>hammashuollossa</w:t>
      </w:r>
      <w:r w:rsidRPr="00481929">
        <w:rPr>
          <w:rFonts w:eastAsia="Calibri"/>
          <w:i/>
          <w:sz w:val="22"/>
          <w:szCs w:val="22"/>
          <w:lang w:eastAsia="en-US"/>
        </w:rPr>
        <w:t xml:space="preserve"> (oikais</w:t>
      </w:r>
      <w:r>
        <w:rPr>
          <w:rFonts w:eastAsia="Calibri"/>
          <w:i/>
          <w:sz w:val="22"/>
          <w:szCs w:val="22"/>
          <w:lang w:eastAsia="en-US"/>
        </w:rPr>
        <w:t>tut luvut</w:t>
      </w:r>
      <w:r w:rsidRPr="00481929">
        <w:rPr>
          <w:rFonts w:eastAsia="Calibri"/>
          <w:i/>
          <w:sz w:val="22"/>
          <w:szCs w:val="22"/>
          <w:lang w:eastAsia="en-US"/>
        </w:rPr>
        <w:t xml:space="preserve">) </w:t>
      </w:r>
      <w:r>
        <w:rPr>
          <w:rFonts w:eastAsia="Calibri"/>
          <w:i/>
          <w:sz w:val="22"/>
          <w:szCs w:val="22"/>
          <w:lang w:eastAsia="en-US"/>
        </w:rPr>
        <w:t>tuottajatyypeittäin koko maassa 2020</w:t>
      </w:r>
      <w:r w:rsidRPr="00481929">
        <w:rPr>
          <w:rFonts w:eastAsia="Calibri"/>
          <w:i/>
          <w:sz w:val="22"/>
          <w:szCs w:val="22"/>
          <w:lang w:eastAsia="en-US"/>
        </w:rPr>
        <w:t xml:space="preserve"> (Lähde: Kuntien talous</w:t>
      </w:r>
      <w:r>
        <w:rPr>
          <w:rFonts w:eastAsia="Calibri"/>
          <w:i/>
          <w:sz w:val="22"/>
          <w:szCs w:val="22"/>
          <w:lang w:eastAsia="en-US"/>
        </w:rPr>
        <w:t>til</w:t>
      </w:r>
      <w:r w:rsidRPr="00481929">
        <w:rPr>
          <w:rFonts w:eastAsia="Calibri"/>
          <w:i/>
          <w:sz w:val="22"/>
          <w:szCs w:val="22"/>
          <w:lang w:eastAsia="en-US"/>
        </w:rPr>
        <w:t xml:space="preserve">asto, Tilastokeskus; </w:t>
      </w:r>
      <w:r>
        <w:rPr>
          <w:rFonts w:eastAsia="Calibri"/>
          <w:i/>
          <w:sz w:val="22"/>
          <w:szCs w:val="22"/>
          <w:lang w:eastAsia="en-US"/>
        </w:rPr>
        <w:t>Suunnittelu- ja tutkimuspalvelut Pekka Lith</w:t>
      </w:r>
      <w:r w:rsidRPr="00481929">
        <w:rPr>
          <w:rFonts w:eastAsia="Calibri"/>
          <w:i/>
          <w:sz w:val="22"/>
          <w:szCs w:val="22"/>
          <w:lang w:eastAsia="en-US"/>
        </w:rPr>
        <w:t>).</w:t>
      </w:r>
    </w:p>
    <w:p w14:paraId="7B3522D7" w14:textId="77777777" w:rsidR="00CE3326" w:rsidRDefault="00CE3326" w:rsidP="00CE3326">
      <w:pPr>
        <w:ind w:left="1134"/>
        <w:jc w:val="both"/>
      </w:pPr>
    </w:p>
    <w:p w14:paraId="40867EAD" w14:textId="77777777" w:rsidR="00CE3326" w:rsidRDefault="00CE3326" w:rsidP="00CE3326">
      <w:pPr>
        <w:ind w:left="2268"/>
        <w:jc w:val="both"/>
      </w:pPr>
      <w:r>
        <w:rPr>
          <w:noProof/>
        </w:rPr>
        <w:drawing>
          <wp:inline distT="0" distB="0" distL="0" distR="0" wp14:anchorId="146523EA" wp14:editId="071F86BA">
            <wp:extent cx="4657725" cy="2981325"/>
            <wp:effectExtent l="0" t="0" r="9525" b="9525"/>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57725" cy="2981325"/>
                    </a:xfrm>
                    <a:prstGeom prst="rect">
                      <a:avLst/>
                    </a:prstGeom>
                    <a:noFill/>
                  </pic:spPr>
                </pic:pic>
              </a:graphicData>
            </a:graphic>
          </wp:inline>
        </w:drawing>
      </w:r>
    </w:p>
    <w:p w14:paraId="3CFF4F05" w14:textId="77777777" w:rsidR="00CE3326" w:rsidRDefault="00CE3326">
      <w:pPr>
        <w:ind w:left="2693"/>
        <w:rPr>
          <w:sz w:val="32"/>
          <w:szCs w:val="32"/>
        </w:rPr>
      </w:pPr>
    </w:p>
    <w:p w14:paraId="19382A58" w14:textId="77777777" w:rsidR="00D016BA" w:rsidRPr="00EE08B6" w:rsidRDefault="00B06B43" w:rsidP="00D016BA">
      <w:pPr>
        <w:ind w:left="1134" w:hanging="1134"/>
        <w:jc w:val="both"/>
        <w:rPr>
          <w:sz w:val="32"/>
          <w:szCs w:val="32"/>
        </w:rPr>
      </w:pPr>
      <w:r>
        <w:rPr>
          <w:sz w:val="32"/>
          <w:szCs w:val="32"/>
        </w:rPr>
        <w:t>2</w:t>
      </w:r>
      <w:r w:rsidR="00D016BA">
        <w:rPr>
          <w:sz w:val="32"/>
          <w:szCs w:val="32"/>
        </w:rPr>
        <w:t>.5</w:t>
      </w:r>
      <w:r w:rsidR="00D016BA">
        <w:rPr>
          <w:sz w:val="32"/>
          <w:szCs w:val="32"/>
        </w:rPr>
        <w:tab/>
        <w:t>Kunnallisen</w:t>
      </w:r>
      <w:r w:rsidR="00D016BA" w:rsidRPr="00EE08B6">
        <w:rPr>
          <w:sz w:val="32"/>
          <w:szCs w:val="32"/>
        </w:rPr>
        <w:t xml:space="preserve"> ja yksityisen toiminnan markkinaosuudet</w:t>
      </w:r>
    </w:p>
    <w:p w14:paraId="1ABD3110" w14:textId="77777777" w:rsidR="00D016BA" w:rsidRDefault="00D016BA" w:rsidP="00D016BA">
      <w:pPr>
        <w:ind w:left="1134"/>
        <w:jc w:val="both"/>
      </w:pPr>
    </w:p>
    <w:p w14:paraId="670FE40A" w14:textId="033C8DD3" w:rsidR="00CC63FD" w:rsidRDefault="008E0C9E" w:rsidP="00D016BA">
      <w:pPr>
        <w:ind w:left="1134"/>
        <w:jc w:val="both"/>
      </w:pPr>
      <w:r>
        <w:t xml:space="preserve">Kuntien </w:t>
      </w:r>
      <w:r w:rsidR="00D016BA">
        <w:t>vastuulla olevan ja yksityisen suun terveydenhoidon markkinaosuuksia voidaan</w:t>
      </w:r>
      <w:r w:rsidR="00F92ED1">
        <w:t xml:space="preserve"> tarkastella 20</w:t>
      </w:r>
      <w:r w:rsidR="00E2600A">
        <w:t>20</w:t>
      </w:r>
      <w:r w:rsidR="00D016BA">
        <w:t xml:space="preserve"> tuotoksen, eli vuoden aikana tuotettujen palvelujen arvolla mitattuna.</w:t>
      </w:r>
      <w:r w:rsidR="00E870DB">
        <w:rPr>
          <w:rStyle w:val="Alaviitteenviite"/>
        </w:rPr>
        <w:footnoteReference w:id="63"/>
      </w:r>
      <w:r w:rsidR="00D016BA">
        <w:t xml:space="preserve"> </w:t>
      </w:r>
      <w:r w:rsidR="00D016BA" w:rsidRPr="00CE7A8A">
        <w:rPr>
          <w:b/>
        </w:rPr>
        <w:t>Tuotos</w:t>
      </w:r>
      <w:r w:rsidR="00D016BA">
        <w:t xml:space="preserve"> on kansantalouden tilinpidossa käytetty käsite. Tuotoksella voidaan mitata toimin</w:t>
      </w:r>
      <w:r w:rsidR="00CC63FD">
        <w:t xml:space="preserve">nan laajuutta ja kehitystä myös sellaisissa </w:t>
      </w:r>
      <w:r>
        <w:t>talousyksiköissä</w:t>
      </w:r>
      <w:r w:rsidR="00D016BA">
        <w:t>, joilla ei ole käsitteellisesti liikevaihtotietoa</w:t>
      </w:r>
      <w:r>
        <w:t>, kuten yrityksillä tai liikelaitoksilla</w:t>
      </w:r>
      <w:r w:rsidR="00D016BA">
        <w:t>.</w:t>
      </w:r>
      <w:r w:rsidR="00CC63FD">
        <w:t xml:space="preserve"> Näitä ovat julkisyhteisöt (kunta- ja valtio-organisaatiot) sekä yksityiset järjestömuotoiset voittoa tavoittelemattomat palvelutuottajat, kuten yhdistykset ja säätiöt. </w:t>
      </w:r>
    </w:p>
    <w:p w14:paraId="67AC3A6F" w14:textId="77777777" w:rsidR="00FF643C" w:rsidRDefault="00FF643C" w:rsidP="00D016BA">
      <w:pPr>
        <w:ind w:left="1134"/>
        <w:jc w:val="both"/>
      </w:pPr>
    </w:p>
    <w:p w14:paraId="554A9641" w14:textId="06307555" w:rsidR="00D016BA" w:rsidRDefault="00D016BA" w:rsidP="00D016BA">
      <w:pPr>
        <w:ind w:left="1134"/>
        <w:jc w:val="both"/>
      </w:pPr>
      <w:r>
        <w:t>Yritystoiminnan tuotoksen estimaattina on hammaslääkärialan toimipaikkojen liikevaihto. Perustiedot pohjautuvat Tilastokeskuksen alueelliseen yritystoimintatilastoon. Kunnallisen toiminnan tuotos saadaan Tilastokeskuksen kuntataloustilastosta tuotannontekijäkorvausten (palkat ja työvoimasivukulut), arvonlisäverollisen välituotekäytön (tavara- ja palveluostot, ulkoiset vuokrat, muut menot) ja pääomankulumisen (poistot) summana erikseen kuntien ja kuntayhtymien osalta. Luvut sisältävät myös liikelaitosten toiminnan (Vantaa</w:t>
      </w:r>
      <w:r w:rsidR="009C3588">
        <w:t>n</w:t>
      </w:r>
      <w:r>
        <w:t xml:space="preserve"> suun terveydenhoidon liikelaitos).</w:t>
      </w:r>
    </w:p>
    <w:p w14:paraId="297324F7" w14:textId="77777777" w:rsidR="00D016BA" w:rsidRDefault="00D016BA" w:rsidP="00D016BA">
      <w:pPr>
        <w:ind w:left="1134"/>
        <w:jc w:val="both"/>
      </w:pPr>
    </w:p>
    <w:p w14:paraId="415DDA0B" w14:textId="4173462F" w:rsidR="00F92ED1" w:rsidRDefault="00D016BA" w:rsidP="00D016BA">
      <w:pPr>
        <w:ind w:left="1134"/>
        <w:jc w:val="both"/>
      </w:pPr>
      <w:r>
        <w:t xml:space="preserve">Suomessa suun terveydenhoidon markkinat olivat arviolta </w:t>
      </w:r>
      <w:r w:rsidR="00F92ED1">
        <w:t>1,3</w:t>
      </w:r>
      <w:r w:rsidR="00E2600A">
        <w:t>6</w:t>
      </w:r>
      <w:r w:rsidR="00F92ED1">
        <w:t xml:space="preserve"> miljardia euroa vuonna 20</w:t>
      </w:r>
      <w:r w:rsidR="00E2600A">
        <w:t>20</w:t>
      </w:r>
      <w:r>
        <w:t xml:space="preserve">, jos </w:t>
      </w:r>
      <w:r w:rsidR="00F92ED1">
        <w:t xml:space="preserve">Ahvenanmaata, </w:t>
      </w:r>
      <w:proofErr w:type="spellStart"/>
      <w:r>
        <w:t>YTHS:n</w:t>
      </w:r>
      <w:proofErr w:type="spellEnd"/>
      <w:r>
        <w:t xml:space="preserve">, puolustusvoimien ja vankiloiden hammashoitoa ei oteta huomioon. </w:t>
      </w:r>
      <w:r w:rsidR="00E2600A">
        <w:t>K</w:t>
      </w:r>
      <w:r w:rsidR="00F92ED1">
        <w:t xml:space="preserve">okonaistuotoksen arvo oli </w:t>
      </w:r>
      <w:r w:rsidR="00E2600A">
        <w:t>pysynyt</w:t>
      </w:r>
      <w:r w:rsidR="00F92ED1">
        <w:t xml:space="preserve"> nimellisesti </w:t>
      </w:r>
      <w:r w:rsidR="00E2600A">
        <w:t xml:space="preserve">edellisen vuoden tasolla, mutta </w:t>
      </w:r>
      <w:r w:rsidR="009F1D86">
        <w:t xml:space="preserve">vuodesta </w:t>
      </w:r>
      <w:r w:rsidR="00E2600A">
        <w:t>2015 kasvua oli 11</w:t>
      </w:r>
      <w:r w:rsidR="00F92ED1">
        <w:t xml:space="preserve"> prosenttia. Uu</w:t>
      </w:r>
      <w:r w:rsidR="009F1D86">
        <w:t>denmaan osuus</w:t>
      </w:r>
      <w:r w:rsidR="00F92ED1">
        <w:t xml:space="preserve"> tuotoksesta </w:t>
      </w:r>
      <w:r w:rsidR="009F1D86">
        <w:t xml:space="preserve">oli </w:t>
      </w:r>
      <w:r w:rsidR="00F92ED1">
        <w:t>kolmanne</w:t>
      </w:r>
      <w:r w:rsidR="009F1D86">
        <w:t>s</w:t>
      </w:r>
      <w:r w:rsidR="00F92ED1">
        <w:t>, Pirkanmaa</w:t>
      </w:r>
      <w:r w:rsidR="009F1D86">
        <w:t>n</w:t>
      </w:r>
      <w:r w:rsidR="00F92ED1">
        <w:t xml:space="preserve"> kymmenen</w:t>
      </w:r>
      <w:r w:rsidR="009F1D86">
        <w:t xml:space="preserve"> </w:t>
      </w:r>
      <w:r w:rsidR="00F92ED1">
        <w:t>ja Varsinais-Suom</w:t>
      </w:r>
      <w:r w:rsidR="009F1D86">
        <w:t>en</w:t>
      </w:r>
      <w:r w:rsidR="00F92ED1">
        <w:t xml:space="preserve"> yhdeksän prosenttia. </w:t>
      </w:r>
      <w:r>
        <w:t xml:space="preserve">Markkinoiden kokonaisarvosta kunta-alan osuus oli </w:t>
      </w:r>
      <w:r w:rsidR="00F92ED1">
        <w:t>arviolta 58</w:t>
      </w:r>
      <w:r w:rsidR="00E2600A">
        <w:t>3</w:t>
      </w:r>
      <w:r w:rsidR="00770B68">
        <w:t xml:space="preserve"> miljoonaa euroa (43</w:t>
      </w:r>
      <w:r>
        <w:t xml:space="preserve"> %)</w:t>
      </w:r>
      <w:r w:rsidR="009F1D86" w:rsidRPr="009F1D86">
        <w:t xml:space="preserve"> </w:t>
      </w:r>
      <w:r w:rsidR="009F1D86">
        <w:t>vuonna 2020.</w:t>
      </w:r>
      <w:r>
        <w:t xml:space="preserve"> </w:t>
      </w:r>
      <w:r w:rsidR="009F1D86">
        <w:t>Yritysten</w:t>
      </w:r>
      <w:r w:rsidR="00F92ED1">
        <w:t xml:space="preserve"> osuus </w:t>
      </w:r>
      <w:r w:rsidR="009F1D86">
        <w:t xml:space="preserve">oli </w:t>
      </w:r>
      <w:r w:rsidR="00F92ED1">
        <w:t>7</w:t>
      </w:r>
      <w:r w:rsidR="00E2600A">
        <w:t>7</w:t>
      </w:r>
      <w:r w:rsidR="009F1D86">
        <w:t>2</w:t>
      </w:r>
      <w:r w:rsidR="00770B68">
        <w:t xml:space="preserve"> miljoo</w:t>
      </w:r>
      <w:r w:rsidR="00F92ED1">
        <w:t>naa euroa (57 %)</w:t>
      </w:r>
      <w:r>
        <w:t xml:space="preserve">. </w:t>
      </w:r>
    </w:p>
    <w:p w14:paraId="4882A852" w14:textId="77777777" w:rsidR="00F92ED1" w:rsidRDefault="00F92ED1" w:rsidP="00D016BA">
      <w:pPr>
        <w:ind w:left="1134"/>
        <w:jc w:val="both"/>
      </w:pPr>
    </w:p>
    <w:p w14:paraId="578020D6" w14:textId="57631101" w:rsidR="0045233A" w:rsidRDefault="009F1D86" w:rsidP="00D016BA">
      <w:pPr>
        <w:ind w:left="1134"/>
        <w:jc w:val="both"/>
      </w:pPr>
      <w:r>
        <w:t>Y</w:t>
      </w:r>
      <w:r w:rsidR="00C10218">
        <w:t xml:space="preserve">ritystoiminta </w:t>
      </w:r>
      <w:r w:rsidR="00D016BA">
        <w:t>o</w:t>
      </w:r>
      <w:r>
        <w:t>li</w:t>
      </w:r>
      <w:r w:rsidR="00D016BA">
        <w:t xml:space="preserve"> suhteellisesti suurinta </w:t>
      </w:r>
      <w:r w:rsidR="00C10218">
        <w:t>Lapissa</w:t>
      </w:r>
      <w:r w:rsidR="00770B68">
        <w:t xml:space="preserve">, </w:t>
      </w:r>
      <w:r w:rsidR="00D016BA">
        <w:t>Pirkan</w:t>
      </w:r>
      <w:r w:rsidR="00770B68">
        <w:t xml:space="preserve">maalla ja Uudellamaalla. </w:t>
      </w:r>
      <w:r w:rsidR="0045233A">
        <w:t xml:space="preserve">Lapissa yritysmuotoisen toiminnan suureen osuuteen vaikuttavat </w:t>
      </w:r>
      <w:r w:rsidR="00E2600A">
        <w:t xml:space="preserve">muun muassa </w:t>
      </w:r>
      <w:r w:rsidR="0045233A">
        <w:t>Meri-Lapin alueen kuntien suun terveydenhuoltopalvelujen ulkoistukset Mehiläinen Länsi-Pohja Oy:lle.</w:t>
      </w:r>
      <w:r w:rsidR="0045233A">
        <w:rPr>
          <w:rStyle w:val="Alaviitteenviite"/>
        </w:rPr>
        <w:footnoteReference w:id="64"/>
      </w:r>
      <w:r w:rsidR="0045233A">
        <w:t xml:space="preserve"> Myös </w:t>
      </w:r>
      <w:r w:rsidR="00E2600A">
        <w:t xml:space="preserve">Pohjois-Savossa ja </w:t>
      </w:r>
      <w:r w:rsidR="0045233A">
        <w:t>Kanta-Hämeessä yksityisen toiminnan osuus oli yli maan keskiarvon. Kunta</w:t>
      </w:r>
      <w:r>
        <w:t>yhteisöjen</w:t>
      </w:r>
      <w:r w:rsidR="0045233A">
        <w:t xml:space="preserve"> osuus oli sen sijaan suurin Kainuussa, Keski-Pohjanmaalla, Etelä- ja Pohjois-Karjalassa. Edellä mainituissa maakunnissa palvelut on ulkoistettu pääosin </w:t>
      </w:r>
      <w:proofErr w:type="spellStart"/>
      <w:r w:rsidR="0045233A">
        <w:t>SoTe</w:t>
      </w:r>
      <w:proofErr w:type="spellEnd"/>
      <w:r w:rsidR="0045233A">
        <w:t xml:space="preserve">-kuntayhtymille. </w:t>
      </w:r>
    </w:p>
    <w:p w14:paraId="567D18D5" w14:textId="77777777" w:rsidR="00CE3326" w:rsidRDefault="00CE3326" w:rsidP="00735827">
      <w:pPr>
        <w:ind w:left="2608" w:hanging="1474"/>
        <w:jc w:val="both"/>
        <w:rPr>
          <w:i/>
          <w:sz w:val="22"/>
          <w:szCs w:val="22"/>
        </w:rPr>
      </w:pPr>
    </w:p>
    <w:p w14:paraId="47A335E8" w14:textId="352132F6" w:rsidR="00735827" w:rsidRDefault="00735827" w:rsidP="00735827">
      <w:pPr>
        <w:ind w:left="2608" w:hanging="1474"/>
        <w:jc w:val="both"/>
        <w:rPr>
          <w:i/>
          <w:sz w:val="16"/>
          <w:szCs w:val="16"/>
        </w:rPr>
      </w:pPr>
      <w:r>
        <w:rPr>
          <w:i/>
          <w:sz w:val="22"/>
          <w:szCs w:val="22"/>
        </w:rPr>
        <w:t>Kuvio</w:t>
      </w:r>
      <w:r w:rsidRPr="007F332F">
        <w:rPr>
          <w:i/>
          <w:sz w:val="22"/>
          <w:szCs w:val="22"/>
        </w:rPr>
        <w:t xml:space="preserve"> </w:t>
      </w:r>
      <w:r w:rsidR="00474046">
        <w:rPr>
          <w:i/>
          <w:sz w:val="22"/>
          <w:szCs w:val="22"/>
        </w:rPr>
        <w:t>1</w:t>
      </w:r>
      <w:r w:rsidR="007B1913">
        <w:rPr>
          <w:i/>
          <w:sz w:val="22"/>
          <w:szCs w:val="22"/>
        </w:rPr>
        <w:t>8</w:t>
      </w:r>
      <w:r w:rsidRPr="007F332F">
        <w:rPr>
          <w:i/>
          <w:sz w:val="22"/>
          <w:szCs w:val="22"/>
        </w:rPr>
        <w:tab/>
      </w:r>
      <w:r>
        <w:rPr>
          <w:i/>
          <w:sz w:val="22"/>
          <w:szCs w:val="22"/>
        </w:rPr>
        <w:t>Hammashuollon</w:t>
      </w:r>
      <w:r w:rsidRPr="007F332F">
        <w:rPr>
          <w:i/>
          <w:sz w:val="22"/>
          <w:szCs w:val="22"/>
        </w:rPr>
        <w:t xml:space="preserve"> kokonaistuotoksen arvo alueittain </w:t>
      </w:r>
      <w:r>
        <w:rPr>
          <w:i/>
          <w:sz w:val="22"/>
          <w:szCs w:val="22"/>
        </w:rPr>
        <w:t xml:space="preserve">ja tuottajasektoreittain </w:t>
      </w:r>
      <w:r w:rsidR="00C37450">
        <w:rPr>
          <w:i/>
          <w:sz w:val="22"/>
          <w:szCs w:val="22"/>
        </w:rPr>
        <w:t>20</w:t>
      </w:r>
      <w:r w:rsidR="007E6EBF">
        <w:rPr>
          <w:i/>
          <w:sz w:val="22"/>
          <w:szCs w:val="22"/>
        </w:rPr>
        <w:t>20</w:t>
      </w:r>
      <w:r>
        <w:rPr>
          <w:i/>
          <w:sz w:val="22"/>
          <w:szCs w:val="22"/>
        </w:rPr>
        <w:t>, prosenttia</w:t>
      </w:r>
      <w:r w:rsidRPr="007F332F">
        <w:rPr>
          <w:i/>
          <w:sz w:val="22"/>
          <w:szCs w:val="22"/>
        </w:rPr>
        <w:t xml:space="preserve"> (Lähde: Kuntataloustilasto</w:t>
      </w:r>
      <w:r>
        <w:rPr>
          <w:i/>
          <w:sz w:val="22"/>
          <w:szCs w:val="22"/>
        </w:rPr>
        <w:t>t</w:t>
      </w:r>
      <w:r w:rsidRPr="007F332F">
        <w:rPr>
          <w:i/>
          <w:sz w:val="22"/>
          <w:szCs w:val="22"/>
        </w:rPr>
        <w:t xml:space="preserve"> ja alueellinen yritystoimintatilasto, Tilastokeskus; </w:t>
      </w:r>
      <w:r w:rsidR="00B26FFC">
        <w:rPr>
          <w:i/>
          <w:sz w:val="22"/>
          <w:szCs w:val="22"/>
        </w:rPr>
        <w:t xml:space="preserve">Suunnittelu- ja tutkimuspalvelut Pekka </w:t>
      </w:r>
      <w:r w:rsidRPr="007F332F">
        <w:rPr>
          <w:i/>
          <w:sz w:val="22"/>
          <w:szCs w:val="22"/>
        </w:rPr>
        <w:t>Lith)</w:t>
      </w:r>
      <w:r w:rsidR="007E6EBF">
        <w:rPr>
          <w:i/>
          <w:sz w:val="22"/>
          <w:szCs w:val="22"/>
        </w:rPr>
        <w:t>.</w:t>
      </w:r>
    </w:p>
    <w:p w14:paraId="5B57D1DB" w14:textId="77777777" w:rsidR="00735827" w:rsidRPr="007027D7" w:rsidRDefault="00735827" w:rsidP="00735827">
      <w:pPr>
        <w:ind w:left="2268"/>
        <w:jc w:val="both"/>
        <w:rPr>
          <w:i/>
          <w:sz w:val="16"/>
          <w:szCs w:val="16"/>
        </w:rPr>
      </w:pPr>
    </w:p>
    <w:p w14:paraId="531AB0D3" w14:textId="7C0BC57F" w:rsidR="00735827" w:rsidRDefault="007E6EBF" w:rsidP="007E6EBF">
      <w:pPr>
        <w:ind w:left="1701"/>
        <w:jc w:val="both"/>
      </w:pPr>
      <w:r>
        <w:rPr>
          <w:noProof/>
        </w:rPr>
        <w:drawing>
          <wp:inline distT="0" distB="0" distL="0" distR="0" wp14:anchorId="4D6BE333" wp14:editId="002D1778">
            <wp:extent cx="4864100" cy="5359688"/>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65413" cy="5361135"/>
                    </a:xfrm>
                    <a:prstGeom prst="rect">
                      <a:avLst/>
                    </a:prstGeom>
                    <a:noFill/>
                  </pic:spPr>
                </pic:pic>
              </a:graphicData>
            </a:graphic>
          </wp:inline>
        </w:drawing>
      </w:r>
    </w:p>
    <w:p w14:paraId="41FE6891" w14:textId="6E62C9CF" w:rsidR="00D016BA" w:rsidRPr="007F332F" w:rsidRDefault="00D016BA" w:rsidP="00D016BA">
      <w:pPr>
        <w:ind w:left="2608" w:hanging="1474"/>
        <w:jc w:val="both"/>
        <w:rPr>
          <w:i/>
          <w:sz w:val="22"/>
          <w:szCs w:val="22"/>
        </w:rPr>
      </w:pPr>
      <w:r w:rsidRPr="007F332F">
        <w:rPr>
          <w:i/>
          <w:sz w:val="22"/>
          <w:szCs w:val="22"/>
        </w:rPr>
        <w:t>Taulukk</w:t>
      </w:r>
      <w:r>
        <w:rPr>
          <w:i/>
          <w:sz w:val="22"/>
          <w:szCs w:val="22"/>
        </w:rPr>
        <w:t>o</w:t>
      </w:r>
      <w:r w:rsidR="00C23199">
        <w:rPr>
          <w:i/>
          <w:sz w:val="22"/>
          <w:szCs w:val="22"/>
        </w:rPr>
        <w:t xml:space="preserve"> 1</w:t>
      </w:r>
      <w:r w:rsidR="000C39B7">
        <w:rPr>
          <w:i/>
          <w:sz w:val="22"/>
          <w:szCs w:val="22"/>
        </w:rPr>
        <w:t>3</w:t>
      </w:r>
      <w:r>
        <w:rPr>
          <w:i/>
          <w:sz w:val="22"/>
          <w:szCs w:val="22"/>
        </w:rPr>
        <w:t xml:space="preserve"> </w:t>
      </w:r>
      <w:r>
        <w:rPr>
          <w:i/>
          <w:sz w:val="22"/>
          <w:szCs w:val="22"/>
        </w:rPr>
        <w:tab/>
      </w:r>
      <w:r w:rsidR="00E57C10">
        <w:rPr>
          <w:i/>
          <w:sz w:val="22"/>
          <w:szCs w:val="22"/>
        </w:rPr>
        <w:t>Y</w:t>
      </w:r>
      <w:r w:rsidR="00E870DB">
        <w:rPr>
          <w:i/>
          <w:sz w:val="22"/>
          <w:szCs w:val="22"/>
        </w:rPr>
        <w:t xml:space="preserve">ksityisen ja kunnallisen </w:t>
      </w:r>
      <w:r w:rsidR="00E57C10">
        <w:rPr>
          <w:i/>
          <w:sz w:val="22"/>
          <w:szCs w:val="22"/>
        </w:rPr>
        <w:t>hammashuollon kokonais</w:t>
      </w:r>
      <w:r w:rsidR="00C37450">
        <w:rPr>
          <w:i/>
          <w:sz w:val="22"/>
          <w:szCs w:val="22"/>
        </w:rPr>
        <w:t xml:space="preserve">tuotoksen arvo alueittain </w:t>
      </w:r>
      <w:r w:rsidR="004852C7">
        <w:rPr>
          <w:i/>
          <w:sz w:val="22"/>
          <w:szCs w:val="22"/>
        </w:rPr>
        <w:t xml:space="preserve">(pl. Ahvenanmaa) </w:t>
      </w:r>
      <w:r w:rsidR="00C37450">
        <w:rPr>
          <w:i/>
          <w:sz w:val="22"/>
          <w:szCs w:val="22"/>
        </w:rPr>
        <w:t>20</w:t>
      </w:r>
      <w:r w:rsidR="00CE3326">
        <w:rPr>
          <w:i/>
          <w:sz w:val="22"/>
          <w:szCs w:val="22"/>
        </w:rPr>
        <w:t>20</w:t>
      </w:r>
      <w:r w:rsidRPr="007F332F">
        <w:rPr>
          <w:i/>
          <w:sz w:val="22"/>
          <w:szCs w:val="22"/>
        </w:rPr>
        <w:t xml:space="preserve"> (Lähde: Kuntataloustilasto ja alueellinen yritystoimintatilasto, Tilastokeskus; </w:t>
      </w:r>
      <w:r w:rsidR="00B26FFC">
        <w:rPr>
          <w:i/>
          <w:sz w:val="22"/>
          <w:szCs w:val="22"/>
        </w:rPr>
        <w:t xml:space="preserve">Suunnittelu- ja tutkimuspalvelut Pekka </w:t>
      </w:r>
      <w:r w:rsidRPr="007F332F">
        <w:rPr>
          <w:i/>
          <w:sz w:val="22"/>
          <w:szCs w:val="22"/>
        </w:rPr>
        <w:t>Lith)</w:t>
      </w:r>
      <w:r w:rsidR="00B37140">
        <w:rPr>
          <w:i/>
          <w:sz w:val="22"/>
          <w:szCs w:val="22"/>
        </w:rPr>
        <w:t>.</w:t>
      </w:r>
    </w:p>
    <w:p w14:paraId="57FE5B51" w14:textId="77777777" w:rsidR="00D016BA" w:rsidRPr="00EB4C5D" w:rsidRDefault="00D016BA" w:rsidP="00D016BA">
      <w:pPr>
        <w:ind w:left="1134"/>
        <w:rPr>
          <w:sz w:val="16"/>
          <w:szCs w:val="16"/>
        </w:rPr>
      </w:pPr>
    </w:p>
    <w:tbl>
      <w:tblPr>
        <w:tblStyle w:val="TaulukkoRuudukko"/>
        <w:tblW w:w="8223" w:type="dxa"/>
        <w:tblInd w:w="1413" w:type="dxa"/>
        <w:tblLayout w:type="fixed"/>
        <w:tblLook w:val="04A0" w:firstRow="1" w:lastRow="0" w:firstColumn="1" w:lastColumn="0" w:noHBand="0" w:noVBand="1"/>
      </w:tblPr>
      <w:tblGrid>
        <w:gridCol w:w="2126"/>
        <w:gridCol w:w="1134"/>
        <w:gridCol w:w="1276"/>
        <w:gridCol w:w="1276"/>
        <w:gridCol w:w="1275"/>
        <w:gridCol w:w="1136"/>
      </w:tblGrid>
      <w:tr w:rsidR="00C90895" w:rsidRPr="0093024E" w14:paraId="16A97C90" w14:textId="1D89E96D" w:rsidTr="009F1D86">
        <w:tc>
          <w:tcPr>
            <w:tcW w:w="2126" w:type="dxa"/>
          </w:tcPr>
          <w:p w14:paraId="540207B1" w14:textId="77777777" w:rsidR="00C90895" w:rsidRPr="009F1D86" w:rsidRDefault="00C90895" w:rsidP="00831C98">
            <w:pPr>
              <w:rPr>
                <w:sz w:val="22"/>
                <w:szCs w:val="22"/>
              </w:rPr>
            </w:pPr>
          </w:p>
        </w:tc>
        <w:tc>
          <w:tcPr>
            <w:tcW w:w="1134" w:type="dxa"/>
            <w:vAlign w:val="bottom"/>
          </w:tcPr>
          <w:p w14:paraId="6CEE0643" w14:textId="3ED1174A" w:rsidR="00C90895" w:rsidRPr="009F1D86" w:rsidRDefault="009F1D86" w:rsidP="00831C98">
            <w:pPr>
              <w:rPr>
                <w:color w:val="000000"/>
                <w:sz w:val="22"/>
                <w:szCs w:val="22"/>
              </w:rPr>
            </w:pPr>
            <w:r>
              <w:rPr>
                <w:color w:val="000000"/>
                <w:sz w:val="22"/>
                <w:szCs w:val="22"/>
              </w:rPr>
              <w:t>Kunnat, 1 000 euroa</w:t>
            </w:r>
          </w:p>
        </w:tc>
        <w:tc>
          <w:tcPr>
            <w:tcW w:w="1276" w:type="dxa"/>
            <w:vAlign w:val="bottom"/>
          </w:tcPr>
          <w:p w14:paraId="027326F0" w14:textId="0E4F1104" w:rsidR="00C90895" w:rsidRPr="009F1D86" w:rsidRDefault="009F1D86" w:rsidP="00831C98">
            <w:pPr>
              <w:rPr>
                <w:color w:val="000000"/>
                <w:sz w:val="22"/>
                <w:szCs w:val="22"/>
              </w:rPr>
            </w:pPr>
            <w:r>
              <w:rPr>
                <w:color w:val="000000"/>
                <w:sz w:val="22"/>
                <w:szCs w:val="22"/>
              </w:rPr>
              <w:t>Kuntayhtymät, 1000 euroa</w:t>
            </w:r>
          </w:p>
        </w:tc>
        <w:tc>
          <w:tcPr>
            <w:tcW w:w="1276" w:type="dxa"/>
          </w:tcPr>
          <w:p w14:paraId="5BB076BF" w14:textId="77FACDD8" w:rsidR="00C90895" w:rsidRPr="009F1D86" w:rsidRDefault="009F1D86" w:rsidP="00831C98">
            <w:pPr>
              <w:rPr>
                <w:color w:val="000000"/>
                <w:sz w:val="22"/>
                <w:szCs w:val="22"/>
              </w:rPr>
            </w:pPr>
            <w:r>
              <w:rPr>
                <w:color w:val="000000"/>
                <w:sz w:val="22"/>
                <w:szCs w:val="22"/>
              </w:rPr>
              <w:t>Yritykset, 1000 euroa</w:t>
            </w:r>
          </w:p>
        </w:tc>
        <w:tc>
          <w:tcPr>
            <w:tcW w:w="1275" w:type="dxa"/>
          </w:tcPr>
          <w:p w14:paraId="3BFBCD9B" w14:textId="255CF304" w:rsidR="00C90895" w:rsidRPr="009F1D86" w:rsidRDefault="009F1D86" w:rsidP="00831C98">
            <w:pPr>
              <w:rPr>
                <w:b/>
                <w:bCs/>
                <w:color w:val="000000"/>
                <w:sz w:val="22"/>
                <w:szCs w:val="22"/>
              </w:rPr>
            </w:pPr>
            <w:r w:rsidRPr="009F1D86">
              <w:rPr>
                <w:b/>
                <w:bCs/>
                <w:color w:val="000000"/>
                <w:sz w:val="22"/>
                <w:szCs w:val="22"/>
              </w:rPr>
              <w:t>Yhteensä, euroa</w:t>
            </w:r>
          </w:p>
        </w:tc>
        <w:tc>
          <w:tcPr>
            <w:tcW w:w="1136" w:type="dxa"/>
          </w:tcPr>
          <w:p w14:paraId="4ECCC6A6" w14:textId="03645B11" w:rsidR="00C90895" w:rsidRPr="009F1D86" w:rsidRDefault="009F1D86" w:rsidP="00831C98">
            <w:pPr>
              <w:rPr>
                <w:color w:val="000000"/>
                <w:sz w:val="22"/>
                <w:szCs w:val="22"/>
              </w:rPr>
            </w:pPr>
            <w:r>
              <w:rPr>
                <w:color w:val="000000"/>
                <w:sz w:val="22"/>
                <w:szCs w:val="22"/>
              </w:rPr>
              <w:t>Osuus 2020, %</w:t>
            </w:r>
          </w:p>
        </w:tc>
      </w:tr>
      <w:tr w:rsidR="009F1D86" w14:paraId="490D55F4" w14:textId="77777777" w:rsidTr="009F1D86">
        <w:trPr>
          <w:trHeight w:val="300"/>
        </w:trPr>
        <w:tc>
          <w:tcPr>
            <w:tcW w:w="2126" w:type="dxa"/>
            <w:noWrap/>
            <w:hideMark/>
          </w:tcPr>
          <w:p w14:paraId="35843D64" w14:textId="77777777" w:rsidR="009F1D86" w:rsidRPr="009F1D86" w:rsidRDefault="009F1D86">
            <w:pPr>
              <w:rPr>
                <w:sz w:val="22"/>
                <w:szCs w:val="22"/>
              </w:rPr>
            </w:pPr>
            <w:r w:rsidRPr="009F1D86">
              <w:rPr>
                <w:sz w:val="22"/>
                <w:szCs w:val="22"/>
              </w:rPr>
              <w:t>Uusimaa</w:t>
            </w:r>
          </w:p>
        </w:tc>
        <w:tc>
          <w:tcPr>
            <w:tcW w:w="1134" w:type="dxa"/>
            <w:noWrap/>
            <w:hideMark/>
          </w:tcPr>
          <w:p w14:paraId="2D33EBD6" w14:textId="77777777" w:rsidR="009F1D86" w:rsidRPr="009F1D86" w:rsidRDefault="009F1D86">
            <w:pPr>
              <w:jc w:val="right"/>
              <w:rPr>
                <w:sz w:val="22"/>
                <w:szCs w:val="22"/>
              </w:rPr>
            </w:pPr>
            <w:r w:rsidRPr="009F1D86">
              <w:rPr>
                <w:sz w:val="22"/>
                <w:szCs w:val="22"/>
              </w:rPr>
              <w:t>149886</w:t>
            </w:r>
          </w:p>
        </w:tc>
        <w:tc>
          <w:tcPr>
            <w:tcW w:w="1276" w:type="dxa"/>
            <w:noWrap/>
            <w:hideMark/>
          </w:tcPr>
          <w:p w14:paraId="3BEB47A9" w14:textId="77777777" w:rsidR="009F1D86" w:rsidRPr="009F1D86" w:rsidRDefault="009F1D86">
            <w:pPr>
              <w:jc w:val="right"/>
              <w:rPr>
                <w:sz w:val="22"/>
                <w:szCs w:val="22"/>
              </w:rPr>
            </w:pPr>
            <w:r w:rsidRPr="009F1D86">
              <w:rPr>
                <w:sz w:val="22"/>
                <w:szCs w:val="22"/>
              </w:rPr>
              <w:t>23389</w:t>
            </w:r>
          </w:p>
        </w:tc>
        <w:tc>
          <w:tcPr>
            <w:tcW w:w="1276" w:type="dxa"/>
            <w:noWrap/>
            <w:hideMark/>
          </w:tcPr>
          <w:p w14:paraId="4C28ECD8" w14:textId="77777777" w:rsidR="009F1D86" w:rsidRPr="009F1D86" w:rsidRDefault="009F1D86">
            <w:pPr>
              <w:jc w:val="right"/>
              <w:rPr>
                <w:sz w:val="22"/>
                <w:szCs w:val="22"/>
              </w:rPr>
            </w:pPr>
            <w:r w:rsidRPr="009F1D86">
              <w:rPr>
                <w:sz w:val="22"/>
                <w:szCs w:val="22"/>
              </w:rPr>
              <w:t>287868</w:t>
            </w:r>
          </w:p>
        </w:tc>
        <w:tc>
          <w:tcPr>
            <w:tcW w:w="1275" w:type="dxa"/>
            <w:noWrap/>
            <w:hideMark/>
          </w:tcPr>
          <w:p w14:paraId="5912FB20" w14:textId="77777777" w:rsidR="009F1D86" w:rsidRPr="009F1D86" w:rsidRDefault="009F1D86">
            <w:pPr>
              <w:jc w:val="right"/>
              <w:rPr>
                <w:b/>
                <w:bCs/>
                <w:sz w:val="22"/>
                <w:szCs w:val="22"/>
              </w:rPr>
            </w:pPr>
            <w:r w:rsidRPr="009F1D86">
              <w:rPr>
                <w:b/>
                <w:bCs/>
                <w:sz w:val="22"/>
                <w:szCs w:val="22"/>
              </w:rPr>
              <w:t>461144</w:t>
            </w:r>
          </w:p>
        </w:tc>
        <w:tc>
          <w:tcPr>
            <w:tcW w:w="1136" w:type="dxa"/>
            <w:noWrap/>
            <w:hideMark/>
          </w:tcPr>
          <w:p w14:paraId="4838E09A" w14:textId="77777777" w:rsidR="009F1D86" w:rsidRPr="009F1D86" w:rsidRDefault="009F1D86">
            <w:pPr>
              <w:jc w:val="right"/>
              <w:rPr>
                <w:sz w:val="22"/>
                <w:szCs w:val="22"/>
              </w:rPr>
            </w:pPr>
            <w:r w:rsidRPr="009F1D86">
              <w:rPr>
                <w:sz w:val="22"/>
                <w:szCs w:val="22"/>
              </w:rPr>
              <w:t>34,0</w:t>
            </w:r>
          </w:p>
        </w:tc>
      </w:tr>
      <w:tr w:rsidR="009F1D86" w14:paraId="018186CB" w14:textId="77777777" w:rsidTr="009F1D86">
        <w:trPr>
          <w:trHeight w:val="300"/>
        </w:trPr>
        <w:tc>
          <w:tcPr>
            <w:tcW w:w="2126" w:type="dxa"/>
            <w:noWrap/>
            <w:hideMark/>
          </w:tcPr>
          <w:p w14:paraId="1FA73B99" w14:textId="77777777" w:rsidR="009F1D86" w:rsidRPr="009F1D86" w:rsidRDefault="009F1D86">
            <w:pPr>
              <w:rPr>
                <w:i/>
                <w:iCs/>
                <w:sz w:val="22"/>
                <w:szCs w:val="22"/>
              </w:rPr>
            </w:pPr>
            <w:r w:rsidRPr="009F1D86">
              <w:rPr>
                <w:i/>
                <w:iCs/>
                <w:sz w:val="22"/>
                <w:szCs w:val="22"/>
              </w:rPr>
              <w:t>- Helsinki</w:t>
            </w:r>
          </w:p>
        </w:tc>
        <w:tc>
          <w:tcPr>
            <w:tcW w:w="1134" w:type="dxa"/>
            <w:noWrap/>
            <w:hideMark/>
          </w:tcPr>
          <w:p w14:paraId="6DA61AC5" w14:textId="77777777" w:rsidR="009F1D86" w:rsidRPr="009F1D86" w:rsidRDefault="009F1D86">
            <w:pPr>
              <w:jc w:val="right"/>
              <w:rPr>
                <w:i/>
                <w:iCs/>
                <w:sz w:val="22"/>
                <w:szCs w:val="22"/>
              </w:rPr>
            </w:pPr>
            <w:r w:rsidRPr="009F1D86">
              <w:rPr>
                <w:i/>
                <w:iCs/>
                <w:sz w:val="22"/>
                <w:szCs w:val="22"/>
              </w:rPr>
              <w:t>72724</w:t>
            </w:r>
          </w:p>
        </w:tc>
        <w:tc>
          <w:tcPr>
            <w:tcW w:w="1276" w:type="dxa"/>
            <w:noWrap/>
            <w:hideMark/>
          </w:tcPr>
          <w:p w14:paraId="185DEEA1" w14:textId="77777777" w:rsidR="009F1D86" w:rsidRPr="009F1D86" w:rsidRDefault="009F1D86">
            <w:pPr>
              <w:jc w:val="right"/>
              <w:rPr>
                <w:i/>
                <w:iCs/>
                <w:sz w:val="22"/>
                <w:szCs w:val="22"/>
              </w:rPr>
            </w:pPr>
            <w:r w:rsidRPr="009F1D86">
              <w:rPr>
                <w:i/>
                <w:iCs/>
                <w:sz w:val="22"/>
                <w:szCs w:val="22"/>
              </w:rPr>
              <w:t>0</w:t>
            </w:r>
          </w:p>
        </w:tc>
        <w:tc>
          <w:tcPr>
            <w:tcW w:w="1276" w:type="dxa"/>
            <w:noWrap/>
            <w:hideMark/>
          </w:tcPr>
          <w:p w14:paraId="66986217" w14:textId="77777777" w:rsidR="009F1D86" w:rsidRPr="009F1D86" w:rsidRDefault="009F1D86">
            <w:pPr>
              <w:jc w:val="right"/>
              <w:rPr>
                <w:sz w:val="22"/>
                <w:szCs w:val="22"/>
              </w:rPr>
            </w:pPr>
            <w:r w:rsidRPr="009F1D86">
              <w:rPr>
                <w:sz w:val="22"/>
                <w:szCs w:val="22"/>
              </w:rPr>
              <w:t>166958</w:t>
            </w:r>
          </w:p>
        </w:tc>
        <w:tc>
          <w:tcPr>
            <w:tcW w:w="1275" w:type="dxa"/>
            <w:noWrap/>
            <w:hideMark/>
          </w:tcPr>
          <w:p w14:paraId="7EF7F0C2" w14:textId="77777777" w:rsidR="009F1D86" w:rsidRPr="009F1D86" w:rsidRDefault="009F1D86">
            <w:pPr>
              <w:jc w:val="right"/>
              <w:rPr>
                <w:b/>
                <w:bCs/>
                <w:sz w:val="22"/>
                <w:szCs w:val="22"/>
              </w:rPr>
            </w:pPr>
            <w:r w:rsidRPr="009F1D86">
              <w:rPr>
                <w:b/>
                <w:bCs/>
                <w:sz w:val="22"/>
                <w:szCs w:val="22"/>
              </w:rPr>
              <w:t>239682</w:t>
            </w:r>
          </w:p>
        </w:tc>
        <w:tc>
          <w:tcPr>
            <w:tcW w:w="1136" w:type="dxa"/>
            <w:noWrap/>
            <w:hideMark/>
          </w:tcPr>
          <w:p w14:paraId="08DC2B9B" w14:textId="77777777" w:rsidR="009F1D86" w:rsidRPr="009F1D86" w:rsidRDefault="009F1D86">
            <w:pPr>
              <w:jc w:val="right"/>
              <w:rPr>
                <w:sz w:val="22"/>
                <w:szCs w:val="22"/>
              </w:rPr>
            </w:pPr>
            <w:r w:rsidRPr="009F1D86">
              <w:rPr>
                <w:sz w:val="22"/>
                <w:szCs w:val="22"/>
              </w:rPr>
              <w:t>17,7</w:t>
            </w:r>
          </w:p>
        </w:tc>
      </w:tr>
      <w:tr w:rsidR="009F1D86" w14:paraId="0C753AB8" w14:textId="77777777" w:rsidTr="009F1D86">
        <w:trPr>
          <w:trHeight w:val="300"/>
        </w:trPr>
        <w:tc>
          <w:tcPr>
            <w:tcW w:w="2126" w:type="dxa"/>
            <w:noWrap/>
            <w:hideMark/>
          </w:tcPr>
          <w:p w14:paraId="611CD709" w14:textId="77777777" w:rsidR="009F1D86" w:rsidRPr="009F1D86" w:rsidRDefault="009F1D86">
            <w:pPr>
              <w:rPr>
                <w:i/>
                <w:iCs/>
                <w:sz w:val="22"/>
                <w:szCs w:val="22"/>
              </w:rPr>
            </w:pPr>
            <w:r w:rsidRPr="009F1D86">
              <w:rPr>
                <w:i/>
                <w:iCs/>
                <w:sz w:val="22"/>
                <w:szCs w:val="22"/>
              </w:rPr>
              <w:t>- Muu Uusimaa</w:t>
            </w:r>
          </w:p>
        </w:tc>
        <w:tc>
          <w:tcPr>
            <w:tcW w:w="1134" w:type="dxa"/>
            <w:noWrap/>
            <w:hideMark/>
          </w:tcPr>
          <w:p w14:paraId="2A726471" w14:textId="77777777" w:rsidR="009F1D86" w:rsidRPr="009F1D86" w:rsidRDefault="009F1D86">
            <w:pPr>
              <w:jc w:val="right"/>
              <w:rPr>
                <w:i/>
                <w:iCs/>
                <w:sz w:val="22"/>
                <w:szCs w:val="22"/>
              </w:rPr>
            </w:pPr>
            <w:r w:rsidRPr="009F1D86">
              <w:rPr>
                <w:i/>
                <w:iCs/>
                <w:sz w:val="22"/>
                <w:szCs w:val="22"/>
              </w:rPr>
              <w:t>77162</w:t>
            </w:r>
          </w:p>
        </w:tc>
        <w:tc>
          <w:tcPr>
            <w:tcW w:w="1276" w:type="dxa"/>
            <w:noWrap/>
            <w:hideMark/>
          </w:tcPr>
          <w:p w14:paraId="0183FEC6" w14:textId="77777777" w:rsidR="009F1D86" w:rsidRPr="009F1D86" w:rsidRDefault="009F1D86">
            <w:pPr>
              <w:jc w:val="right"/>
              <w:rPr>
                <w:i/>
                <w:iCs/>
                <w:sz w:val="22"/>
                <w:szCs w:val="22"/>
              </w:rPr>
            </w:pPr>
            <w:r w:rsidRPr="009F1D86">
              <w:rPr>
                <w:i/>
                <w:iCs/>
                <w:sz w:val="22"/>
                <w:szCs w:val="22"/>
              </w:rPr>
              <w:t>23389</w:t>
            </w:r>
          </w:p>
        </w:tc>
        <w:tc>
          <w:tcPr>
            <w:tcW w:w="1276" w:type="dxa"/>
            <w:noWrap/>
            <w:hideMark/>
          </w:tcPr>
          <w:p w14:paraId="3FD19C7D" w14:textId="77777777" w:rsidR="009F1D86" w:rsidRPr="009F1D86" w:rsidRDefault="009F1D86">
            <w:pPr>
              <w:jc w:val="right"/>
              <w:rPr>
                <w:sz w:val="22"/>
                <w:szCs w:val="22"/>
              </w:rPr>
            </w:pPr>
            <w:r w:rsidRPr="009F1D86">
              <w:rPr>
                <w:sz w:val="22"/>
                <w:szCs w:val="22"/>
              </w:rPr>
              <w:t>120910</w:t>
            </w:r>
          </w:p>
        </w:tc>
        <w:tc>
          <w:tcPr>
            <w:tcW w:w="1275" w:type="dxa"/>
            <w:noWrap/>
            <w:hideMark/>
          </w:tcPr>
          <w:p w14:paraId="676D47D8" w14:textId="77777777" w:rsidR="009F1D86" w:rsidRPr="009F1D86" w:rsidRDefault="009F1D86">
            <w:pPr>
              <w:jc w:val="right"/>
              <w:rPr>
                <w:b/>
                <w:bCs/>
                <w:sz w:val="22"/>
                <w:szCs w:val="22"/>
              </w:rPr>
            </w:pPr>
            <w:r w:rsidRPr="009F1D86">
              <w:rPr>
                <w:b/>
                <w:bCs/>
                <w:sz w:val="22"/>
                <w:szCs w:val="22"/>
              </w:rPr>
              <w:t>221462</w:t>
            </w:r>
          </w:p>
        </w:tc>
        <w:tc>
          <w:tcPr>
            <w:tcW w:w="1136" w:type="dxa"/>
            <w:noWrap/>
            <w:hideMark/>
          </w:tcPr>
          <w:p w14:paraId="666A0601" w14:textId="77777777" w:rsidR="009F1D86" w:rsidRPr="009F1D86" w:rsidRDefault="009F1D86">
            <w:pPr>
              <w:jc w:val="right"/>
              <w:rPr>
                <w:sz w:val="22"/>
                <w:szCs w:val="22"/>
              </w:rPr>
            </w:pPr>
            <w:r w:rsidRPr="009F1D86">
              <w:rPr>
                <w:sz w:val="22"/>
                <w:szCs w:val="22"/>
              </w:rPr>
              <w:t>16,3</w:t>
            </w:r>
          </w:p>
        </w:tc>
      </w:tr>
      <w:tr w:rsidR="009F1D86" w14:paraId="6E08D1D4" w14:textId="77777777" w:rsidTr="009F1D86">
        <w:trPr>
          <w:trHeight w:val="300"/>
        </w:trPr>
        <w:tc>
          <w:tcPr>
            <w:tcW w:w="2126" w:type="dxa"/>
            <w:noWrap/>
            <w:hideMark/>
          </w:tcPr>
          <w:p w14:paraId="085A5CF8" w14:textId="77777777" w:rsidR="009F1D86" w:rsidRPr="009F1D86" w:rsidRDefault="009F1D86">
            <w:pPr>
              <w:rPr>
                <w:sz w:val="22"/>
                <w:szCs w:val="22"/>
              </w:rPr>
            </w:pPr>
            <w:r w:rsidRPr="009F1D86">
              <w:rPr>
                <w:sz w:val="22"/>
                <w:szCs w:val="22"/>
              </w:rPr>
              <w:t>Pirkanmaa</w:t>
            </w:r>
          </w:p>
        </w:tc>
        <w:tc>
          <w:tcPr>
            <w:tcW w:w="1134" w:type="dxa"/>
            <w:noWrap/>
            <w:hideMark/>
          </w:tcPr>
          <w:p w14:paraId="0DAD4B72" w14:textId="77777777" w:rsidR="009F1D86" w:rsidRPr="009F1D86" w:rsidRDefault="009F1D86">
            <w:pPr>
              <w:jc w:val="right"/>
              <w:rPr>
                <w:sz w:val="22"/>
                <w:szCs w:val="22"/>
              </w:rPr>
            </w:pPr>
            <w:r w:rsidRPr="009F1D86">
              <w:rPr>
                <w:sz w:val="22"/>
                <w:szCs w:val="22"/>
              </w:rPr>
              <w:t>46324</w:t>
            </w:r>
          </w:p>
        </w:tc>
        <w:tc>
          <w:tcPr>
            <w:tcW w:w="1276" w:type="dxa"/>
            <w:noWrap/>
            <w:hideMark/>
          </w:tcPr>
          <w:p w14:paraId="4C34147A" w14:textId="77777777" w:rsidR="009F1D86" w:rsidRPr="009F1D86" w:rsidRDefault="009F1D86">
            <w:pPr>
              <w:jc w:val="right"/>
              <w:rPr>
                <w:sz w:val="22"/>
                <w:szCs w:val="22"/>
              </w:rPr>
            </w:pPr>
            <w:r w:rsidRPr="009F1D86">
              <w:rPr>
                <w:sz w:val="22"/>
                <w:szCs w:val="22"/>
              </w:rPr>
              <w:t>0</w:t>
            </w:r>
          </w:p>
        </w:tc>
        <w:tc>
          <w:tcPr>
            <w:tcW w:w="1276" w:type="dxa"/>
            <w:noWrap/>
            <w:hideMark/>
          </w:tcPr>
          <w:p w14:paraId="050271C7" w14:textId="77777777" w:rsidR="009F1D86" w:rsidRPr="009F1D86" w:rsidRDefault="009F1D86">
            <w:pPr>
              <w:jc w:val="right"/>
              <w:rPr>
                <w:sz w:val="22"/>
                <w:szCs w:val="22"/>
              </w:rPr>
            </w:pPr>
            <w:r w:rsidRPr="009F1D86">
              <w:rPr>
                <w:sz w:val="22"/>
                <w:szCs w:val="22"/>
              </w:rPr>
              <w:t>92196</w:t>
            </w:r>
          </w:p>
        </w:tc>
        <w:tc>
          <w:tcPr>
            <w:tcW w:w="1275" w:type="dxa"/>
            <w:noWrap/>
            <w:hideMark/>
          </w:tcPr>
          <w:p w14:paraId="49D39085" w14:textId="77777777" w:rsidR="009F1D86" w:rsidRPr="009F1D86" w:rsidRDefault="009F1D86">
            <w:pPr>
              <w:jc w:val="right"/>
              <w:rPr>
                <w:b/>
                <w:bCs/>
                <w:sz w:val="22"/>
                <w:szCs w:val="22"/>
              </w:rPr>
            </w:pPr>
            <w:r w:rsidRPr="009F1D86">
              <w:rPr>
                <w:b/>
                <w:bCs/>
                <w:sz w:val="22"/>
                <w:szCs w:val="22"/>
              </w:rPr>
              <w:t>138520</w:t>
            </w:r>
          </w:p>
        </w:tc>
        <w:tc>
          <w:tcPr>
            <w:tcW w:w="1136" w:type="dxa"/>
            <w:noWrap/>
            <w:hideMark/>
          </w:tcPr>
          <w:p w14:paraId="545C251E" w14:textId="77777777" w:rsidR="009F1D86" w:rsidRPr="009F1D86" w:rsidRDefault="009F1D86">
            <w:pPr>
              <w:jc w:val="right"/>
              <w:rPr>
                <w:sz w:val="22"/>
                <w:szCs w:val="22"/>
              </w:rPr>
            </w:pPr>
            <w:r w:rsidRPr="009F1D86">
              <w:rPr>
                <w:sz w:val="22"/>
                <w:szCs w:val="22"/>
              </w:rPr>
              <w:t>10,2</w:t>
            </w:r>
          </w:p>
        </w:tc>
      </w:tr>
      <w:tr w:rsidR="009F1D86" w14:paraId="7C71E690" w14:textId="77777777" w:rsidTr="009F1D86">
        <w:trPr>
          <w:trHeight w:val="300"/>
        </w:trPr>
        <w:tc>
          <w:tcPr>
            <w:tcW w:w="2126" w:type="dxa"/>
            <w:noWrap/>
            <w:hideMark/>
          </w:tcPr>
          <w:p w14:paraId="63669B5D" w14:textId="77777777" w:rsidR="009F1D86" w:rsidRPr="009F1D86" w:rsidRDefault="009F1D86">
            <w:pPr>
              <w:rPr>
                <w:sz w:val="22"/>
                <w:szCs w:val="22"/>
              </w:rPr>
            </w:pPr>
            <w:r w:rsidRPr="009F1D86">
              <w:rPr>
                <w:sz w:val="22"/>
                <w:szCs w:val="22"/>
              </w:rPr>
              <w:t>Varsinais-Suomi</w:t>
            </w:r>
          </w:p>
        </w:tc>
        <w:tc>
          <w:tcPr>
            <w:tcW w:w="1134" w:type="dxa"/>
            <w:noWrap/>
            <w:hideMark/>
          </w:tcPr>
          <w:p w14:paraId="7263279B" w14:textId="77777777" w:rsidR="009F1D86" w:rsidRPr="009F1D86" w:rsidRDefault="009F1D86">
            <w:pPr>
              <w:jc w:val="right"/>
              <w:rPr>
                <w:sz w:val="22"/>
                <w:szCs w:val="22"/>
              </w:rPr>
            </w:pPr>
            <w:r w:rsidRPr="009F1D86">
              <w:rPr>
                <w:sz w:val="22"/>
                <w:szCs w:val="22"/>
              </w:rPr>
              <w:t>47221</w:t>
            </w:r>
          </w:p>
        </w:tc>
        <w:tc>
          <w:tcPr>
            <w:tcW w:w="1276" w:type="dxa"/>
            <w:noWrap/>
            <w:hideMark/>
          </w:tcPr>
          <w:p w14:paraId="60F369EE" w14:textId="77777777" w:rsidR="009F1D86" w:rsidRPr="009F1D86" w:rsidRDefault="009F1D86">
            <w:pPr>
              <w:jc w:val="right"/>
              <w:rPr>
                <w:sz w:val="22"/>
                <w:szCs w:val="22"/>
              </w:rPr>
            </w:pPr>
            <w:r w:rsidRPr="009F1D86">
              <w:rPr>
                <w:sz w:val="22"/>
                <w:szCs w:val="22"/>
              </w:rPr>
              <w:t>5260</w:t>
            </w:r>
          </w:p>
        </w:tc>
        <w:tc>
          <w:tcPr>
            <w:tcW w:w="1276" w:type="dxa"/>
            <w:noWrap/>
            <w:hideMark/>
          </w:tcPr>
          <w:p w14:paraId="7533BCC7" w14:textId="77777777" w:rsidR="009F1D86" w:rsidRPr="009F1D86" w:rsidRDefault="009F1D86">
            <w:pPr>
              <w:jc w:val="right"/>
              <w:rPr>
                <w:sz w:val="22"/>
                <w:szCs w:val="22"/>
              </w:rPr>
            </w:pPr>
            <w:r w:rsidRPr="009F1D86">
              <w:rPr>
                <w:sz w:val="22"/>
                <w:szCs w:val="22"/>
              </w:rPr>
              <w:t>59758</w:t>
            </w:r>
          </w:p>
        </w:tc>
        <w:tc>
          <w:tcPr>
            <w:tcW w:w="1275" w:type="dxa"/>
            <w:noWrap/>
            <w:hideMark/>
          </w:tcPr>
          <w:p w14:paraId="5CDE1F05" w14:textId="77777777" w:rsidR="009F1D86" w:rsidRPr="009F1D86" w:rsidRDefault="009F1D86">
            <w:pPr>
              <w:jc w:val="right"/>
              <w:rPr>
                <w:b/>
                <w:bCs/>
                <w:sz w:val="22"/>
                <w:szCs w:val="22"/>
              </w:rPr>
            </w:pPr>
            <w:r w:rsidRPr="009F1D86">
              <w:rPr>
                <w:b/>
                <w:bCs/>
                <w:sz w:val="22"/>
                <w:szCs w:val="22"/>
              </w:rPr>
              <w:t>112239</w:t>
            </w:r>
          </w:p>
        </w:tc>
        <w:tc>
          <w:tcPr>
            <w:tcW w:w="1136" w:type="dxa"/>
            <w:noWrap/>
            <w:hideMark/>
          </w:tcPr>
          <w:p w14:paraId="5058DF0D" w14:textId="77777777" w:rsidR="009F1D86" w:rsidRPr="009F1D86" w:rsidRDefault="009F1D86">
            <w:pPr>
              <w:jc w:val="right"/>
              <w:rPr>
                <w:sz w:val="22"/>
                <w:szCs w:val="22"/>
              </w:rPr>
            </w:pPr>
            <w:r w:rsidRPr="009F1D86">
              <w:rPr>
                <w:sz w:val="22"/>
                <w:szCs w:val="22"/>
              </w:rPr>
              <w:t>8,3</w:t>
            </w:r>
          </w:p>
        </w:tc>
      </w:tr>
      <w:tr w:rsidR="009F1D86" w14:paraId="40CCB069" w14:textId="77777777" w:rsidTr="009F1D86">
        <w:trPr>
          <w:trHeight w:val="300"/>
        </w:trPr>
        <w:tc>
          <w:tcPr>
            <w:tcW w:w="2126" w:type="dxa"/>
            <w:noWrap/>
            <w:hideMark/>
          </w:tcPr>
          <w:p w14:paraId="38A71148" w14:textId="77777777" w:rsidR="009F1D86" w:rsidRPr="009F1D86" w:rsidRDefault="009F1D86">
            <w:pPr>
              <w:rPr>
                <w:sz w:val="22"/>
                <w:szCs w:val="22"/>
              </w:rPr>
            </w:pPr>
            <w:r w:rsidRPr="009F1D86">
              <w:rPr>
                <w:sz w:val="22"/>
                <w:szCs w:val="22"/>
              </w:rPr>
              <w:t>Pohjois-Pohjanmaa</w:t>
            </w:r>
          </w:p>
        </w:tc>
        <w:tc>
          <w:tcPr>
            <w:tcW w:w="1134" w:type="dxa"/>
            <w:noWrap/>
            <w:hideMark/>
          </w:tcPr>
          <w:p w14:paraId="7C4ED171" w14:textId="77777777" w:rsidR="009F1D86" w:rsidRPr="009F1D86" w:rsidRDefault="009F1D86">
            <w:pPr>
              <w:jc w:val="right"/>
              <w:rPr>
                <w:sz w:val="22"/>
                <w:szCs w:val="22"/>
              </w:rPr>
            </w:pPr>
            <w:r w:rsidRPr="009F1D86">
              <w:rPr>
                <w:sz w:val="22"/>
                <w:szCs w:val="22"/>
              </w:rPr>
              <w:t>32858</w:t>
            </w:r>
          </w:p>
        </w:tc>
        <w:tc>
          <w:tcPr>
            <w:tcW w:w="1276" w:type="dxa"/>
            <w:noWrap/>
            <w:hideMark/>
          </w:tcPr>
          <w:p w14:paraId="76C5D788" w14:textId="77777777" w:rsidR="009F1D86" w:rsidRPr="009F1D86" w:rsidRDefault="009F1D86">
            <w:pPr>
              <w:jc w:val="right"/>
              <w:rPr>
                <w:sz w:val="22"/>
                <w:szCs w:val="22"/>
              </w:rPr>
            </w:pPr>
            <w:r w:rsidRPr="009F1D86">
              <w:rPr>
                <w:sz w:val="22"/>
                <w:szCs w:val="22"/>
              </w:rPr>
              <w:t>14636</w:t>
            </w:r>
          </w:p>
        </w:tc>
        <w:tc>
          <w:tcPr>
            <w:tcW w:w="1276" w:type="dxa"/>
            <w:noWrap/>
            <w:hideMark/>
          </w:tcPr>
          <w:p w14:paraId="1EEA636F" w14:textId="77777777" w:rsidR="009F1D86" w:rsidRPr="009F1D86" w:rsidRDefault="009F1D86">
            <w:pPr>
              <w:jc w:val="right"/>
              <w:rPr>
                <w:sz w:val="22"/>
                <w:szCs w:val="22"/>
              </w:rPr>
            </w:pPr>
            <w:r w:rsidRPr="009F1D86">
              <w:rPr>
                <w:sz w:val="22"/>
                <w:szCs w:val="22"/>
              </w:rPr>
              <w:t>46361</w:t>
            </w:r>
          </w:p>
        </w:tc>
        <w:tc>
          <w:tcPr>
            <w:tcW w:w="1275" w:type="dxa"/>
            <w:noWrap/>
            <w:hideMark/>
          </w:tcPr>
          <w:p w14:paraId="20F569E0" w14:textId="77777777" w:rsidR="009F1D86" w:rsidRPr="009F1D86" w:rsidRDefault="009F1D86">
            <w:pPr>
              <w:jc w:val="right"/>
              <w:rPr>
                <w:b/>
                <w:bCs/>
                <w:sz w:val="22"/>
                <w:szCs w:val="22"/>
              </w:rPr>
            </w:pPr>
            <w:r w:rsidRPr="009F1D86">
              <w:rPr>
                <w:b/>
                <w:bCs/>
                <w:sz w:val="22"/>
                <w:szCs w:val="22"/>
              </w:rPr>
              <w:t>93855</w:t>
            </w:r>
          </w:p>
        </w:tc>
        <w:tc>
          <w:tcPr>
            <w:tcW w:w="1136" w:type="dxa"/>
            <w:noWrap/>
            <w:hideMark/>
          </w:tcPr>
          <w:p w14:paraId="01EB73F8" w14:textId="77777777" w:rsidR="009F1D86" w:rsidRPr="009F1D86" w:rsidRDefault="009F1D86">
            <w:pPr>
              <w:jc w:val="right"/>
              <w:rPr>
                <w:sz w:val="22"/>
                <w:szCs w:val="22"/>
              </w:rPr>
            </w:pPr>
            <w:r w:rsidRPr="009F1D86">
              <w:rPr>
                <w:sz w:val="22"/>
                <w:szCs w:val="22"/>
              </w:rPr>
              <w:t>6,9</w:t>
            </w:r>
          </w:p>
        </w:tc>
      </w:tr>
      <w:tr w:rsidR="009F1D86" w14:paraId="261E01B7" w14:textId="77777777" w:rsidTr="009F1D86">
        <w:trPr>
          <w:trHeight w:val="300"/>
        </w:trPr>
        <w:tc>
          <w:tcPr>
            <w:tcW w:w="2126" w:type="dxa"/>
            <w:noWrap/>
            <w:hideMark/>
          </w:tcPr>
          <w:p w14:paraId="07987249" w14:textId="77777777" w:rsidR="009F1D86" w:rsidRPr="009F1D86" w:rsidRDefault="009F1D86">
            <w:pPr>
              <w:rPr>
                <w:sz w:val="22"/>
                <w:szCs w:val="22"/>
              </w:rPr>
            </w:pPr>
            <w:r w:rsidRPr="009F1D86">
              <w:rPr>
                <w:sz w:val="22"/>
                <w:szCs w:val="22"/>
              </w:rPr>
              <w:t>Pohjois-Savo</w:t>
            </w:r>
          </w:p>
        </w:tc>
        <w:tc>
          <w:tcPr>
            <w:tcW w:w="1134" w:type="dxa"/>
            <w:noWrap/>
            <w:hideMark/>
          </w:tcPr>
          <w:p w14:paraId="7E64FF3B" w14:textId="77777777" w:rsidR="009F1D86" w:rsidRPr="009F1D86" w:rsidRDefault="009F1D86">
            <w:pPr>
              <w:jc w:val="right"/>
              <w:rPr>
                <w:sz w:val="22"/>
                <w:szCs w:val="22"/>
              </w:rPr>
            </w:pPr>
            <w:r w:rsidRPr="009F1D86">
              <w:rPr>
                <w:sz w:val="22"/>
                <w:szCs w:val="22"/>
              </w:rPr>
              <w:t>18813</w:t>
            </w:r>
          </w:p>
        </w:tc>
        <w:tc>
          <w:tcPr>
            <w:tcW w:w="1276" w:type="dxa"/>
            <w:noWrap/>
            <w:hideMark/>
          </w:tcPr>
          <w:p w14:paraId="03A07ACA" w14:textId="77777777" w:rsidR="009F1D86" w:rsidRPr="009F1D86" w:rsidRDefault="009F1D86">
            <w:pPr>
              <w:jc w:val="right"/>
              <w:rPr>
                <w:sz w:val="22"/>
                <w:szCs w:val="22"/>
              </w:rPr>
            </w:pPr>
            <w:r w:rsidRPr="009F1D86">
              <w:rPr>
                <w:sz w:val="22"/>
                <w:szCs w:val="22"/>
              </w:rPr>
              <w:t>11134</w:t>
            </w:r>
          </w:p>
        </w:tc>
        <w:tc>
          <w:tcPr>
            <w:tcW w:w="1276" w:type="dxa"/>
            <w:noWrap/>
            <w:hideMark/>
          </w:tcPr>
          <w:p w14:paraId="3E9350B4" w14:textId="77777777" w:rsidR="009F1D86" w:rsidRPr="009F1D86" w:rsidRDefault="009F1D86">
            <w:pPr>
              <w:jc w:val="right"/>
              <w:rPr>
                <w:sz w:val="22"/>
                <w:szCs w:val="22"/>
              </w:rPr>
            </w:pPr>
            <w:r w:rsidRPr="009F1D86">
              <w:rPr>
                <w:sz w:val="22"/>
                <w:szCs w:val="22"/>
              </w:rPr>
              <w:t>42326</w:t>
            </w:r>
          </w:p>
        </w:tc>
        <w:tc>
          <w:tcPr>
            <w:tcW w:w="1275" w:type="dxa"/>
            <w:noWrap/>
            <w:hideMark/>
          </w:tcPr>
          <w:p w14:paraId="348BE182" w14:textId="77777777" w:rsidR="009F1D86" w:rsidRPr="009F1D86" w:rsidRDefault="009F1D86">
            <w:pPr>
              <w:jc w:val="right"/>
              <w:rPr>
                <w:b/>
                <w:bCs/>
                <w:sz w:val="22"/>
                <w:szCs w:val="22"/>
              </w:rPr>
            </w:pPr>
            <w:r w:rsidRPr="009F1D86">
              <w:rPr>
                <w:b/>
                <w:bCs/>
                <w:sz w:val="22"/>
                <w:szCs w:val="22"/>
              </w:rPr>
              <w:t>72273</w:t>
            </w:r>
          </w:p>
        </w:tc>
        <w:tc>
          <w:tcPr>
            <w:tcW w:w="1136" w:type="dxa"/>
            <w:noWrap/>
            <w:hideMark/>
          </w:tcPr>
          <w:p w14:paraId="75570314" w14:textId="77777777" w:rsidR="009F1D86" w:rsidRPr="009F1D86" w:rsidRDefault="009F1D86">
            <w:pPr>
              <w:jc w:val="right"/>
              <w:rPr>
                <w:sz w:val="22"/>
                <w:szCs w:val="22"/>
              </w:rPr>
            </w:pPr>
            <w:r w:rsidRPr="009F1D86">
              <w:rPr>
                <w:sz w:val="22"/>
                <w:szCs w:val="22"/>
              </w:rPr>
              <w:t>5,3</w:t>
            </w:r>
          </w:p>
        </w:tc>
      </w:tr>
      <w:tr w:rsidR="009F1D86" w14:paraId="758D51BA" w14:textId="77777777" w:rsidTr="009F1D86">
        <w:trPr>
          <w:trHeight w:val="300"/>
        </w:trPr>
        <w:tc>
          <w:tcPr>
            <w:tcW w:w="2126" w:type="dxa"/>
            <w:noWrap/>
            <w:hideMark/>
          </w:tcPr>
          <w:p w14:paraId="68348F3D" w14:textId="77777777" w:rsidR="009F1D86" w:rsidRPr="009F1D86" w:rsidRDefault="009F1D86">
            <w:pPr>
              <w:rPr>
                <w:sz w:val="22"/>
                <w:szCs w:val="22"/>
              </w:rPr>
            </w:pPr>
            <w:r w:rsidRPr="009F1D86">
              <w:rPr>
                <w:sz w:val="22"/>
                <w:szCs w:val="22"/>
              </w:rPr>
              <w:t>Lappi</w:t>
            </w:r>
          </w:p>
        </w:tc>
        <w:tc>
          <w:tcPr>
            <w:tcW w:w="1134" w:type="dxa"/>
            <w:noWrap/>
            <w:hideMark/>
          </w:tcPr>
          <w:p w14:paraId="4367F51F" w14:textId="77777777" w:rsidR="009F1D86" w:rsidRPr="009F1D86" w:rsidRDefault="009F1D86">
            <w:pPr>
              <w:jc w:val="right"/>
              <w:rPr>
                <w:sz w:val="22"/>
                <w:szCs w:val="22"/>
              </w:rPr>
            </w:pPr>
            <w:r w:rsidRPr="009F1D86">
              <w:rPr>
                <w:sz w:val="22"/>
                <w:szCs w:val="22"/>
              </w:rPr>
              <w:t>14150</w:t>
            </w:r>
          </w:p>
        </w:tc>
        <w:tc>
          <w:tcPr>
            <w:tcW w:w="1276" w:type="dxa"/>
            <w:noWrap/>
            <w:hideMark/>
          </w:tcPr>
          <w:p w14:paraId="06337790" w14:textId="77777777" w:rsidR="009F1D86" w:rsidRPr="009F1D86" w:rsidRDefault="009F1D86">
            <w:pPr>
              <w:jc w:val="right"/>
              <w:rPr>
                <w:sz w:val="22"/>
                <w:szCs w:val="22"/>
              </w:rPr>
            </w:pPr>
            <w:r w:rsidRPr="009F1D86">
              <w:rPr>
                <w:sz w:val="22"/>
                <w:szCs w:val="22"/>
              </w:rPr>
              <w:t>1281</w:t>
            </w:r>
          </w:p>
        </w:tc>
        <w:tc>
          <w:tcPr>
            <w:tcW w:w="1276" w:type="dxa"/>
            <w:noWrap/>
            <w:hideMark/>
          </w:tcPr>
          <w:p w14:paraId="7F7E85DB" w14:textId="77777777" w:rsidR="009F1D86" w:rsidRPr="009F1D86" w:rsidRDefault="009F1D86">
            <w:pPr>
              <w:jc w:val="right"/>
              <w:rPr>
                <w:sz w:val="22"/>
                <w:szCs w:val="22"/>
              </w:rPr>
            </w:pPr>
            <w:r w:rsidRPr="009F1D86">
              <w:rPr>
                <w:sz w:val="22"/>
                <w:szCs w:val="22"/>
              </w:rPr>
              <w:t>40485</w:t>
            </w:r>
          </w:p>
        </w:tc>
        <w:tc>
          <w:tcPr>
            <w:tcW w:w="1275" w:type="dxa"/>
            <w:noWrap/>
            <w:hideMark/>
          </w:tcPr>
          <w:p w14:paraId="33E22BC1" w14:textId="77777777" w:rsidR="009F1D86" w:rsidRPr="009F1D86" w:rsidRDefault="009F1D86">
            <w:pPr>
              <w:jc w:val="right"/>
              <w:rPr>
                <w:b/>
                <w:bCs/>
                <w:sz w:val="22"/>
                <w:szCs w:val="22"/>
              </w:rPr>
            </w:pPr>
            <w:r w:rsidRPr="009F1D86">
              <w:rPr>
                <w:b/>
                <w:bCs/>
                <w:sz w:val="22"/>
                <w:szCs w:val="22"/>
              </w:rPr>
              <w:t>55916</w:t>
            </w:r>
          </w:p>
        </w:tc>
        <w:tc>
          <w:tcPr>
            <w:tcW w:w="1136" w:type="dxa"/>
            <w:noWrap/>
            <w:hideMark/>
          </w:tcPr>
          <w:p w14:paraId="06B55512" w14:textId="77777777" w:rsidR="009F1D86" w:rsidRPr="009F1D86" w:rsidRDefault="009F1D86">
            <w:pPr>
              <w:jc w:val="right"/>
              <w:rPr>
                <w:sz w:val="22"/>
                <w:szCs w:val="22"/>
              </w:rPr>
            </w:pPr>
            <w:r w:rsidRPr="009F1D86">
              <w:rPr>
                <w:sz w:val="22"/>
                <w:szCs w:val="22"/>
              </w:rPr>
              <w:t>4,1</w:t>
            </w:r>
          </w:p>
        </w:tc>
      </w:tr>
      <w:tr w:rsidR="009F1D86" w14:paraId="739917A4" w14:textId="77777777" w:rsidTr="009F1D86">
        <w:trPr>
          <w:trHeight w:val="300"/>
        </w:trPr>
        <w:tc>
          <w:tcPr>
            <w:tcW w:w="2126" w:type="dxa"/>
            <w:noWrap/>
            <w:hideMark/>
          </w:tcPr>
          <w:p w14:paraId="498543A2" w14:textId="77777777" w:rsidR="009F1D86" w:rsidRPr="009F1D86" w:rsidRDefault="009F1D86">
            <w:pPr>
              <w:rPr>
                <w:sz w:val="22"/>
                <w:szCs w:val="22"/>
              </w:rPr>
            </w:pPr>
            <w:r w:rsidRPr="009F1D86">
              <w:rPr>
                <w:sz w:val="22"/>
                <w:szCs w:val="22"/>
              </w:rPr>
              <w:t>Keski-Suomi</w:t>
            </w:r>
          </w:p>
        </w:tc>
        <w:tc>
          <w:tcPr>
            <w:tcW w:w="1134" w:type="dxa"/>
            <w:noWrap/>
            <w:hideMark/>
          </w:tcPr>
          <w:p w14:paraId="18806975" w14:textId="77777777" w:rsidR="009F1D86" w:rsidRPr="009F1D86" w:rsidRDefault="009F1D86">
            <w:pPr>
              <w:jc w:val="right"/>
              <w:rPr>
                <w:sz w:val="22"/>
                <w:szCs w:val="22"/>
              </w:rPr>
            </w:pPr>
            <w:r w:rsidRPr="009F1D86">
              <w:rPr>
                <w:sz w:val="22"/>
                <w:szCs w:val="22"/>
              </w:rPr>
              <w:t>19787</w:t>
            </w:r>
          </w:p>
        </w:tc>
        <w:tc>
          <w:tcPr>
            <w:tcW w:w="1276" w:type="dxa"/>
            <w:noWrap/>
            <w:hideMark/>
          </w:tcPr>
          <w:p w14:paraId="115A6B8C" w14:textId="77777777" w:rsidR="009F1D86" w:rsidRPr="009F1D86" w:rsidRDefault="009F1D86">
            <w:pPr>
              <w:jc w:val="right"/>
              <w:rPr>
                <w:sz w:val="22"/>
                <w:szCs w:val="22"/>
              </w:rPr>
            </w:pPr>
            <w:r w:rsidRPr="009F1D86">
              <w:rPr>
                <w:sz w:val="22"/>
                <w:szCs w:val="22"/>
              </w:rPr>
              <w:t>7187</w:t>
            </w:r>
          </w:p>
        </w:tc>
        <w:tc>
          <w:tcPr>
            <w:tcW w:w="1276" w:type="dxa"/>
            <w:noWrap/>
            <w:hideMark/>
          </w:tcPr>
          <w:p w14:paraId="54DC9C9F" w14:textId="77777777" w:rsidR="009F1D86" w:rsidRPr="009F1D86" w:rsidRDefault="009F1D86">
            <w:pPr>
              <w:jc w:val="right"/>
              <w:rPr>
                <w:sz w:val="22"/>
                <w:szCs w:val="22"/>
              </w:rPr>
            </w:pPr>
            <w:r w:rsidRPr="009F1D86">
              <w:rPr>
                <w:sz w:val="22"/>
                <w:szCs w:val="22"/>
              </w:rPr>
              <w:t>24000</w:t>
            </w:r>
          </w:p>
        </w:tc>
        <w:tc>
          <w:tcPr>
            <w:tcW w:w="1275" w:type="dxa"/>
            <w:noWrap/>
            <w:hideMark/>
          </w:tcPr>
          <w:p w14:paraId="2E715388" w14:textId="77777777" w:rsidR="009F1D86" w:rsidRPr="009F1D86" w:rsidRDefault="009F1D86">
            <w:pPr>
              <w:jc w:val="right"/>
              <w:rPr>
                <w:b/>
                <w:bCs/>
                <w:sz w:val="22"/>
                <w:szCs w:val="22"/>
              </w:rPr>
            </w:pPr>
            <w:r w:rsidRPr="009F1D86">
              <w:rPr>
                <w:b/>
                <w:bCs/>
                <w:sz w:val="22"/>
                <w:szCs w:val="22"/>
              </w:rPr>
              <w:t>50973</w:t>
            </w:r>
          </w:p>
        </w:tc>
        <w:tc>
          <w:tcPr>
            <w:tcW w:w="1136" w:type="dxa"/>
            <w:noWrap/>
            <w:hideMark/>
          </w:tcPr>
          <w:p w14:paraId="4C9E6518" w14:textId="77777777" w:rsidR="009F1D86" w:rsidRPr="009F1D86" w:rsidRDefault="009F1D86">
            <w:pPr>
              <w:jc w:val="right"/>
              <w:rPr>
                <w:sz w:val="22"/>
                <w:szCs w:val="22"/>
              </w:rPr>
            </w:pPr>
            <w:r w:rsidRPr="009F1D86">
              <w:rPr>
                <w:sz w:val="22"/>
                <w:szCs w:val="22"/>
              </w:rPr>
              <w:t>3,8</w:t>
            </w:r>
          </w:p>
        </w:tc>
      </w:tr>
      <w:tr w:rsidR="009F1D86" w14:paraId="763BB5AC" w14:textId="77777777" w:rsidTr="009F1D86">
        <w:trPr>
          <w:trHeight w:val="300"/>
        </w:trPr>
        <w:tc>
          <w:tcPr>
            <w:tcW w:w="2126" w:type="dxa"/>
            <w:noWrap/>
            <w:hideMark/>
          </w:tcPr>
          <w:p w14:paraId="532CEB2F" w14:textId="77777777" w:rsidR="009F1D86" w:rsidRPr="009F1D86" w:rsidRDefault="009F1D86">
            <w:pPr>
              <w:rPr>
                <w:sz w:val="22"/>
                <w:szCs w:val="22"/>
              </w:rPr>
            </w:pPr>
            <w:r w:rsidRPr="009F1D86">
              <w:rPr>
                <w:sz w:val="22"/>
                <w:szCs w:val="22"/>
              </w:rPr>
              <w:t>Satakunta</w:t>
            </w:r>
          </w:p>
        </w:tc>
        <w:tc>
          <w:tcPr>
            <w:tcW w:w="1134" w:type="dxa"/>
            <w:noWrap/>
            <w:hideMark/>
          </w:tcPr>
          <w:p w14:paraId="7D47469B" w14:textId="77777777" w:rsidR="009F1D86" w:rsidRPr="009F1D86" w:rsidRDefault="009F1D86">
            <w:pPr>
              <w:jc w:val="right"/>
              <w:rPr>
                <w:sz w:val="22"/>
                <w:szCs w:val="22"/>
              </w:rPr>
            </w:pPr>
            <w:r w:rsidRPr="009F1D86">
              <w:rPr>
                <w:sz w:val="22"/>
                <w:szCs w:val="22"/>
              </w:rPr>
              <w:t>17514</w:t>
            </w:r>
          </w:p>
        </w:tc>
        <w:tc>
          <w:tcPr>
            <w:tcW w:w="1276" w:type="dxa"/>
            <w:noWrap/>
            <w:hideMark/>
          </w:tcPr>
          <w:p w14:paraId="326CB506" w14:textId="77777777" w:rsidR="009F1D86" w:rsidRPr="009F1D86" w:rsidRDefault="009F1D86">
            <w:pPr>
              <w:jc w:val="right"/>
              <w:rPr>
                <w:sz w:val="22"/>
                <w:szCs w:val="22"/>
              </w:rPr>
            </w:pPr>
            <w:r w:rsidRPr="009F1D86">
              <w:rPr>
                <w:sz w:val="22"/>
                <w:szCs w:val="22"/>
              </w:rPr>
              <w:t>5514</w:t>
            </w:r>
          </w:p>
        </w:tc>
        <w:tc>
          <w:tcPr>
            <w:tcW w:w="1276" w:type="dxa"/>
            <w:noWrap/>
            <w:hideMark/>
          </w:tcPr>
          <w:p w14:paraId="0F6985D1" w14:textId="77777777" w:rsidR="009F1D86" w:rsidRPr="009F1D86" w:rsidRDefault="009F1D86">
            <w:pPr>
              <w:jc w:val="right"/>
              <w:rPr>
                <w:sz w:val="22"/>
                <w:szCs w:val="22"/>
              </w:rPr>
            </w:pPr>
            <w:r w:rsidRPr="009F1D86">
              <w:rPr>
                <w:sz w:val="22"/>
                <w:szCs w:val="22"/>
              </w:rPr>
              <w:t>26000</w:t>
            </w:r>
          </w:p>
        </w:tc>
        <w:tc>
          <w:tcPr>
            <w:tcW w:w="1275" w:type="dxa"/>
            <w:noWrap/>
            <w:hideMark/>
          </w:tcPr>
          <w:p w14:paraId="5E3F6636" w14:textId="77777777" w:rsidR="009F1D86" w:rsidRPr="009F1D86" w:rsidRDefault="009F1D86">
            <w:pPr>
              <w:jc w:val="right"/>
              <w:rPr>
                <w:b/>
                <w:bCs/>
                <w:sz w:val="22"/>
                <w:szCs w:val="22"/>
              </w:rPr>
            </w:pPr>
            <w:r w:rsidRPr="009F1D86">
              <w:rPr>
                <w:b/>
                <w:bCs/>
                <w:sz w:val="22"/>
                <w:szCs w:val="22"/>
              </w:rPr>
              <w:t>49029</w:t>
            </w:r>
          </w:p>
        </w:tc>
        <w:tc>
          <w:tcPr>
            <w:tcW w:w="1136" w:type="dxa"/>
            <w:noWrap/>
            <w:hideMark/>
          </w:tcPr>
          <w:p w14:paraId="414103CD" w14:textId="77777777" w:rsidR="009F1D86" w:rsidRPr="009F1D86" w:rsidRDefault="009F1D86">
            <w:pPr>
              <w:jc w:val="right"/>
              <w:rPr>
                <w:sz w:val="22"/>
                <w:szCs w:val="22"/>
              </w:rPr>
            </w:pPr>
            <w:r w:rsidRPr="009F1D86">
              <w:rPr>
                <w:sz w:val="22"/>
                <w:szCs w:val="22"/>
              </w:rPr>
              <w:t>3,6</w:t>
            </w:r>
          </w:p>
        </w:tc>
      </w:tr>
      <w:tr w:rsidR="009F1D86" w14:paraId="1E364F8F" w14:textId="77777777" w:rsidTr="009F1D86">
        <w:trPr>
          <w:trHeight w:val="300"/>
        </w:trPr>
        <w:tc>
          <w:tcPr>
            <w:tcW w:w="2126" w:type="dxa"/>
            <w:noWrap/>
            <w:hideMark/>
          </w:tcPr>
          <w:p w14:paraId="6BB57E65" w14:textId="77777777" w:rsidR="009F1D86" w:rsidRPr="009F1D86" w:rsidRDefault="009F1D86">
            <w:pPr>
              <w:rPr>
                <w:sz w:val="22"/>
                <w:szCs w:val="22"/>
              </w:rPr>
            </w:pPr>
            <w:r w:rsidRPr="009F1D86">
              <w:rPr>
                <w:sz w:val="22"/>
                <w:szCs w:val="22"/>
              </w:rPr>
              <w:t>Päijät-Häme</w:t>
            </w:r>
          </w:p>
        </w:tc>
        <w:tc>
          <w:tcPr>
            <w:tcW w:w="1134" w:type="dxa"/>
            <w:noWrap/>
            <w:hideMark/>
          </w:tcPr>
          <w:p w14:paraId="2CBECCB9" w14:textId="77777777" w:rsidR="009F1D86" w:rsidRPr="009F1D86" w:rsidRDefault="009F1D86">
            <w:pPr>
              <w:jc w:val="right"/>
              <w:rPr>
                <w:sz w:val="22"/>
                <w:szCs w:val="22"/>
              </w:rPr>
            </w:pPr>
            <w:r w:rsidRPr="009F1D86">
              <w:rPr>
                <w:sz w:val="22"/>
                <w:szCs w:val="22"/>
              </w:rPr>
              <w:t>2494</w:t>
            </w:r>
          </w:p>
        </w:tc>
        <w:tc>
          <w:tcPr>
            <w:tcW w:w="1276" w:type="dxa"/>
            <w:noWrap/>
            <w:hideMark/>
          </w:tcPr>
          <w:p w14:paraId="2EC09B91" w14:textId="77777777" w:rsidR="009F1D86" w:rsidRPr="009F1D86" w:rsidRDefault="009F1D86">
            <w:pPr>
              <w:jc w:val="right"/>
              <w:rPr>
                <w:sz w:val="22"/>
                <w:szCs w:val="22"/>
              </w:rPr>
            </w:pPr>
            <w:r w:rsidRPr="009F1D86">
              <w:rPr>
                <w:sz w:val="22"/>
                <w:szCs w:val="22"/>
              </w:rPr>
              <w:t>21451</w:t>
            </w:r>
          </w:p>
        </w:tc>
        <w:tc>
          <w:tcPr>
            <w:tcW w:w="1276" w:type="dxa"/>
            <w:noWrap/>
            <w:hideMark/>
          </w:tcPr>
          <w:p w14:paraId="2E1CD2A8" w14:textId="77777777" w:rsidR="009F1D86" w:rsidRPr="009F1D86" w:rsidRDefault="009F1D86">
            <w:pPr>
              <w:jc w:val="right"/>
              <w:rPr>
                <w:sz w:val="22"/>
                <w:szCs w:val="22"/>
              </w:rPr>
            </w:pPr>
            <w:r w:rsidRPr="009F1D86">
              <w:rPr>
                <w:sz w:val="22"/>
                <w:szCs w:val="22"/>
              </w:rPr>
              <w:t>23447</w:t>
            </w:r>
          </w:p>
        </w:tc>
        <w:tc>
          <w:tcPr>
            <w:tcW w:w="1275" w:type="dxa"/>
            <w:noWrap/>
            <w:hideMark/>
          </w:tcPr>
          <w:p w14:paraId="22CA4DBA" w14:textId="77777777" w:rsidR="009F1D86" w:rsidRPr="009F1D86" w:rsidRDefault="009F1D86">
            <w:pPr>
              <w:jc w:val="right"/>
              <w:rPr>
                <w:b/>
                <w:bCs/>
                <w:sz w:val="22"/>
                <w:szCs w:val="22"/>
              </w:rPr>
            </w:pPr>
            <w:r w:rsidRPr="009F1D86">
              <w:rPr>
                <w:b/>
                <w:bCs/>
                <w:sz w:val="22"/>
                <w:szCs w:val="22"/>
              </w:rPr>
              <w:t>47392</w:t>
            </w:r>
          </w:p>
        </w:tc>
        <w:tc>
          <w:tcPr>
            <w:tcW w:w="1136" w:type="dxa"/>
            <w:noWrap/>
            <w:hideMark/>
          </w:tcPr>
          <w:p w14:paraId="4614921D" w14:textId="77777777" w:rsidR="009F1D86" w:rsidRPr="009F1D86" w:rsidRDefault="009F1D86">
            <w:pPr>
              <w:jc w:val="right"/>
              <w:rPr>
                <w:sz w:val="22"/>
                <w:szCs w:val="22"/>
              </w:rPr>
            </w:pPr>
            <w:r w:rsidRPr="009F1D86">
              <w:rPr>
                <w:sz w:val="22"/>
                <w:szCs w:val="22"/>
              </w:rPr>
              <w:t>3,5</w:t>
            </w:r>
          </w:p>
        </w:tc>
      </w:tr>
      <w:tr w:rsidR="009F1D86" w14:paraId="30B76D6A" w14:textId="77777777" w:rsidTr="009F1D86">
        <w:trPr>
          <w:trHeight w:val="300"/>
        </w:trPr>
        <w:tc>
          <w:tcPr>
            <w:tcW w:w="2126" w:type="dxa"/>
            <w:noWrap/>
            <w:hideMark/>
          </w:tcPr>
          <w:p w14:paraId="2496DF71" w14:textId="77777777" w:rsidR="009F1D86" w:rsidRPr="009F1D86" w:rsidRDefault="009F1D86">
            <w:pPr>
              <w:rPr>
                <w:sz w:val="22"/>
                <w:szCs w:val="22"/>
              </w:rPr>
            </w:pPr>
            <w:r w:rsidRPr="009F1D86">
              <w:rPr>
                <w:sz w:val="22"/>
                <w:szCs w:val="22"/>
              </w:rPr>
              <w:t>Kanta-Häme</w:t>
            </w:r>
          </w:p>
        </w:tc>
        <w:tc>
          <w:tcPr>
            <w:tcW w:w="1134" w:type="dxa"/>
            <w:noWrap/>
            <w:hideMark/>
          </w:tcPr>
          <w:p w14:paraId="4B06B842" w14:textId="77777777" w:rsidR="009F1D86" w:rsidRPr="009F1D86" w:rsidRDefault="009F1D86">
            <w:pPr>
              <w:jc w:val="right"/>
              <w:rPr>
                <w:sz w:val="22"/>
                <w:szCs w:val="22"/>
              </w:rPr>
            </w:pPr>
            <w:r w:rsidRPr="009F1D86">
              <w:rPr>
                <w:sz w:val="22"/>
                <w:szCs w:val="22"/>
              </w:rPr>
              <w:t>9026</w:t>
            </w:r>
          </w:p>
        </w:tc>
        <w:tc>
          <w:tcPr>
            <w:tcW w:w="1276" w:type="dxa"/>
            <w:noWrap/>
            <w:hideMark/>
          </w:tcPr>
          <w:p w14:paraId="5BD79D62" w14:textId="77777777" w:rsidR="009F1D86" w:rsidRPr="009F1D86" w:rsidRDefault="009F1D86">
            <w:pPr>
              <w:jc w:val="right"/>
              <w:rPr>
                <w:sz w:val="22"/>
                <w:szCs w:val="22"/>
              </w:rPr>
            </w:pPr>
            <w:r w:rsidRPr="009F1D86">
              <w:rPr>
                <w:sz w:val="22"/>
                <w:szCs w:val="22"/>
              </w:rPr>
              <w:t>10265</w:t>
            </w:r>
          </w:p>
        </w:tc>
        <w:tc>
          <w:tcPr>
            <w:tcW w:w="1276" w:type="dxa"/>
            <w:noWrap/>
            <w:hideMark/>
          </w:tcPr>
          <w:p w14:paraId="79BD9788" w14:textId="77777777" w:rsidR="009F1D86" w:rsidRPr="009F1D86" w:rsidRDefault="009F1D86">
            <w:pPr>
              <w:jc w:val="right"/>
              <w:rPr>
                <w:sz w:val="22"/>
                <w:szCs w:val="22"/>
              </w:rPr>
            </w:pPr>
            <w:r w:rsidRPr="009F1D86">
              <w:rPr>
                <w:sz w:val="22"/>
                <w:szCs w:val="22"/>
              </w:rPr>
              <w:t>26000</w:t>
            </w:r>
          </w:p>
        </w:tc>
        <w:tc>
          <w:tcPr>
            <w:tcW w:w="1275" w:type="dxa"/>
            <w:noWrap/>
            <w:hideMark/>
          </w:tcPr>
          <w:p w14:paraId="796B41ED" w14:textId="77777777" w:rsidR="009F1D86" w:rsidRPr="009F1D86" w:rsidRDefault="009F1D86">
            <w:pPr>
              <w:jc w:val="right"/>
              <w:rPr>
                <w:b/>
                <w:bCs/>
                <w:sz w:val="22"/>
                <w:szCs w:val="22"/>
              </w:rPr>
            </w:pPr>
            <w:r w:rsidRPr="009F1D86">
              <w:rPr>
                <w:b/>
                <w:bCs/>
                <w:sz w:val="22"/>
                <w:szCs w:val="22"/>
              </w:rPr>
              <w:t>45291</w:t>
            </w:r>
          </w:p>
        </w:tc>
        <w:tc>
          <w:tcPr>
            <w:tcW w:w="1136" w:type="dxa"/>
            <w:noWrap/>
            <w:hideMark/>
          </w:tcPr>
          <w:p w14:paraId="22CD1550" w14:textId="77777777" w:rsidR="009F1D86" w:rsidRPr="009F1D86" w:rsidRDefault="009F1D86">
            <w:pPr>
              <w:jc w:val="right"/>
              <w:rPr>
                <w:sz w:val="22"/>
                <w:szCs w:val="22"/>
              </w:rPr>
            </w:pPr>
            <w:r w:rsidRPr="009F1D86">
              <w:rPr>
                <w:sz w:val="22"/>
                <w:szCs w:val="22"/>
              </w:rPr>
              <w:t>3,3</w:t>
            </w:r>
          </w:p>
        </w:tc>
      </w:tr>
      <w:tr w:rsidR="009F1D86" w14:paraId="4B312503" w14:textId="77777777" w:rsidTr="009F1D86">
        <w:trPr>
          <w:trHeight w:val="300"/>
        </w:trPr>
        <w:tc>
          <w:tcPr>
            <w:tcW w:w="2126" w:type="dxa"/>
            <w:noWrap/>
            <w:hideMark/>
          </w:tcPr>
          <w:p w14:paraId="07ED3CB3" w14:textId="77777777" w:rsidR="009F1D86" w:rsidRPr="009F1D86" w:rsidRDefault="009F1D86">
            <w:pPr>
              <w:rPr>
                <w:sz w:val="22"/>
                <w:szCs w:val="22"/>
              </w:rPr>
            </w:pPr>
            <w:r w:rsidRPr="009F1D86">
              <w:rPr>
                <w:sz w:val="22"/>
                <w:szCs w:val="22"/>
              </w:rPr>
              <w:t>Pohjanmaa</w:t>
            </w:r>
          </w:p>
        </w:tc>
        <w:tc>
          <w:tcPr>
            <w:tcW w:w="1134" w:type="dxa"/>
            <w:noWrap/>
            <w:hideMark/>
          </w:tcPr>
          <w:p w14:paraId="333E538E" w14:textId="77777777" w:rsidR="009F1D86" w:rsidRPr="009F1D86" w:rsidRDefault="009F1D86">
            <w:pPr>
              <w:jc w:val="right"/>
              <w:rPr>
                <w:sz w:val="22"/>
                <w:szCs w:val="22"/>
              </w:rPr>
            </w:pPr>
            <w:r w:rsidRPr="009F1D86">
              <w:rPr>
                <w:sz w:val="22"/>
                <w:szCs w:val="22"/>
              </w:rPr>
              <w:t>19825</w:t>
            </w:r>
          </w:p>
        </w:tc>
        <w:tc>
          <w:tcPr>
            <w:tcW w:w="1276" w:type="dxa"/>
            <w:noWrap/>
            <w:hideMark/>
          </w:tcPr>
          <w:p w14:paraId="79182EB9" w14:textId="77777777" w:rsidR="009F1D86" w:rsidRPr="009F1D86" w:rsidRDefault="009F1D86">
            <w:pPr>
              <w:jc w:val="right"/>
              <w:rPr>
                <w:sz w:val="22"/>
                <w:szCs w:val="22"/>
              </w:rPr>
            </w:pPr>
            <w:r w:rsidRPr="009F1D86">
              <w:rPr>
                <w:sz w:val="22"/>
                <w:szCs w:val="22"/>
              </w:rPr>
              <w:t>3268</w:t>
            </w:r>
          </w:p>
        </w:tc>
        <w:tc>
          <w:tcPr>
            <w:tcW w:w="1276" w:type="dxa"/>
            <w:noWrap/>
            <w:hideMark/>
          </w:tcPr>
          <w:p w14:paraId="2FC55BA1" w14:textId="77777777" w:rsidR="009F1D86" w:rsidRPr="009F1D86" w:rsidRDefault="009F1D86">
            <w:pPr>
              <w:jc w:val="right"/>
              <w:rPr>
                <w:sz w:val="22"/>
                <w:szCs w:val="22"/>
              </w:rPr>
            </w:pPr>
            <w:r w:rsidRPr="009F1D86">
              <w:rPr>
                <w:sz w:val="22"/>
                <w:szCs w:val="22"/>
              </w:rPr>
              <w:t>20000</w:t>
            </w:r>
          </w:p>
        </w:tc>
        <w:tc>
          <w:tcPr>
            <w:tcW w:w="1275" w:type="dxa"/>
            <w:noWrap/>
            <w:hideMark/>
          </w:tcPr>
          <w:p w14:paraId="41590309" w14:textId="77777777" w:rsidR="009F1D86" w:rsidRPr="009F1D86" w:rsidRDefault="009F1D86">
            <w:pPr>
              <w:jc w:val="right"/>
              <w:rPr>
                <w:b/>
                <w:bCs/>
                <w:sz w:val="22"/>
                <w:szCs w:val="22"/>
              </w:rPr>
            </w:pPr>
            <w:r w:rsidRPr="009F1D86">
              <w:rPr>
                <w:b/>
                <w:bCs/>
                <w:sz w:val="22"/>
                <w:szCs w:val="22"/>
              </w:rPr>
              <w:t>43093</w:t>
            </w:r>
          </w:p>
        </w:tc>
        <w:tc>
          <w:tcPr>
            <w:tcW w:w="1136" w:type="dxa"/>
            <w:noWrap/>
            <w:hideMark/>
          </w:tcPr>
          <w:p w14:paraId="0ED6380E" w14:textId="77777777" w:rsidR="009F1D86" w:rsidRPr="009F1D86" w:rsidRDefault="009F1D86">
            <w:pPr>
              <w:jc w:val="right"/>
              <w:rPr>
                <w:sz w:val="22"/>
                <w:szCs w:val="22"/>
              </w:rPr>
            </w:pPr>
            <w:r w:rsidRPr="009F1D86">
              <w:rPr>
                <w:sz w:val="22"/>
                <w:szCs w:val="22"/>
              </w:rPr>
              <w:t>3,2</w:t>
            </w:r>
          </w:p>
        </w:tc>
      </w:tr>
      <w:tr w:rsidR="009F1D86" w14:paraId="499EAAC2" w14:textId="77777777" w:rsidTr="009F1D86">
        <w:trPr>
          <w:trHeight w:val="300"/>
        </w:trPr>
        <w:tc>
          <w:tcPr>
            <w:tcW w:w="2126" w:type="dxa"/>
            <w:noWrap/>
            <w:hideMark/>
          </w:tcPr>
          <w:p w14:paraId="3765B936" w14:textId="77777777" w:rsidR="009F1D86" w:rsidRPr="009F1D86" w:rsidRDefault="009F1D86">
            <w:pPr>
              <w:rPr>
                <w:sz w:val="22"/>
                <w:szCs w:val="22"/>
              </w:rPr>
            </w:pPr>
            <w:r w:rsidRPr="009F1D86">
              <w:rPr>
                <w:sz w:val="22"/>
                <w:szCs w:val="22"/>
              </w:rPr>
              <w:t>Kymenlaakso</w:t>
            </w:r>
          </w:p>
        </w:tc>
        <w:tc>
          <w:tcPr>
            <w:tcW w:w="1134" w:type="dxa"/>
            <w:noWrap/>
            <w:hideMark/>
          </w:tcPr>
          <w:p w14:paraId="547F0D48" w14:textId="77777777" w:rsidR="009F1D86" w:rsidRPr="009F1D86" w:rsidRDefault="009F1D86">
            <w:pPr>
              <w:jc w:val="right"/>
              <w:rPr>
                <w:sz w:val="22"/>
                <w:szCs w:val="22"/>
              </w:rPr>
            </w:pPr>
            <w:r w:rsidRPr="009F1D86">
              <w:rPr>
                <w:sz w:val="22"/>
                <w:szCs w:val="22"/>
              </w:rPr>
              <w:t>275</w:t>
            </w:r>
          </w:p>
        </w:tc>
        <w:tc>
          <w:tcPr>
            <w:tcW w:w="1276" w:type="dxa"/>
            <w:noWrap/>
            <w:hideMark/>
          </w:tcPr>
          <w:p w14:paraId="292D53A2" w14:textId="77777777" w:rsidR="009F1D86" w:rsidRPr="009F1D86" w:rsidRDefault="009F1D86">
            <w:pPr>
              <w:jc w:val="right"/>
              <w:rPr>
                <w:sz w:val="22"/>
                <w:szCs w:val="22"/>
              </w:rPr>
            </w:pPr>
            <w:r w:rsidRPr="009F1D86">
              <w:rPr>
                <w:sz w:val="22"/>
                <w:szCs w:val="22"/>
              </w:rPr>
              <w:t>15383</w:t>
            </w:r>
          </w:p>
        </w:tc>
        <w:tc>
          <w:tcPr>
            <w:tcW w:w="1276" w:type="dxa"/>
            <w:noWrap/>
            <w:hideMark/>
          </w:tcPr>
          <w:p w14:paraId="4AEE2479" w14:textId="77777777" w:rsidR="009F1D86" w:rsidRPr="009F1D86" w:rsidRDefault="009F1D86">
            <w:pPr>
              <w:jc w:val="right"/>
              <w:rPr>
                <w:sz w:val="22"/>
                <w:szCs w:val="22"/>
              </w:rPr>
            </w:pPr>
            <w:r w:rsidRPr="009F1D86">
              <w:rPr>
                <w:sz w:val="22"/>
                <w:szCs w:val="22"/>
              </w:rPr>
              <w:t>20448</w:t>
            </w:r>
          </w:p>
        </w:tc>
        <w:tc>
          <w:tcPr>
            <w:tcW w:w="1275" w:type="dxa"/>
            <w:noWrap/>
            <w:hideMark/>
          </w:tcPr>
          <w:p w14:paraId="2CFA1FC2" w14:textId="77777777" w:rsidR="009F1D86" w:rsidRPr="009F1D86" w:rsidRDefault="009F1D86">
            <w:pPr>
              <w:jc w:val="right"/>
              <w:rPr>
                <w:b/>
                <w:bCs/>
                <w:sz w:val="22"/>
                <w:szCs w:val="22"/>
              </w:rPr>
            </w:pPr>
            <w:r w:rsidRPr="009F1D86">
              <w:rPr>
                <w:b/>
                <w:bCs/>
                <w:sz w:val="22"/>
                <w:szCs w:val="22"/>
              </w:rPr>
              <w:t>36106</w:t>
            </w:r>
          </w:p>
        </w:tc>
        <w:tc>
          <w:tcPr>
            <w:tcW w:w="1136" w:type="dxa"/>
            <w:noWrap/>
            <w:hideMark/>
          </w:tcPr>
          <w:p w14:paraId="12A11B3D" w14:textId="77777777" w:rsidR="009F1D86" w:rsidRPr="009F1D86" w:rsidRDefault="009F1D86">
            <w:pPr>
              <w:jc w:val="right"/>
              <w:rPr>
                <w:sz w:val="22"/>
                <w:szCs w:val="22"/>
              </w:rPr>
            </w:pPr>
            <w:r w:rsidRPr="009F1D86">
              <w:rPr>
                <w:sz w:val="22"/>
                <w:szCs w:val="22"/>
              </w:rPr>
              <w:t>2,7</w:t>
            </w:r>
          </w:p>
        </w:tc>
      </w:tr>
      <w:tr w:rsidR="009F1D86" w14:paraId="698A9CC0" w14:textId="77777777" w:rsidTr="009F1D86">
        <w:trPr>
          <w:trHeight w:val="300"/>
        </w:trPr>
        <w:tc>
          <w:tcPr>
            <w:tcW w:w="2126" w:type="dxa"/>
            <w:noWrap/>
            <w:hideMark/>
          </w:tcPr>
          <w:p w14:paraId="6709A5C6" w14:textId="77777777" w:rsidR="009F1D86" w:rsidRPr="009F1D86" w:rsidRDefault="009F1D86">
            <w:pPr>
              <w:rPr>
                <w:sz w:val="22"/>
                <w:szCs w:val="22"/>
              </w:rPr>
            </w:pPr>
            <w:r w:rsidRPr="009F1D86">
              <w:rPr>
                <w:sz w:val="22"/>
                <w:szCs w:val="22"/>
              </w:rPr>
              <w:t>Etelä-Pohjanmaa</w:t>
            </w:r>
          </w:p>
        </w:tc>
        <w:tc>
          <w:tcPr>
            <w:tcW w:w="1134" w:type="dxa"/>
            <w:noWrap/>
            <w:hideMark/>
          </w:tcPr>
          <w:p w14:paraId="782979D6" w14:textId="77777777" w:rsidR="009F1D86" w:rsidRPr="009F1D86" w:rsidRDefault="009F1D86">
            <w:pPr>
              <w:jc w:val="right"/>
              <w:rPr>
                <w:sz w:val="22"/>
                <w:szCs w:val="22"/>
              </w:rPr>
            </w:pPr>
            <w:r w:rsidRPr="009F1D86">
              <w:rPr>
                <w:sz w:val="22"/>
                <w:szCs w:val="22"/>
              </w:rPr>
              <w:t>12069</w:t>
            </w:r>
          </w:p>
        </w:tc>
        <w:tc>
          <w:tcPr>
            <w:tcW w:w="1276" w:type="dxa"/>
            <w:noWrap/>
            <w:hideMark/>
          </w:tcPr>
          <w:p w14:paraId="6A340FEF" w14:textId="77777777" w:rsidR="009F1D86" w:rsidRPr="009F1D86" w:rsidRDefault="009F1D86">
            <w:pPr>
              <w:jc w:val="right"/>
              <w:rPr>
                <w:sz w:val="22"/>
                <w:szCs w:val="22"/>
              </w:rPr>
            </w:pPr>
            <w:r w:rsidRPr="009F1D86">
              <w:rPr>
                <w:sz w:val="22"/>
                <w:szCs w:val="22"/>
              </w:rPr>
              <w:t>6064</w:t>
            </w:r>
          </w:p>
        </w:tc>
        <w:tc>
          <w:tcPr>
            <w:tcW w:w="1276" w:type="dxa"/>
            <w:noWrap/>
            <w:hideMark/>
          </w:tcPr>
          <w:p w14:paraId="6A543424" w14:textId="77777777" w:rsidR="009F1D86" w:rsidRPr="009F1D86" w:rsidRDefault="009F1D86">
            <w:pPr>
              <w:jc w:val="right"/>
              <w:rPr>
                <w:sz w:val="22"/>
                <w:szCs w:val="22"/>
              </w:rPr>
            </w:pPr>
            <w:r w:rsidRPr="009F1D86">
              <w:rPr>
                <w:sz w:val="22"/>
                <w:szCs w:val="22"/>
              </w:rPr>
              <w:t>14899</w:t>
            </w:r>
          </w:p>
        </w:tc>
        <w:tc>
          <w:tcPr>
            <w:tcW w:w="1275" w:type="dxa"/>
            <w:noWrap/>
            <w:hideMark/>
          </w:tcPr>
          <w:p w14:paraId="3B612DA2" w14:textId="77777777" w:rsidR="009F1D86" w:rsidRPr="009F1D86" w:rsidRDefault="009F1D86">
            <w:pPr>
              <w:jc w:val="right"/>
              <w:rPr>
                <w:b/>
                <w:bCs/>
                <w:sz w:val="22"/>
                <w:szCs w:val="22"/>
              </w:rPr>
            </w:pPr>
            <w:r w:rsidRPr="009F1D86">
              <w:rPr>
                <w:b/>
                <w:bCs/>
                <w:sz w:val="22"/>
                <w:szCs w:val="22"/>
              </w:rPr>
              <w:t>33032</w:t>
            </w:r>
          </w:p>
        </w:tc>
        <w:tc>
          <w:tcPr>
            <w:tcW w:w="1136" w:type="dxa"/>
            <w:noWrap/>
            <w:hideMark/>
          </w:tcPr>
          <w:p w14:paraId="1A20708D" w14:textId="77777777" w:rsidR="009F1D86" w:rsidRPr="009F1D86" w:rsidRDefault="009F1D86">
            <w:pPr>
              <w:jc w:val="right"/>
              <w:rPr>
                <w:sz w:val="22"/>
                <w:szCs w:val="22"/>
              </w:rPr>
            </w:pPr>
            <w:r w:rsidRPr="009F1D86">
              <w:rPr>
                <w:sz w:val="22"/>
                <w:szCs w:val="22"/>
              </w:rPr>
              <w:t>2,4</w:t>
            </w:r>
          </w:p>
        </w:tc>
      </w:tr>
      <w:tr w:rsidR="009F1D86" w14:paraId="64682167" w14:textId="77777777" w:rsidTr="009F1D86">
        <w:trPr>
          <w:trHeight w:val="300"/>
        </w:trPr>
        <w:tc>
          <w:tcPr>
            <w:tcW w:w="2126" w:type="dxa"/>
            <w:noWrap/>
            <w:hideMark/>
          </w:tcPr>
          <w:p w14:paraId="05AC4F31" w14:textId="77777777" w:rsidR="009F1D86" w:rsidRPr="009F1D86" w:rsidRDefault="009F1D86">
            <w:pPr>
              <w:rPr>
                <w:sz w:val="22"/>
                <w:szCs w:val="22"/>
              </w:rPr>
            </w:pPr>
            <w:r w:rsidRPr="009F1D86">
              <w:rPr>
                <w:sz w:val="22"/>
                <w:szCs w:val="22"/>
              </w:rPr>
              <w:t>Pohjois-Karjala</w:t>
            </w:r>
          </w:p>
        </w:tc>
        <w:tc>
          <w:tcPr>
            <w:tcW w:w="1134" w:type="dxa"/>
            <w:noWrap/>
            <w:hideMark/>
          </w:tcPr>
          <w:p w14:paraId="3E66AB52" w14:textId="77777777" w:rsidR="009F1D86" w:rsidRPr="009F1D86" w:rsidRDefault="009F1D86">
            <w:pPr>
              <w:jc w:val="right"/>
              <w:rPr>
                <w:sz w:val="22"/>
                <w:szCs w:val="22"/>
              </w:rPr>
            </w:pPr>
            <w:r w:rsidRPr="009F1D86">
              <w:rPr>
                <w:sz w:val="22"/>
                <w:szCs w:val="22"/>
              </w:rPr>
              <w:t>8</w:t>
            </w:r>
          </w:p>
        </w:tc>
        <w:tc>
          <w:tcPr>
            <w:tcW w:w="1276" w:type="dxa"/>
            <w:noWrap/>
            <w:hideMark/>
          </w:tcPr>
          <w:p w14:paraId="03C73C30" w14:textId="77777777" w:rsidR="009F1D86" w:rsidRPr="009F1D86" w:rsidRDefault="009F1D86">
            <w:pPr>
              <w:jc w:val="right"/>
              <w:rPr>
                <w:sz w:val="22"/>
                <w:szCs w:val="22"/>
              </w:rPr>
            </w:pPr>
            <w:r w:rsidRPr="009F1D86">
              <w:rPr>
                <w:sz w:val="22"/>
                <w:szCs w:val="22"/>
              </w:rPr>
              <w:t>18746</w:t>
            </w:r>
          </w:p>
        </w:tc>
        <w:tc>
          <w:tcPr>
            <w:tcW w:w="1276" w:type="dxa"/>
            <w:noWrap/>
            <w:hideMark/>
          </w:tcPr>
          <w:p w14:paraId="0D5CB749" w14:textId="77777777" w:rsidR="009F1D86" w:rsidRPr="009F1D86" w:rsidRDefault="009F1D86">
            <w:pPr>
              <w:jc w:val="right"/>
              <w:rPr>
                <w:sz w:val="22"/>
                <w:szCs w:val="22"/>
              </w:rPr>
            </w:pPr>
            <w:r w:rsidRPr="009F1D86">
              <w:rPr>
                <w:sz w:val="22"/>
                <w:szCs w:val="22"/>
              </w:rPr>
              <w:t>12000</w:t>
            </w:r>
          </w:p>
        </w:tc>
        <w:tc>
          <w:tcPr>
            <w:tcW w:w="1275" w:type="dxa"/>
            <w:noWrap/>
            <w:hideMark/>
          </w:tcPr>
          <w:p w14:paraId="38F027B0" w14:textId="77777777" w:rsidR="009F1D86" w:rsidRPr="009F1D86" w:rsidRDefault="009F1D86">
            <w:pPr>
              <w:jc w:val="right"/>
              <w:rPr>
                <w:b/>
                <w:bCs/>
                <w:sz w:val="22"/>
                <w:szCs w:val="22"/>
              </w:rPr>
            </w:pPr>
            <w:r w:rsidRPr="009F1D86">
              <w:rPr>
                <w:b/>
                <w:bCs/>
                <w:sz w:val="22"/>
                <w:szCs w:val="22"/>
              </w:rPr>
              <w:t>30753</w:t>
            </w:r>
          </w:p>
        </w:tc>
        <w:tc>
          <w:tcPr>
            <w:tcW w:w="1136" w:type="dxa"/>
            <w:noWrap/>
            <w:hideMark/>
          </w:tcPr>
          <w:p w14:paraId="702F5F4E" w14:textId="77777777" w:rsidR="009F1D86" w:rsidRPr="009F1D86" w:rsidRDefault="009F1D86">
            <w:pPr>
              <w:jc w:val="right"/>
              <w:rPr>
                <w:sz w:val="22"/>
                <w:szCs w:val="22"/>
              </w:rPr>
            </w:pPr>
            <w:r w:rsidRPr="009F1D86">
              <w:rPr>
                <w:sz w:val="22"/>
                <w:szCs w:val="22"/>
              </w:rPr>
              <w:t>2,3</w:t>
            </w:r>
          </w:p>
        </w:tc>
      </w:tr>
      <w:tr w:rsidR="009F1D86" w14:paraId="7A05D998" w14:textId="77777777" w:rsidTr="009F1D86">
        <w:trPr>
          <w:trHeight w:val="300"/>
        </w:trPr>
        <w:tc>
          <w:tcPr>
            <w:tcW w:w="2126" w:type="dxa"/>
            <w:noWrap/>
            <w:hideMark/>
          </w:tcPr>
          <w:p w14:paraId="09D6662E" w14:textId="77777777" w:rsidR="009F1D86" w:rsidRPr="009F1D86" w:rsidRDefault="009F1D86">
            <w:pPr>
              <w:rPr>
                <w:sz w:val="22"/>
                <w:szCs w:val="22"/>
              </w:rPr>
            </w:pPr>
            <w:r w:rsidRPr="009F1D86">
              <w:rPr>
                <w:sz w:val="22"/>
                <w:szCs w:val="22"/>
              </w:rPr>
              <w:t>Etelä-Karjala</w:t>
            </w:r>
          </w:p>
        </w:tc>
        <w:tc>
          <w:tcPr>
            <w:tcW w:w="1134" w:type="dxa"/>
            <w:noWrap/>
            <w:hideMark/>
          </w:tcPr>
          <w:p w14:paraId="011AAC8F" w14:textId="77777777" w:rsidR="009F1D86" w:rsidRPr="009F1D86" w:rsidRDefault="009F1D86">
            <w:pPr>
              <w:jc w:val="right"/>
              <w:rPr>
                <w:sz w:val="22"/>
                <w:szCs w:val="22"/>
              </w:rPr>
            </w:pPr>
            <w:r w:rsidRPr="009F1D86">
              <w:rPr>
                <w:sz w:val="22"/>
                <w:szCs w:val="22"/>
              </w:rPr>
              <w:t>103</w:t>
            </w:r>
          </w:p>
        </w:tc>
        <w:tc>
          <w:tcPr>
            <w:tcW w:w="1276" w:type="dxa"/>
            <w:noWrap/>
            <w:hideMark/>
          </w:tcPr>
          <w:p w14:paraId="775AA61D" w14:textId="77777777" w:rsidR="009F1D86" w:rsidRPr="009F1D86" w:rsidRDefault="009F1D86">
            <w:pPr>
              <w:jc w:val="right"/>
              <w:rPr>
                <w:sz w:val="22"/>
                <w:szCs w:val="22"/>
              </w:rPr>
            </w:pPr>
            <w:r w:rsidRPr="009F1D86">
              <w:rPr>
                <w:sz w:val="22"/>
                <w:szCs w:val="22"/>
              </w:rPr>
              <w:t>17533</w:t>
            </w:r>
          </w:p>
        </w:tc>
        <w:tc>
          <w:tcPr>
            <w:tcW w:w="1276" w:type="dxa"/>
            <w:noWrap/>
            <w:hideMark/>
          </w:tcPr>
          <w:p w14:paraId="6BA3A144" w14:textId="77777777" w:rsidR="009F1D86" w:rsidRPr="009F1D86" w:rsidRDefault="009F1D86">
            <w:pPr>
              <w:jc w:val="right"/>
              <w:rPr>
                <w:sz w:val="22"/>
                <w:szCs w:val="22"/>
              </w:rPr>
            </w:pPr>
            <w:r w:rsidRPr="009F1D86">
              <w:rPr>
                <w:sz w:val="22"/>
                <w:szCs w:val="22"/>
              </w:rPr>
              <w:t>12152</w:t>
            </w:r>
          </w:p>
        </w:tc>
        <w:tc>
          <w:tcPr>
            <w:tcW w:w="1275" w:type="dxa"/>
            <w:noWrap/>
            <w:hideMark/>
          </w:tcPr>
          <w:p w14:paraId="7F6EA74F" w14:textId="77777777" w:rsidR="009F1D86" w:rsidRPr="009F1D86" w:rsidRDefault="009F1D86">
            <w:pPr>
              <w:jc w:val="right"/>
              <w:rPr>
                <w:b/>
                <w:bCs/>
                <w:sz w:val="22"/>
                <w:szCs w:val="22"/>
              </w:rPr>
            </w:pPr>
            <w:r w:rsidRPr="009F1D86">
              <w:rPr>
                <w:b/>
                <w:bCs/>
                <w:sz w:val="22"/>
                <w:szCs w:val="22"/>
              </w:rPr>
              <w:t>29788</w:t>
            </w:r>
          </w:p>
        </w:tc>
        <w:tc>
          <w:tcPr>
            <w:tcW w:w="1136" w:type="dxa"/>
            <w:noWrap/>
            <w:hideMark/>
          </w:tcPr>
          <w:p w14:paraId="53157A68" w14:textId="77777777" w:rsidR="009F1D86" w:rsidRPr="009F1D86" w:rsidRDefault="009F1D86">
            <w:pPr>
              <w:jc w:val="right"/>
              <w:rPr>
                <w:sz w:val="22"/>
                <w:szCs w:val="22"/>
              </w:rPr>
            </w:pPr>
            <w:r w:rsidRPr="009F1D86">
              <w:rPr>
                <w:sz w:val="22"/>
                <w:szCs w:val="22"/>
              </w:rPr>
              <w:t>2,2</w:t>
            </w:r>
          </w:p>
        </w:tc>
      </w:tr>
      <w:tr w:rsidR="009F1D86" w14:paraId="4E0DCDA7" w14:textId="77777777" w:rsidTr="009F1D86">
        <w:trPr>
          <w:trHeight w:val="300"/>
        </w:trPr>
        <w:tc>
          <w:tcPr>
            <w:tcW w:w="2126" w:type="dxa"/>
            <w:noWrap/>
            <w:hideMark/>
          </w:tcPr>
          <w:p w14:paraId="4D79990C" w14:textId="77777777" w:rsidR="009F1D86" w:rsidRPr="009F1D86" w:rsidRDefault="009F1D86">
            <w:pPr>
              <w:rPr>
                <w:sz w:val="22"/>
                <w:szCs w:val="22"/>
              </w:rPr>
            </w:pPr>
            <w:r w:rsidRPr="009F1D86">
              <w:rPr>
                <w:sz w:val="22"/>
                <w:szCs w:val="22"/>
              </w:rPr>
              <w:t>Etelä-Savo</w:t>
            </w:r>
          </w:p>
        </w:tc>
        <w:tc>
          <w:tcPr>
            <w:tcW w:w="1134" w:type="dxa"/>
            <w:noWrap/>
            <w:hideMark/>
          </w:tcPr>
          <w:p w14:paraId="4CF152E0" w14:textId="77777777" w:rsidR="009F1D86" w:rsidRPr="009F1D86" w:rsidRDefault="009F1D86">
            <w:pPr>
              <w:jc w:val="right"/>
              <w:rPr>
                <w:sz w:val="22"/>
                <w:szCs w:val="22"/>
              </w:rPr>
            </w:pPr>
            <w:r w:rsidRPr="009F1D86">
              <w:rPr>
                <w:sz w:val="22"/>
                <w:szCs w:val="22"/>
              </w:rPr>
              <w:t>2403</w:t>
            </w:r>
          </w:p>
        </w:tc>
        <w:tc>
          <w:tcPr>
            <w:tcW w:w="1276" w:type="dxa"/>
            <w:noWrap/>
            <w:hideMark/>
          </w:tcPr>
          <w:p w14:paraId="61053C55" w14:textId="77777777" w:rsidR="009F1D86" w:rsidRPr="009F1D86" w:rsidRDefault="009F1D86">
            <w:pPr>
              <w:jc w:val="right"/>
              <w:rPr>
                <w:sz w:val="22"/>
                <w:szCs w:val="22"/>
              </w:rPr>
            </w:pPr>
            <w:r w:rsidRPr="009F1D86">
              <w:rPr>
                <w:sz w:val="22"/>
                <w:szCs w:val="22"/>
              </w:rPr>
              <w:t>9941</w:t>
            </w:r>
          </w:p>
        </w:tc>
        <w:tc>
          <w:tcPr>
            <w:tcW w:w="1276" w:type="dxa"/>
            <w:noWrap/>
            <w:hideMark/>
          </w:tcPr>
          <w:p w14:paraId="20E8645E" w14:textId="77777777" w:rsidR="009F1D86" w:rsidRPr="009F1D86" w:rsidRDefault="009F1D86">
            <w:pPr>
              <w:jc w:val="right"/>
              <w:rPr>
                <w:sz w:val="22"/>
                <w:szCs w:val="22"/>
              </w:rPr>
            </w:pPr>
            <w:r w:rsidRPr="009F1D86">
              <w:rPr>
                <w:sz w:val="22"/>
                <w:szCs w:val="22"/>
              </w:rPr>
              <w:t>14000</w:t>
            </w:r>
          </w:p>
        </w:tc>
        <w:tc>
          <w:tcPr>
            <w:tcW w:w="1275" w:type="dxa"/>
            <w:noWrap/>
            <w:hideMark/>
          </w:tcPr>
          <w:p w14:paraId="0E5F3BAC" w14:textId="77777777" w:rsidR="009F1D86" w:rsidRPr="009F1D86" w:rsidRDefault="009F1D86">
            <w:pPr>
              <w:jc w:val="right"/>
              <w:rPr>
                <w:b/>
                <w:bCs/>
                <w:sz w:val="22"/>
                <w:szCs w:val="22"/>
              </w:rPr>
            </w:pPr>
            <w:r w:rsidRPr="009F1D86">
              <w:rPr>
                <w:b/>
                <w:bCs/>
                <w:sz w:val="22"/>
                <w:szCs w:val="22"/>
              </w:rPr>
              <w:t>26344</w:t>
            </w:r>
          </w:p>
        </w:tc>
        <w:tc>
          <w:tcPr>
            <w:tcW w:w="1136" w:type="dxa"/>
            <w:noWrap/>
            <w:hideMark/>
          </w:tcPr>
          <w:p w14:paraId="768100EF" w14:textId="77777777" w:rsidR="009F1D86" w:rsidRPr="009F1D86" w:rsidRDefault="009F1D86">
            <w:pPr>
              <w:jc w:val="right"/>
              <w:rPr>
                <w:sz w:val="22"/>
                <w:szCs w:val="22"/>
              </w:rPr>
            </w:pPr>
            <w:r w:rsidRPr="009F1D86">
              <w:rPr>
                <w:sz w:val="22"/>
                <w:szCs w:val="22"/>
              </w:rPr>
              <w:t>1,9</w:t>
            </w:r>
          </w:p>
        </w:tc>
      </w:tr>
      <w:tr w:rsidR="009F1D86" w14:paraId="0F9696F6" w14:textId="77777777" w:rsidTr="009F1D86">
        <w:trPr>
          <w:trHeight w:val="300"/>
        </w:trPr>
        <w:tc>
          <w:tcPr>
            <w:tcW w:w="2126" w:type="dxa"/>
            <w:noWrap/>
            <w:hideMark/>
          </w:tcPr>
          <w:p w14:paraId="02977130" w14:textId="77777777" w:rsidR="009F1D86" w:rsidRPr="009F1D86" w:rsidRDefault="009F1D86">
            <w:pPr>
              <w:rPr>
                <w:sz w:val="22"/>
                <w:szCs w:val="22"/>
              </w:rPr>
            </w:pPr>
            <w:r w:rsidRPr="009F1D86">
              <w:rPr>
                <w:sz w:val="22"/>
                <w:szCs w:val="22"/>
              </w:rPr>
              <w:t>Kainuu</w:t>
            </w:r>
          </w:p>
        </w:tc>
        <w:tc>
          <w:tcPr>
            <w:tcW w:w="1134" w:type="dxa"/>
            <w:noWrap/>
            <w:hideMark/>
          </w:tcPr>
          <w:p w14:paraId="06DDF909" w14:textId="77777777" w:rsidR="009F1D86" w:rsidRPr="009F1D86" w:rsidRDefault="009F1D86">
            <w:pPr>
              <w:jc w:val="right"/>
              <w:rPr>
                <w:sz w:val="22"/>
                <w:szCs w:val="22"/>
              </w:rPr>
            </w:pPr>
            <w:r w:rsidRPr="009F1D86">
              <w:rPr>
                <w:sz w:val="22"/>
                <w:szCs w:val="22"/>
              </w:rPr>
              <w:t>31</w:t>
            </w:r>
          </w:p>
        </w:tc>
        <w:tc>
          <w:tcPr>
            <w:tcW w:w="1276" w:type="dxa"/>
            <w:noWrap/>
            <w:hideMark/>
          </w:tcPr>
          <w:p w14:paraId="0CA78366" w14:textId="77777777" w:rsidR="009F1D86" w:rsidRPr="009F1D86" w:rsidRDefault="009F1D86">
            <w:pPr>
              <w:jc w:val="right"/>
              <w:rPr>
                <w:sz w:val="22"/>
                <w:szCs w:val="22"/>
              </w:rPr>
            </w:pPr>
            <w:r w:rsidRPr="009F1D86">
              <w:rPr>
                <w:sz w:val="22"/>
                <w:szCs w:val="22"/>
              </w:rPr>
              <w:t>9635</w:t>
            </w:r>
          </w:p>
        </w:tc>
        <w:tc>
          <w:tcPr>
            <w:tcW w:w="1276" w:type="dxa"/>
            <w:noWrap/>
            <w:hideMark/>
          </w:tcPr>
          <w:p w14:paraId="1168A236" w14:textId="77777777" w:rsidR="009F1D86" w:rsidRPr="009F1D86" w:rsidRDefault="009F1D86">
            <w:pPr>
              <w:jc w:val="right"/>
              <w:rPr>
                <w:sz w:val="22"/>
                <w:szCs w:val="22"/>
              </w:rPr>
            </w:pPr>
            <w:r w:rsidRPr="009F1D86">
              <w:rPr>
                <w:sz w:val="22"/>
                <w:szCs w:val="22"/>
              </w:rPr>
              <w:t>5032</w:t>
            </w:r>
          </w:p>
        </w:tc>
        <w:tc>
          <w:tcPr>
            <w:tcW w:w="1275" w:type="dxa"/>
            <w:noWrap/>
            <w:hideMark/>
          </w:tcPr>
          <w:p w14:paraId="7623A4BE" w14:textId="77777777" w:rsidR="009F1D86" w:rsidRPr="009F1D86" w:rsidRDefault="009F1D86">
            <w:pPr>
              <w:jc w:val="right"/>
              <w:rPr>
                <w:b/>
                <w:bCs/>
                <w:sz w:val="22"/>
                <w:szCs w:val="22"/>
              </w:rPr>
            </w:pPr>
            <w:r w:rsidRPr="009F1D86">
              <w:rPr>
                <w:b/>
                <w:bCs/>
                <w:sz w:val="22"/>
                <w:szCs w:val="22"/>
              </w:rPr>
              <w:t>14698</w:t>
            </w:r>
          </w:p>
        </w:tc>
        <w:tc>
          <w:tcPr>
            <w:tcW w:w="1136" w:type="dxa"/>
            <w:noWrap/>
            <w:hideMark/>
          </w:tcPr>
          <w:p w14:paraId="50740FFF" w14:textId="77777777" w:rsidR="009F1D86" w:rsidRPr="009F1D86" w:rsidRDefault="009F1D86">
            <w:pPr>
              <w:jc w:val="right"/>
              <w:rPr>
                <w:sz w:val="22"/>
                <w:szCs w:val="22"/>
              </w:rPr>
            </w:pPr>
            <w:r w:rsidRPr="009F1D86">
              <w:rPr>
                <w:sz w:val="22"/>
                <w:szCs w:val="22"/>
              </w:rPr>
              <w:t>1,1</w:t>
            </w:r>
          </w:p>
        </w:tc>
      </w:tr>
      <w:tr w:rsidR="009F1D86" w14:paraId="16C73C6C" w14:textId="77777777" w:rsidTr="009F1D86">
        <w:trPr>
          <w:trHeight w:val="300"/>
        </w:trPr>
        <w:tc>
          <w:tcPr>
            <w:tcW w:w="2126" w:type="dxa"/>
            <w:noWrap/>
            <w:hideMark/>
          </w:tcPr>
          <w:p w14:paraId="1F2A0F5F" w14:textId="77777777" w:rsidR="009F1D86" w:rsidRPr="009F1D86" w:rsidRDefault="009F1D86">
            <w:pPr>
              <w:rPr>
                <w:sz w:val="22"/>
                <w:szCs w:val="22"/>
              </w:rPr>
            </w:pPr>
            <w:r w:rsidRPr="009F1D86">
              <w:rPr>
                <w:sz w:val="22"/>
                <w:szCs w:val="22"/>
              </w:rPr>
              <w:t>Keski-Pohjanmaa</w:t>
            </w:r>
          </w:p>
        </w:tc>
        <w:tc>
          <w:tcPr>
            <w:tcW w:w="1134" w:type="dxa"/>
            <w:noWrap/>
            <w:hideMark/>
          </w:tcPr>
          <w:p w14:paraId="2B9C653D" w14:textId="77777777" w:rsidR="009F1D86" w:rsidRPr="009F1D86" w:rsidRDefault="009F1D86">
            <w:pPr>
              <w:jc w:val="right"/>
              <w:rPr>
                <w:sz w:val="22"/>
                <w:szCs w:val="22"/>
              </w:rPr>
            </w:pPr>
            <w:r w:rsidRPr="009F1D86">
              <w:rPr>
                <w:sz w:val="22"/>
                <w:szCs w:val="22"/>
              </w:rPr>
              <w:t>8</w:t>
            </w:r>
          </w:p>
        </w:tc>
        <w:tc>
          <w:tcPr>
            <w:tcW w:w="1276" w:type="dxa"/>
            <w:noWrap/>
            <w:hideMark/>
          </w:tcPr>
          <w:p w14:paraId="29E491B4" w14:textId="77777777" w:rsidR="009F1D86" w:rsidRPr="009F1D86" w:rsidRDefault="009F1D86">
            <w:pPr>
              <w:jc w:val="right"/>
              <w:rPr>
                <w:sz w:val="22"/>
                <w:szCs w:val="22"/>
              </w:rPr>
            </w:pPr>
            <w:r w:rsidRPr="009F1D86">
              <w:rPr>
                <w:sz w:val="22"/>
                <w:szCs w:val="22"/>
              </w:rPr>
              <w:t>9590</w:t>
            </w:r>
          </w:p>
        </w:tc>
        <w:tc>
          <w:tcPr>
            <w:tcW w:w="1276" w:type="dxa"/>
            <w:noWrap/>
            <w:hideMark/>
          </w:tcPr>
          <w:p w14:paraId="40B6773D" w14:textId="77777777" w:rsidR="009F1D86" w:rsidRPr="009F1D86" w:rsidRDefault="009F1D86">
            <w:pPr>
              <w:jc w:val="right"/>
              <w:rPr>
                <w:sz w:val="22"/>
                <w:szCs w:val="22"/>
              </w:rPr>
            </w:pPr>
            <w:r w:rsidRPr="009F1D86">
              <w:rPr>
                <w:sz w:val="22"/>
                <w:szCs w:val="22"/>
              </w:rPr>
              <w:t>4949</w:t>
            </w:r>
          </w:p>
        </w:tc>
        <w:tc>
          <w:tcPr>
            <w:tcW w:w="1275" w:type="dxa"/>
            <w:noWrap/>
            <w:hideMark/>
          </w:tcPr>
          <w:p w14:paraId="330938A0" w14:textId="77777777" w:rsidR="009F1D86" w:rsidRPr="009F1D86" w:rsidRDefault="009F1D86">
            <w:pPr>
              <w:jc w:val="right"/>
              <w:rPr>
                <w:b/>
                <w:bCs/>
                <w:sz w:val="22"/>
                <w:szCs w:val="22"/>
              </w:rPr>
            </w:pPr>
            <w:r w:rsidRPr="009F1D86">
              <w:rPr>
                <w:b/>
                <w:bCs/>
                <w:sz w:val="22"/>
                <w:szCs w:val="22"/>
              </w:rPr>
              <w:t>14547</w:t>
            </w:r>
          </w:p>
        </w:tc>
        <w:tc>
          <w:tcPr>
            <w:tcW w:w="1136" w:type="dxa"/>
            <w:noWrap/>
            <w:hideMark/>
          </w:tcPr>
          <w:p w14:paraId="03CE2753" w14:textId="77777777" w:rsidR="009F1D86" w:rsidRPr="009F1D86" w:rsidRDefault="009F1D86">
            <w:pPr>
              <w:jc w:val="right"/>
              <w:rPr>
                <w:sz w:val="22"/>
                <w:szCs w:val="22"/>
              </w:rPr>
            </w:pPr>
            <w:r w:rsidRPr="009F1D86">
              <w:rPr>
                <w:sz w:val="22"/>
                <w:szCs w:val="22"/>
              </w:rPr>
              <w:t>1,1</w:t>
            </w:r>
          </w:p>
        </w:tc>
      </w:tr>
      <w:tr w:rsidR="009F1D86" w14:paraId="23BA2A3E" w14:textId="77777777" w:rsidTr="009F1D86">
        <w:trPr>
          <w:trHeight w:val="300"/>
        </w:trPr>
        <w:tc>
          <w:tcPr>
            <w:tcW w:w="2126" w:type="dxa"/>
            <w:noWrap/>
            <w:hideMark/>
          </w:tcPr>
          <w:p w14:paraId="7465C795" w14:textId="07BFDD67" w:rsidR="009F1D86" w:rsidRPr="009F1D86" w:rsidRDefault="009F1D86">
            <w:pPr>
              <w:rPr>
                <w:b/>
                <w:bCs/>
                <w:sz w:val="22"/>
                <w:szCs w:val="22"/>
              </w:rPr>
            </w:pPr>
            <w:r w:rsidRPr="009F1D86">
              <w:rPr>
                <w:b/>
                <w:bCs/>
                <w:sz w:val="22"/>
                <w:szCs w:val="22"/>
              </w:rPr>
              <w:t>Yhteensä</w:t>
            </w:r>
          </w:p>
        </w:tc>
        <w:tc>
          <w:tcPr>
            <w:tcW w:w="1134" w:type="dxa"/>
            <w:noWrap/>
            <w:hideMark/>
          </w:tcPr>
          <w:p w14:paraId="7FA6A2D9" w14:textId="77777777" w:rsidR="009F1D86" w:rsidRPr="009F1D86" w:rsidRDefault="009F1D86">
            <w:pPr>
              <w:jc w:val="right"/>
              <w:rPr>
                <w:b/>
                <w:bCs/>
                <w:sz w:val="22"/>
                <w:szCs w:val="22"/>
              </w:rPr>
            </w:pPr>
            <w:r w:rsidRPr="009F1D86">
              <w:rPr>
                <w:b/>
                <w:bCs/>
                <w:sz w:val="22"/>
                <w:szCs w:val="22"/>
              </w:rPr>
              <w:t>392796</w:t>
            </w:r>
          </w:p>
        </w:tc>
        <w:tc>
          <w:tcPr>
            <w:tcW w:w="1276" w:type="dxa"/>
            <w:noWrap/>
            <w:hideMark/>
          </w:tcPr>
          <w:p w14:paraId="36C26BA0" w14:textId="77777777" w:rsidR="009F1D86" w:rsidRPr="009F1D86" w:rsidRDefault="009F1D86">
            <w:pPr>
              <w:jc w:val="right"/>
              <w:rPr>
                <w:b/>
                <w:bCs/>
                <w:sz w:val="22"/>
                <w:szCs w:val="22"/>
              </w:rPr>
            </w:pPr>
            <w:r w:rsidRPr="009F1D86">
              <w:rPr>
                <w:b/>
                <w:bCs/>
                <w:sz w:val="22"/>
                <w:szCs w:val="22"/>
              </w:rPr>
              <w:t>190276</w:t>
            </w:r>
          </w:p>
        </w:tc>
        <w:tc>
          <w:tcPr>
            <w:tcW w:w="1276" w:type="dxa"/>
            <w:noWrap/>
            <w:hideMark/>
          </w:tcPr>
          <w:p w14:paraId="5BA7984A" w14:textId="77777777" w:rsidR="009F1D86" w:rsidRPr="009F1D86" w:rsidRDefault="009F1D86">
            <w:pPr>
              <w:jc w:val="right"/>
              <w:rPr>
                <w:b/>
                <w:bCs/>
                <w:sz w:val="22"/>
                <w:szCs w:val="22"/>
              </w:rPr>
            </w:pPr>
            <w:r w:rsidRPr="009F1D86">
              <w:rPr>
                <w:b/>
                <w:bCs/>
                <w:sz w:val="22"/>
                <w:szCs w:val="22"/>
              </w:rPr>
              <w:t>771921</w:t>
            </w:r>
          </w:p>
        </w:tc>
        <w:tc>
          <w:tcPr>
            <w:tcW w:w="1275" w:type="dxa"/>
            <w:noWrap/>
            <w:hideMark/>
          </w:tcPr>
          <w:p w14:paraId="478A2D71" w14:textId="77777777" w:rsidR="009F1D86" w:rsidRPr="009F1D86" w:rsidRDefault="009F1D86">
            <w:pPr>
              <w:jc w:val="right"/>
              <w:rPr>
                <w:b/>
                <w:bCs/>
                <w:sz w:val="22"/>
                <w:szCs w:val="22"/>
              </w:rPr>
            </w:pPr>
            <w:r w:rsidRPr="009F1D86">
              <w:rPr>
                <w:b/>
                <w:bCs/>
                <w:sz w:val="22"/>
                <w:szCs w:val="22"/>
              </w:rPr>
              <w:t>1354994</w:t>
            </w:r>
          </w:p>
        </w:tc>
        <w:tc>
          <w:tcPr>
            <w:tcW w:w="1136" w:type="dxa"/>
            <w:noWrap/>
            <w:hideMark/>
          </w:tcPr>
          <w:p w14:paraId="1AFE2ABC" w14:textId="77777777" w:rsidR="009F1D86" w:rsidRPr="009F1D86" w:rsidRDefault="009F1D86">
            <w:pPr>
              <w:jc w:val="right"/>
              <w:rPr>
                <w:b/>
                <w:bCs/>
                <w:sz w:val="22"/>
                <w:szCs w:val="22"/>
              </w:rPr>
            </w:pPr>
            <w:r w:rsidRPr="009F1D86">
              <w:rPr>
                <w:b/>
                <w:bCs/>
                <w:sz w:val="22"/>
                <w:szCs w:val="22"/>
              </w:rPr>
              <w:t>100,0</w:t>
            </w:r>
          </w:p>
        </w:tc>
      </w:tr>
    </w:tbl>
    <w:p w14:paraId="170464C3" w14:textId="77777777" w:rsidR="00CE3326" w:rsidRPr="009F1D86" w:rsidRDefault="00CE3326" w:rsidP="00CE3326">
      <w:pPr>
        <w:ind w:left="1134"/>
        <w:jc w:val="both"/>
        <w:rPr>
          <w:iCs/>
        </w:rPr>
      </w:pPr>
    </w:p>
    <w:p w14:paraId="66553E59" w14:textId="5413CF4B" w:rsidR="00CE3326" w:rsidRPr="00735827" w:rsidRDefault="00CE3326" w:rsidP="00CE3326">
      <w:pPr>
        <w:ind w:left="1134"/>
        <w:jc w:val="both"/>
        <w:rPr>
          <w:i/>
          <w:sz w:val="28"/>
          <w:szCs w:val="28"/>
        </w:rPr>
      </w:pPr>
      <w:r w:rsidRPr="00735827">
        <w:rPr>
          <w:i/>
          <w:sz w:val="28"/>
          <w:szCs w:val="28"/>
        </w:rPr>
        <w:t>Asiakkaat ja asiakaskäynnit</w:t>
      </w:r>
    </w:p>
    <w:p w14:paraId="6F45D2B7" w14:textId="77777777" w:rsidR="00CE3326" w:rsidRDefault="00CE3326" w:rsidP="00CE3326">
      <w:pPr>
        <w:ind w:left="1134"/>
        <w:jc w:val="both"/>
      </w:pPr>
      <w:r>
        <w:t xml:space="preserve">Kunnallisen ja yksityisen hammashuollon markkinaosuuksia voitaisiin mitata periaatteessa myös asiakaskäynneillä ja asiakasmäärillä. Kunnallisen suun terveydenhuollon asiakkaista ja asiakaskäynneistä oli saatavilla tilastoja </w:t>
      </w:r>
      <w:proofErr w:type="spellStart"/>
      <w:r>
        <w:t>THL:n</w:t>
      </w:r>
      <w:proofErr w:type="spellEnd"/>
      <w:r>
        <w:t xml:space="preserve"> tilastoista, mutta yksityisten hammashoitoloiden tiedot kattavat vain Kelan hammashuollon korvauksia saaneet asiakkaat. Tilastojen katveeseen jäävät asiakaskäynnit, jotka eivät oikeuta Kelan hoitokorvauksiin. Näistä asiakaskäynneistä (tai asiakkaista) kertyy jopa 40 prosenttia yksityisten hammashoitoloiden liikevaihdosta.</w:t>
      </w:r>
    </w:p>
    <w:p w14:paraId="64B1B662" w14:textId="77777777" w:rsidR="00CE3326" w:rsidRDefault="00CE3326" w:rsidP="00CE3326">
      <w:pPr>
        <w:ind w:left="1134"/>
        <w:jc w:val="both"/>
      </w:pPr>
    </w:p>
    <w:p w14:paraId="10AEA9D7" w14:textId="0511746C" w:rsidR="00CE3326" w:rsidRDefault="00CE3326" w:rsidP="00CE3326">
      <w:pPr>
        <w:ind w:left="1134"/>
        <w:jc w:val="both"/>
      </w:pPr>
      <w:r>
        <w:t xml:space="preserve">Jos tarkastelun kohteeksi otetaan kaikki sellaiset hammashuollon asiakaspalvelut, jotka on rahoitettu (ja tuotettu) kokonaan </w:t>
      </w:r>
      <w:r w:rsidRPr="00B62C64">
        <w:rPr>
          <w:b/>
        </w:rPr>
        <w:t>julkisyhteisöjen (kuntien) hammashoitoloissa</w:t>
      </w:r>
      <w:r>
        <w:t xml:space="preserve"> tai joiden ostamiseen on saatu </w:t>
      </w:r>
      <w:r w:rsidRPr="00B62C64">
        <w:rPr>
          <w:b/>
        </w:rPr>
        <w:t>julkista tukea</w:t>
      </w:r>
      <w:r>
        <w:t xml:space="preserve"> (Kelan hoitokorvauksia), havaitaan, että asiakkaita oli näiden palvelujen piirissä yhteensä 2,</w:t>
      </w:r>
      <w:r w:rsidR="009879C2">
        <w:t>7</w:t>
      </w:r>
      <w:r>
        <w:t>81 miljoonaa henkilöä vuonna 20</w:t>
      </w:r>
      <w:r w:rsidR="009879C2">
        <w:t>2</w:t>
      </w:r>
      <w:r>
        <w:t>1. Heistä yksityisasiakkaita, jotka saivat hoidon kustannuksista Kela-korvauksia, oli koko Suomessa keskimäärin 3</w:t>
      </w:r>
      <w:r w:rsidR="009879C2">
        <w:t>4</w:t>
      </w:r>
      <w:r>
        <w:t xml:space="preserve"> prosenttia. Vastaavasti kaikista asiakaskäynneistä yksityisasiakkaiden osuus oli keskimäärin 3</w:t>
      </w:r>
      <w:r w:rsidR="009879C2">
        <w:t>1</w:t>
      </w:r>
      <w:r>
        <w:t xml:space="preserve"> prosenttia. </w:t>
      </w:r>
    </w:p>
    <w:p w14:paraId="17B66796" w14:textId="77777777" w:rsidR="00CE3326" w:rsidRDefault="00CE3326" w:rsidP="00CE3326">
      <w:pPr>
        <w:ind w:left="1134"/>
        <w:jc w:val="both"/>
      </w:pPr>
    </w:p>
    <w:p w14:paraId="4BB0AE19" w14:textId="725C3AB7" w:rsidR="00CE3326" w:rsidRDefault="00CE3326" w:rsidP="00CE3326">
      <w:pPr>
        <w:ind w:left="1134"/>
        <w:jc w:val="both"/>
      </w:pPr>
      <w:r>
        <w:t>Yksityisasiakkaiden ja asiakaskäyntiensä määrä oli yli 50 prosenttia vain Ahven</w:t>
      </w:r>
      <w:r w:rsidR="009879C2">
        <w:t>an</w:t>
      </w:r>
      <w:r>
        <w:t>maalla, jossa julkisista terveyspalveluista vastaa maakuntahallinto. Yksityisasiakkaiden osuus oli Manner-Suomen maakunnissa suurempi kuin heidän osuutensa asiakaskäynneistä paitsi Kymenlaaksossa (Taulukko 1</w:t>
      </w:r>
      <w:r w:rsidR="000C39B7">
        <w:t>4</w:t>
      </w:r>
      <w:r>
        <w:t xml:space="preserve">). Asiaa voi selittää se, että kunnallisia palveluja käyttävät enemmän paljon palveluja tarvitsevat henkilöt. Kyse voi olla siitäkin, kuinka tehokkaasti palvelut järjestetään. Esimerkiksi erikoislääkäreiden tai laboratorio- ja kuvantamislaitteiden puute voi lisätä asiakaskäyntien tarvetta. </w:t>
      </w:r>
    </w:p>
    <w:p w14:paraId="559593D5" w14:textId="77777777" w:rsidR="00CE3326" w:rsidRDefault="00CE3326" w:rsidP="00D016BA">
      <w:pPr>
        <w:ind w:left="1134"/>
        <w:jc w:val="both"/>
      </w:pPr>
    </w:p>
    <w:p w14:paraId="574470A6" w14:textId="0EFE9A85" w:rsidR="001E6BFA" w:rsidRDefault="001E6BFA" w:rsidP="001E6BFA">
      <w:pPr>
        <w:ind w:left="2608" w:hanging="1474"/>
        <w:jc w:val="both"/>
        <w:outlineLvl w:val="1"/>
        <w:rPr>
          <w:bCs/>
          <w:i/>
          <w:sz w:val="22"/>
          <w:szCs w:val="22"/>
        </w:rPr>
      </w:pPr>
      <w:r>
        <w:rPr>
          <w:bCs/>
          <w:i/>
          <w:sz w:val="22"/>
          <w:szCs w:val="22"/>
        </w:rPr>
        <w:t>Taulukko</w:t>
      </w:r>
      <w:r w:rsidR="00C23199">
        <w:rPr>
          <w:bCs/>
          <w:i/>
          <w:sz w:val="22"/>
          <w:szCs w:val="22"/>
        </w:rPr>
        <w:t xml:space="preserve"> 1</w:t>
      </w:r>
      <w:r w:rsidR="000C39B7">
        <w:rPr>
          <w:bCs/>
          <w:i/>
          <w:sz w:val="22"/>
          <w:szCs w:val="22"/>
        </w:rPr>
        <w:t>4</w:t>
      </w:r>
      <w:r>
        <w:rPr>
          <w:bCs/>
          <w:i/>
          <w:sz w:val="22"/>
          <w:szCs w:val="22"/>
        </w:rPr>
        <w:tab/>
        <w:t xml:space="preserve">Kunnallisten </w:t>
      </w:r>
      <w:r w:rsidRPr="00DA0208">
        <w:rPr>
          <w:bCs/>
          <w:i/>
          <w:sz w:val="22"/>
          <w:szCs w:val="22"/>
        </w:rPr>
        <w:t>hammash</w:t>
      </w:r>
      <w:r>
        <w:rPr>
          <w:bCs/>
          <w:i/>
          <w:sz w:val="22"/>
          <w:szCs w:val="22"/>
        </w:rPr>
        <w:t xml:space="preserve">oitoloiden ja Kelan hoitokorvauksia saaneiden yksityisasiakkaiden sekä asiakaskäyntien </w:t>
      </w:r>
      <w:r w:rsidR="009879C2">
        <w:rPr>
          <w:bCs/>
          <w:i/>
          <w:sz w:val="22"/>
          <w:szCs w:val="22"/>
        </w:rPr>
        <w:t>kokonais</w:t>
      </w:r>
      <w:r>
        <w:rPr>
          <w:bCs/>
          <w:i/>
          <w:sz w:val="22"/>
          <w:szCs w:val="22"/>
        </w:rPr>
        <w:t>määrä maakunnittain 2</w:t>
      </w:r>
      <w:r w:rsidR="00D632FA">
        <w:rPr>
          <w:bCs/>
          <w:i/>
          <w:sz w:val="22"/>
          <w:szCs w:val="22"/>
        </w:rPr>
        <w:t>021 yhteensä</w:t>
      </w:r>
      <w:r>
        <w:rPr>
          <w:bCs/>
          <w:i/>
          <w:sz w:val="22"/>
          <w:szCs w:val="22"/>
        </w:rPr>
        <w:t>, lkm</w:t>
      </w:r>
      <w:r w:rsidRPr="00DA0208">
        <w:rPr>
          <w:bCs/>
          <w:i/>
          <w:sz w:val="22"/>
          <w:szCs w:val="22"/>
        </w:rPr>
        <w:t xml:space="preserve"> (Lähde:</w:t>
      </w:r>
      <w:r>
        <w:rPr>
          <w:bCs/>
          <w:i/>
          <w:sz w:val="22"/>
          <w:szCs w:val="22"/>
        </w:rPr>
        <w:t xml:space="preserve"> </w:t>
      </w:r>
      <w:proofErr w:type="spellStart"/>
      <w:r w:rsidRPr="00DA0208">
        <w:rPr>
          <w:bCs/>
          <w:i/>
          <w:sz w:val="22"/>
          <w:szCs w:val="22"/>
        </w:rPr>
        <w:t>THL:n</w:t>
      </w:r>
      <w:proofErr w:type="spellEnd"/>
      <w:r w:rsidRPr="00DA0208">
        <w:rPr>
          <w:bCs/>
          <w:i/>
          <w:sz w:val="22"/>
          <w:szCs w:val="22"/>
        </w:rPr>
        <w:t xml:space="preserve"> </w:t>
      </w:r>
      <w:r>
        <w:rPr>
          <w:bCs/>
          <w:i/>
          <w:sz w:val="22"/>
          <w:szCs w:val="22"/>
        </w:rPr>
        <w:t xml:space="preserve">ja Kelan </w:t>
      </w:r>
      <w:r w:rsidRPr="00DA0208">
        <w:rPr>
          <w:bCs/>
          <w:i/>
          <w:sz w:val="22"/>
          <w:szCs w:val="22"/>
        </w:rPr>
        <w:t>tilastot)</w:t>
      </w:r>
      <w:r>
        <w:rPr>
          <w:bCs/>
          <w:i/>
          <w:sz w:val="22"/>
          <w:szCs w:val="22"/>
        </w:rPr>
        <w:t>.</w:t>
      </w:r>
    </w:p>
    <w:p w14:paraId="77A2759B" w14:textId="77777777" w:rsidR="001E6BFA" w:rsidRPr="001C0A98" w:rsidRDefault="001E6BFA" w:rsidP="001E6BFA">
      <w:pPr>
        <w:ind w:left="2608" w:hanging="1474"/>
        <w:jc w:val="both"/>
        <w:outlineLvl w:val="1"/>
        <w:rPr>
          <w:bCs/>
          <w:i/>
          <w:sz w:val="16"/>
          <w:szCs w:val="16"/>
        </w:rPr>
      </w:pPr>
    </w:p>
    <w:tbl>
      <w:tblPr>
        <w:tblStyle w:val="TaulukkoRuudukko"/>
        <w:tblW w:w="7229" w:type="dxa"/>
        <w:tblInd w:w="2518" w:type="dxa"/>
        <w:tblLayout w:type="fixed"/>
        <w:tblLook w:val="04A0" w:firstRow="1" w:lastRow="0" w:firstColumn="1" w:lastColumn="0" w:noHBand="0" w:noVBand="1"/>
      </w:tblPr>
      <w:tblGrid>
        <w:gridCol w:w="2126"/>
        <w:gridCol w:w="1276"/>
        <w:gridCol w:w="1276"/>
        <w:gridCol w:w="1134"/>
        <w:gridCol w:w="1417"/>
      </w:tblGrid>
      <w:tr w:rsidR="001E6BFA" w14:paraId="64BAF8A4" w14:textId="77777777" w:rsidTr="009879C2">
        <w:tc>
          <w:tcPr>
            <w:tcW w:w="2126" w:type="dxa"/>
          </w:tcPr>
          <w:p w14:paraId="2E86AB54" w14:textId="77777777" w:rsidR="001E6BFA" w:rsidRPr="001C0A98" w:rsidRDefault="001E6BFA" w:rsidP="00831C98">
            <w:pPr>
              <w:jc w:val="both"/>
              <w:outlineLvl w:val="1"/>
              <w:rPr>
                <w:bCs/>
                <w:sz w:val="21"/>
                <w:szCs w:val="21"/>
              </w:rPr>
            </w:pPr>
          </w:p>
        </w:tc>
        <w:tc>
          <w:tcPr>
            <w:tcW w:w="1276" w:type="dxa"/>
          </w:tcPr>
          <w:p w14:paraId="7F677E44" w14:textId="1D4AE988" w:rsidR="001E6BFA" w:rsidRPr="001C0A98" w:rsidRDefault="0033165C" w:rsidP="00831C98">
            <w:pPr>
              <w:outlineLvl w:val="1"/>
              <w:rPr>
                <w:bCs/>
                <w:sz w:val="21"/>
                <w:szCs w:val="21"/>
              </w:rPr>
            </w:pPr>
            <w:r>
              <w:rPr>
                <w:bCs/>
                <w:sz w:val="21"/>
                <w:szCs w:val="21"/>
              </w:rPr>
              <w:t xml:space="preserve">Asiakkaiden määrä </w:t>
            </w:r>
            <w:r w:rsidR="008A27E3">
              <w:rPr>
                <w:bCs/>
                <w:sz w:val="21"/>
                <w:szCs w:val="21"/>
              </w:rPr>
              <w:t>20</w:t>
            </w:r>
            <w:r w:rsidR="009879C2">
              <w:rPr>
                <w:bCs/>
                <w:sz w:val="21"/>
                <w:szCs w:val="21"/>
              </w:rPr>
              <w:t>21</w:t>
            </w:r>
            <w:r w:rsidR="001E6BFA" w:rsidRPr="001C0A98">
              <w:rPr>
                <w:bCs/>
                <w:sz w:val="21"/>
                <w:szCs w:val="21"/>
              </w:rPr>
              <w:t>, lkm</w:t>
            </w:r>
          </w:p>
        </w:tc>
        <w:tc>
          <w:tcPr>
            <w:tcW w:w="1276" w:type="dxa"/>
          </w:tcPr>
          <w:p w14:paraId="40640538" w14:textId="77777777" w:rsidR="001E6BFA" w:rsidRPr="001C0A98" w:rsidRDefault="001E6BFA" w:rsidP="001E6BFA">
            <w:pPr>
              <w:outlineLvl w:val="1"/>
              <w:rPr>
                <w:bCs/>
                <w:sz w:val="21"/>
                <w:szCs w:val="21"/>
              </w:rPr>
            </w:pPr>
            <w:r>
              <w:rPr>
                <w:bCs/>
                <w:sz w:val="21"/>
                <w:szCs w:val="21"/>
              </w:rPr>
              <w:t>Yksityis</w:t>
            </w:r>
            <w:r w:rsidR="00FF07EB">
              <w:rPr>
                <w:bCs/>
                <w:sz w:val="21"/>
                <w:szCs w:val="21"/>
              </w:rPr>
              <w:t>-</w:t>
            </w:r>
            <w:r>
              <w:rPr>
                <w:bCs/>
                <w:sz w:val="21"/>
                <w:szCs w:val="21"/>
              </w:rPr>
              <w:t>asiakkaiden osuus</w:t>
            </w:r>
            <w:r w:rsidRPr="001C0A98">
              <w:rPr>
                <w:bCs/>
                <w:sz w:val="21"/>
                <w:szCs w:val="21"/>
              </w:rPr>
              <w:t>, %</w:t>
            </w:r>
          </w:p>
        </w:tc>
        <w:tc>
          <w:tcPr>
            <w:tcW w:w="1134" w:type="dxa"/>
          </w:tcPr>
          <w:p w14:paraId="5828FB67" w14:textId="1E8E9A4E" w:rsidR="001E6BFA" w:rsidRPr="001C0A98" w:rsidRDefault="001E6BFA" w:rsidP="001E6BFA">
            <w:pPr>
              <w:outlineLvl w:val="1"/>
              <w:rPr>
                <w:bCs/>
                <w:sz w:val="21"/>
                <w:szCs w:val="21"/>
              </w:rPr>
            </w:pPr>
            <w:r w:rsidRPr="001C0A98">
              <w:rPr>
                <w:bCs/>
                <w:sz w:val="21"/>
                <w:szCs w:val="21"/>
              </w:rPr>
              <w:t>Asiakaskäyn</w:t>
            </w:r>
            <w:r w:rsidR="008A27E3">
              <w:rPr>
                <w:bCs/>
                <w:sz w:val="21"/>
                <w:szCs w:val="21"/>
              </w:rPr>
              <w:t>nit 20</w:t>
            </w:r>
            <w:r w:rsidR="009879C2">
              <w:rPr>
                <w:bCs/>
                <w:sz w:val="21"/>
                <w:szCs w:val="21"/>
              </w:rPr>
              <w:t>21</w:t>
            </w:r>
            <w:r w:rsidRPr="001C0A98">
              <w:rPr>
                <w:bCs/>
                <w:sz w:val="21"/>
                <w:szCs w:val="21"/>
              </w:rPr>
              <w:t>, lkm</w:t>
            </w:r>
          </w:p>
        </w:tc>
        <w:tc>
          <w:tcPr>
            <w:tcW w:w="1417" w:type="dxa"/>
          </w:tcPr>
          <w:p w14:paraId="374171E4" w14:textId="7748B6D0" w:rsidR="001E6BFA" w:rsidRPr="001C0A98" w:rsidRDefault="001E6BFA" w:rsidP="001E6BFA">
            <w:pPr>
              <w:outlineLvl w:val="1"/>
              <w:rPr>
                <w:bCs/>
                <w:sz w:val="21"/>
                <w:szCs w:val="21"/>
              </w:rPr>
            </w:pPr>
            <w:r>
              <w:rPr>
                <w:bCs/>
                <w:sz w:val="21"/>
                <w:szCs w:val="21"/>
              </w:rPr>
              <w:t>Yksityisasiakkaiden osuus</w:t>
            </w:r>
            <w:r w:rsidRPr="001C0A98">
              <w:rPr>
                <w:bCs/>
                <w:sz w:val="21"/>
                <w:szCs w:val="21"/>
              </w:rPr>
              <w:t>, %</w:t>
            </w:r>
          </w:p>
        </w:tc>
      </w:tr>
      <w:tr w:rsidR="009879C2" w14:paraId="6D41938D" w14:textId="77777777" w:rsidTr="009879C2">
        <w:trPr>
          <w:trHeight w:val="315"/>
        </w:trPr>
        <w:tc>
          <w:tcPr>
            <w:tcW w:w="2126" w:type="dxa"/>
            <w:noWrap/>
            <w:hideMark/>
          </w:tcPr>
          <w:p w14:paraId="24DDB06E" w14:textId="77777777" w:rsidR="009879C2" w:rsidRPr="009879C2" w:rsidRDefault="009879C2">
            <w:pPr>
              <w:rPr>
                <w:color w:val="000000"/>
                <w:sz w:val="22"/>
                <w:szCs w:val="22"/>
              </w:rPr>
            </w:pPr>
            <w:r w:rsidRPr="009879C2">
              <w:rPr>
                <w:color w:val="000000"/>
                <w:sz w:val="22"/>
                <w:szCs w:val="22"/>
              </w:rPr>
              <w:t>Uusimaa</w:t>
            </w:r>
          </w:p>
        </w:tc>
        <w:tc>
          <w:tcPr>
            <w:tcW w:w="1276" w:type="dxa"/>
            <w:noWrap/>
            <w:hideMark/>
          </w:tcPr>
          <w:p w14:paraId="67C622F5" w14:textId="77777777" w:rsidR="009879C2" w:rsidRPr="009879C2" w:rsidRDefault="009879C2">
            <w:pPr>
              <w:jc w:val="right"/>
              <w:rPr>
                <w:color w:val="000000"/>
                <w:sz w:val="22"/>
                <w:szCs w:val="22"/>
              </w:rPr>
            </w:pPr>
            <w:r w:rsidRPr="009879C2">
              <w:rPr>
                <w:color w:val="000000"/>
                <w:sz w:val="22"/>
                <w:szCs w:val="22"/>
              </w:rPr>
              <w:t>799 039</w:t>
            </w:r>
          </w:p>
        </w:tc>
        <w:tc>
          <w:tcPr>
            <w:tcW w:w="1276" w:type="dxa"/>
            <w:noWrap/>
            <w:hideMark/>
          </w:tcPr>
          <w:p w14:paraId="3737F748" w14:textId="77777777" w:rsidR="009879C2" w:rsidRPr="009879C2" w:rsidRDefault="009879C2">
            <w:pPr>
              <w:jc w:val="right"/>
              <w:rPr>
                <w:color w:val="000000"/>
                <w:sz w:val="22"/>
                <w:szCs w:val="22"/>
              </w:rPr>
            </w:pPr>
            <w:r w:rsidRPr="009879C2">
              <w:rPr>
                <w:color w:val="000000"/>
                <w:sz w:val="22"/>
                <w:szCs w:val="22"/>
              </w:rPr>
              <w:t>39,0</w:t>
            </w:r>
          </w:p>
        </w:tc>
        <w:tc>
          <w:tcPr>
            <w:tcW w:w="1134" w:type="dxa"/>
            <w:noWrap/>
            <w:hideMark/>
          </w:tcPr>
          <w:p w14:paraId="79165CAB" w14:textId="77777777" w:rsidR="009879C2" w:rsidRPr="009879C2" w:rsidRDefault="009879C2">
            <w:pPr>
              <w:jc w:val="right"/>
              <w:rPr>
                <w:color w:val="000000"/>
                <w:sz w:val="22"/>
                <w:szCs w:val="22"/>
              </w:rPr>
            </w:pPr>
            <w:r w:rsidRPr="009879C2">
              <w:rPr>
                <w:color w:val="000000"/>
                <w:sz w:val="22"/>
                <w:szCs w:val="22"/>
              </w:rPr>
              <w:t>1 895 406</w:t>
            </w:r>
          </w:p>
        </w:tc>
        <w:tc>
          <w:tcPr>
            <w:tcW w:w="1417" w:type="dxa"/>
            <w:noWrap/>
            <w:hideMark/>
          </w:tcPr>
          <w:p w14:paraId="69EE1251" w14:textId="77777777" w:rsidR="009879C2" w:rsidRPr="009879C2" w:rsidRDefault="009879C2">
            <w:pPr>
              <w:jc w:val="right"/>
              <w:rPr>
                <w:color w:val="000000"/>
                <w:sz w:val="22"/>
                <w:szCs w:val="22"/>
              </w:rPr>
            </w:pPr>
            <w:r w:rsidRPr="009879C2">
              <w:rPr>
                <w:color w:val="000000"/>
                <w:sz w:val="22"/>
                <w:szCs w:val="22"/>
              </w:rPr>
              <w:t>37,0</w:t>
            </w:r>
          </w:p>
        </w:tc>
      </w:tr>
      <w:tr w:rsidR="009879C2" w14:paraId="720425D3" w14:textId="77777777" w:rsidTr="009879C2">
        <w:trPr>
          <w:trHeight w:val="315"/>
        </w:trPr>
        <w:tc>
          <w:tcPr>
            <w:tcW w:w="2126" w:type="dxa"/>
            <w:noWrap/>
            <w:hideMark/>
          </w:tcPr>
          <w:p w14:paraId="07C6782B" w14:textId="77777777" w:rsidR="009879C2" w:rsidRPr="009879C2" w:rsidRDefault="009879C2">
            <w:pPr>
              <w:rPr>
                <w:color w:val="000000"/>
                <w:sz w:val="22"/>
                <w:szCs w:val="22"/>
              </w:rPr>
            </w:pPr>
            <w:r w:rsidRPr="009879C2">
              <w:rPr>
                <w:color w:val="000000"/>
                <w:sz w:val="22"/>
                <w:szCs w:val="22"/>
              </w:rPr>
              <w:t>Pirkanmaa</w:t>
            </w:r>
          </w:p>
        </w:tc>
        <w:tc>
          <w:tcPr>
            <w:tcW w:w="1276" w:type="dxa"/>
            <w:noWrap/>
            <w:hideMark/>
          </w:tcPr>
          <w:p w14:paraId="63FCCB7B" w14:textId="77777777" w:rsidR="009879C2" w:rsidRPr="009879C2" w:rsidRDefault="009879C2">
            <w:pPr>
              <w:jc w:val="right"/>
              <w:rPr>
                <w:color w:val="000000"/>
                <w:sz w:val="22"/>
                <w:szCs w:val="22"/>
              </w:rPr>
            </w:pPr>
            <w:r w:rsidRPr="009879C2">
              <w:rPr>
                <w:color w:val="000000"/>
                <w:sz w:val="22"/>
                <w:szCs w:val="22"/>
              </w:rPr>
              <w:t>275 215</w:t>
            </w:r>
          </w:p>
        </w:tc>
        <w:tc>
          <w:tcPr>
            <w:tcW w:w="1276" w:type="dxa"/>
            <w:noWrap/>
            <w:hideMark/>
          </w:tcPr>
          <w:p w14:paraId="741720EC" w14:textId="77777777" w:rsidR="009879C2" w:rsidRPr="009879C2" w:rsidRDefault="009879C2">
            <w:pPr>
              <w:jc w:val="right"/>
              <w:rPr>
                <w:color w:val="000000"/>
                <w:sz w:val="22"/>
                <w:szCs w:val="22"/>
              </w:rPr>
            </w:pPr>
            <w:r w:rsidRPr="009879C2">
              <w:rPr>
                <w:color w:val="000000"/>
                <w:sz w:val="22"/>
                <w:szCs w:val="22"/>
              </w:rPr>
              <w:t>33,8</w:t>
            </w:r>
          </w:p>
        </w:tc>
        <w:tc>
          <w:tcPr>
            <w:tcW w:w="1134" w:type="dxa"/>
            <w:noWrap/>
            <w:hideMark/>
          </w:tcPr>
          <w:p w14:paraId="3656E583" w14:textId="77777777" w:rsidR="009879C2" w:rsidRPr="009879C2" w:rsidRDefault="009879C2">
            <w:pPr>
              <w:jc w:val="right"/>
              <w:rPr>
                <w:color w:val="000000"/>
                <w:sz w:val="22"/>
                <w:szCs w:val="22"/>
              </w:rPr>
            </w:pPr>
            <w:r w:rsidRPr="009879C2">
              <w:rPr>
                <w:color w:val="000000"/>
                <w:sz w:val="22"/>
                <w:szCs w:val="22"/>
              </w:rPr>
              <w:t>699 539</w:t>
            </w:r>
          </w:p>
        </w:tc>
        <w:tc>
          <w:tcPr>
            <w:tcW w:w="1417" w:type="dxa"/>
            <w:noWrap/>
            <w:hideMark/>
          </w:tcPr>
          <w:p w14:paraId="3EAF9C18" w14:textId="77777777" w:rsidR="009879C2" w:rsidRPr="009879C2" w:rsidRDefault="009879C2">
            <w:pPr>
              <w:jc w:val="right"/>
              <w:rPr>
                <w:color w:val="000000"/>
                <w:sz w:val="22"/>
                <w:szCs w:val="22"/>
              </w:rPr>
            </w:pPr>
            <w:r w:rsidRPr="009879C2">
              <w:rPr>
                <w:color w:val="000000"/>
                <w:sz w:val="22"/>
                <w:szCs w:val="22"/>
              </w:rPr>
              <w:t>31,7</w:t>
            </w:r>
          </w:p>
        </w:tc>
      </w:tr>
      <w:tr w:rsidR="009879C2" w14:paraId="24D9BA6F" w14:textId="77777777" w:rsidTr="009879C2">
        <w:trPr>
          <w:trHeight w:val="315"/>
        </w:trPr>
        <w:tc>
          <w:tcPr>
            <w:tcW w:w="2126" w:type="dxa"/>
            <w:noWrap/>
            <w:hideMark/>
          </w:tcPr>
          <w:p w14:paraId="242BF914" w14:textId="77777777" w:rsidR="009879C2" w:rsidRPr="009879C2" w:rsidRDefault="009879C2">
            <w:pPr>
              <w:rPr>
                <w:color w:val="000000"/>
                <w:sz w:val="22"/>
                <w:szCs w:val="22"/>
              </w:rPr>
            </w:pPr>
            <w:r w:rsidRPr="009879C2">
              <w:rPr>
                <w:color w:val="000000"/>
                <w:sz w:val="22"/>
                <w:szCs w:val="22"/>
              </w:rPr>
              <w:t>Varsinais-Suomi</w:t>
            </w:r>
          </w:p>
        </w:tc>
        <w:tc>
          <w:tcPr>
            <w:tcW w:w="1276" w:type="dxa"/>
            <w:noWrap/>
            <w:hideMark/>
          </w:tcPr>
          <w:p w14:paraId="45FF3D9F" w14:textId="77777777" w:rsidR="009879C2" w:rsidRPr="009879C2" w:rsidRDefault="009879C2">
            <w:pPr>
              <w:jc w:val="right"/>
              <w:rPr>
                <w:color w:val="000000"/>
                <w:sz w:val="22"/>
                <w:szCs w:val="22"/>
              </w:rPr>
            </w:pPr>
            <w:r w:rsidRPr="009879C2">
              <w:rPr>
                <w:color w:val="000000"/>
                <w:sz w:val="22"/>
                <w:szCs w:val="22"/>
              </w:rPr>
              <w:t>265 037</w:t>
            </w:r>
          </w:p>
        </w:tc>
        <w:tc>
          <w:tcPr>
            <w:tcW w:w="1276" w:type="dxa"/>
            <w:noWrap/>
            <w:hideMark/>
          </w:tcPr>
          <w:p w14:paraId="6BEBCFEE" w14:textId="77777777" w:rsidR="009879C2" w:rsidRPr="009879C2" w:rsidRDefault="009879C2">
            <w:pPr>
              <w:jc w:val="right"/>
              <w:rPr>
                <w:color w:val="000000"/>
                <w:sz w:val="22"/>
                <w:szCs w:val="22"/>
              </w:rPr>
            </w:pPr>
            <w:r w:rsidRPr="009879C2">
              <w:rPr>
                <w:color w:val="000000"/>
                <w:sz w:val="22"/>
                <w:szCs w:val="22"/>
              </w:rPr>
              <w:t>34,4</w:t>
            </w:r>
          </w:p>
        </w:tc>
        <w:tc>
          <w:tcPr>
            <w:tcW w:w="1134" w:type="dxa"/>
            <w:noWrap/>
            <w:hideMark/>
          </w:tcPr>
          <w:p w14:paraId="5094CF20" w14:textId="77777777" w:rsidR="009879C2" w:rsidRPr="009879C2" w:rsidRDefault="009879C2">
            <w:pPr>
              <w:jc w:val="right"/>
              <w:rPr>
                <w:color w:val="000000"/>
                <w:sz w:val="22"/>
                <w:szCs w:val="22"/>
              </w:rPr>
            </w:pPr>
            <w:r w:rsidRPr="009879C2">
              <w:rPr>
                <w:color w:val="000000"/>
                <w:sz w:val="22"/>
                <w:szCs w:val="22"/>
              </w:rPr>
              <w:t>693 068</w:t>
            </w:r>
          </w:p>
        </w:tc>
        <w:tc>
          <w:tcPr>
            <w:tcW w:w="1417" w:type="dxa"/>
            <w:noWrap/>
            <w:hideMark/>
          </w:tcPr>
          <w:p w14:paraId="77DAED97" w14:textId="77777777" w:rsidR="009879C2" w:rsidRPr="009879C2" w:rsidRDefault="009879C2">
            <w:pPr>
              <w:jc w:val="right"/>
              <w:rPr>
                <w:color w:val="000000"/>
                <w:sz w:val="22"/>
                <w:szCs w:val="22"/>
              </w:rPr>
            </w:pPr>
            <w:r w:rsidRPr="009879C2">
              <w:rPr>
                <w:color w:val="000000"/>
                <w:sz w:val="22"/>
                <w:szCs w:val="22"/>
              </w:rPr>
              <w:t>32,7</w:t>
            </w:r>
          </w:p>
        </w:tc>
      </w:tr>
      <w:tr w:rsidR="009879C2" w14:paraId="3175247C" w14:textId="77777777" w:rsidTr="009879C2">
        <w:trPr>
          <w:trHeight w:val="315"/>
        </w:trPr>
        <w:tc>
          <w:tcPr>
            <w:tcW w:w="2126" w:type="dxa"/>
            <w:noWrap/>
            <w:hideMark/>
          </w:tcPr>
          <w:p w14:paraId="4FD20279" w14:textId="77777777" w:rsidR="009879C2" w:rsidRPr="009879C2" w:rsidRDefault="009879C2">
            <w:pPr>
              <w:rPr>
                <w:color w:val="000000"/>
                <w:sz w:val="22"/>
                <w:szCs w:val="22"/>
              </w:rPr>
            </w:pPr>
            <w:r w:rsidRPr="009879C2">
              <w:rPr>
                <w:color w:val="000000"/>
                <w:sz w:val="22"/>
                <w:szCs w:val="22"/>
              </w:rPr>
              <w:t>Pohjois-Pohjanmaa</w:t>
            </w:r>
          </w:p>
        </w:tc>
        <w:tc>
          <w:tcPr>
            <w:tcW w:w="1276" w:type="dxa"/>
            <w:noWrap/>
            <w:hideMark/>
          </w:tcPr>
          <w:p w14:paraId="46B5C71B" w14:textId="77777777" w:rsidR="009879C2" w:rsidRPr="009879C2" w:rsidRDefault="009879C2">
            <w:pPr>
              <w:jc w:val="right"/>
              <w:rPr>
                <w:color w:val="000000"/>
                <w:sz w:val="22"/>
                <w:szCs w:val="22"/>
              </w:rPr>
            </w:pPr>
            <w:r w:rsidRPr="009879C2">
              <w:rPr>
                <w:color w:val="000000"/>
                <w:sz w:val="22"/>
                <w:szCs w:val="22"/>
              </w:rPr>
              <w:t>213 790</w:t>
            </w:r>
          </w:p>
        </w:tc>
        <w:tc>
          <w:tcPr>
            <w:tcW w:w="1276" w:type="dxa"/>
            <w:noWrap/>
            <w:hideMark/>
          </w:tcPr>
          <w:p w14:paraId="46A426E8" w14:textId="77777777" w:rsidR="009879C2" w:rsidRPr="009879C2" w:rsidRDefault="009879C2">
            <w:pPr>
              <w:jc w:val="right"/>
              <w:rPr>
                <w:color w:val="000000"/>
                <w:sz w:val="22"/>
                <w:szCs w:val="22"/>
              </w:rPr>
            </w:pPr>
            <w:r w:rsidRPr="009879C2">
              <w:rPr>
                <w:color w:val="000000"/>
                <w:sz w:val="22"/>
                <w:szCs w:val="22"/>
              </w:rPr>
              <w:t>26,8</w:t>
            </w:r>
          </w:p>
        </w:tc>
        <w:tc>
          <w:tcPr>
            <w:tcW w:w="1134" w:type="dxa"/>
            <w:noWrap/>
            <w:hideMark/>
          </w:tcPr>
          <w:p w14:paraId="227572CB" w14:textId="77777777" w:rsidR="009879C2" w:rsidRPr="009879C2" w:rsidRDefault="009879C2">
            <w:pPr>
              <w:jc w:val="right"/>
              <w:rPr>
                <w:color w:val="000000"/>
                <w:sz w:val="22"/>
                <w:szCs w:val="22"/>
              </w:rPr>
            </w:pPr>
            <w:r w:rsidRPr="009879C2">
              <w:rPr>
                <w:color w:val="000000"/>
                <w:sz w:val="22"/>
                <w:szCs w:val="22"/>
              </w:rPr>
              <w:t>558 260</w:t>
            </w:r>
          </w:p>
        </w:tc>
        <w:tc>
          <w:tcPr>
            <w:tcW w:w="1417" w:type="dxa"/>
            <w:noWrap/>
            <w:hideMark/>
          </w:tcPr>
          <w:p w14:paraId="0EC1876D" w14:textId="77777777" w:rsidR="009879C2" w:rsidRPr="009879C2" w:rsidRDefault="009879C2">
            <w:pPr>
              <w:jc w:val="right"/>
              <w:rPr>
                <w:color w:val="000000"/>
                <w:sz w:val="22"/>
                <w:szCs w:val="22"/>
              </w:rPr>
            </w:pPr>
            <w:r w:rsidRPr="009879C2">
              <w:rPr>
                <w:color w:val="000000"/>
                <w:sz w:val="22"/>
                <w:szCs w:val="22"/>
              </w:rPr>
              <w:t>21,9</w:t>
            </w:r>
          </w:p>
        </w:tc>
      </w:tr>
      <w:tr w:rsidR="009879C2" w14:paraId="7D30CFEC" w14:textId="77777777" w:rsidTr="009879C2">
        <w:trPr>
          <w:trHeight w:val="315"/>
        </w:trPr>
        <w:tc>
          <w:tcPr>
            <w:tcW w:w="2126" w:type="dxa"/>
            <w:noWrap/>
            <w:hideMark/>
          </w:tcPr>
          <w:p w14:paraId="76057240" w14:textId="77777777" w:rsidR="009879C2" w:rsidRPr="009879C2" w:rsidRDefault="009879C2">
            <w:pPr>
              <w:rPr>
                <w:color w:val="000000"/>
                <w:sz w:val="22"/>
                <w:szCs w:val="22"/>
              </w:rPr>
            </w:pPr>
            <w:r w:rsidRPr="009879C2">
              <w:rPr>
                <w:color w:val="000000"/>
                <w:sz w:val="22"/>
                <w:szCs w:val="22"/>
              </w:rPr>
              <w:t>Keski-Suomi</w:t>
            </w:r>
          </w:p>
        </w:tc>
        <w:tc>
          <w:tcPr>
            <w:tcW w:w="1276" w:type="dxa"/>
            <w:noWrap/>
            <w:hideMark/>
          </w:tcPr>
          <w:p w14:paraId="49FCECD9" w14:textId="77777777" w:rsidR="009879C2" w:rsidRPr="009879C2" w:rsidRDefault="009879C2">
            <w:pPr>
              <w:jc w:val="right"/>
              <w:rPr>
                <w:color w:val="000000"/>
                <w:sz w:val="22"/>
                <w:szCs w:val="22"/>
              </w:rPr>
            </w:pPr>
            <w:r w:rsidRPr="009879C2">
              <w:rPr>
                <w:color w:val="000000"/>
                <w:sz w:val="22"/>
                <w:szCs w:val="22"/>
              </w:rPr>
              <w:t>133 392</w:t>
            </w:r>
          </w:p>
        </w:tc>
        <w:tc>
          <w:tcPr>
            <w:tcW w:w="1276" w:type="dxa"/>
            <w:noWrap/>
            <w:hideMark/>
          </w:tcPr>
          <w:p w14:paraId="07171462" w14:textId="77777777" w:rsidR="009879C2" w:rsidRPr="009879C2" w:rsidRDefault="009879C2">
            <w:pPr>
              <w:jc w:val="right"/>
              <w:rPr>
                <w:color w:val="000000"/>
                <w:sz w:val="22"/>
                <w:szCs w:val="22"/>
              </w:rPr>
            </w:pPr>
            <w:r w:rsidRPr="009879C2">
              <w:rPr>
                <w:color w:val="000000"/>
                <w:sz w:val="22"/>
                <w:szCs w:val="22"/>
              </w:rPr>
              <w:t>28,6</w:t>
            </w:r>
          </w:p>
        </w:tc>
        <w:tc>
          <w:tcPr>
            <w:tcW w:w="1134" w:type="dxa"/>
            <w:noWrap/>
            <w:hideMark/>
          </w:tcPr>
          <w:p w14:paraId="1B759506" w14:textId="77777777" w:rsidR="009879C2" w:rsidRPr="009879C2" w:rsidRDefault="009879C2">
            <w:pPr>
              <w:jc w:val="right"/>
              <w:rPr>
                <w:color w:val="000000"/>
                <w:sz w:val="22"/>
                <w:szCs w:val="22"/>
              </w:rPr>
            </w:pPr>
            <w:r w:rsidRPr="009879C2">
              <w:rPr>
                <w:color w:val="000000"/>
                <w:sz w:val="22"/>
                <w:szCs w:val="22"/>
              </w:rPr>
              <w:t>316 664</w:t>
            </w:r>
          </w:p>
        </w:tc>
        <w:tc>
          <w:tcPr>
            <w:tcW w:w="1417" w:type="dxa"/>
            <w:noWrap/>
            <w:hideMark/>
          </w:tcPr>
          <w:p w14:paraId="08E2BB1C" w14:textId="77777777" w:rsidR="009879C2" w:rsidRPr="009879C2" w:rsidRDefault="009879C2">
            <w:pPr>
              <w:jc w:val="right"/>
              <w:rPr>
                <w:color w:val="000000"/>
                <w:sz w:val="22"/>
                <w:szCs w:val="22"/>
              </w:rPr>
            </w:pPr>
            <w:r w:rsidRPr="009879C2">
              <w:rPr>
                <w:color w:val="000000"/>
                <w:sz w:val="22"/>
                <w:szCs w:val="22"/>
              </w:rPr>
              <w:t>27,7</w:t>
            </w:r>
          </w:p>
        </w:tc>
      </w:tr>
      <w:tr w:rsidR="009879C2" w14:paraId="6DAF0DE0" w14:textId="77777777" w:rsidTr="009879C2">
        <w:trPr>
          <w:trHeight w:val="315"/>
        </w:trPr>
        <w:tc>
          <w:tcPr>
            <w:tcW w:w="2126" w:type="dxa"/>
            <w:noWrap/>
            <w:hideMark/>
          </w:tcPr>
          <w:p w14:paraId="54A59E20" w14:textId="77777777" w:rsidR="009879C2" w:rsidRPr="009879C2" w:rsidRDefault="009879C2">
            <w:pPr>
              <w:rPr>
                <w:color w:val="000000"/>
                <w:sz w:val="22"/>
                <w:szCs w:val="22"/>
              </w:rPr>
            </w:pPr>
            <w:r w:rsidRPr="009879C2">
              <w:rPr>
                <w:color w:val="000000"/>
                <w:sz w:val="22"/>
                <w:szCs w:val="22"/>
              </w:rPr>
              <w:t>Pohjois-Savo</w:t>
            </w:r>
          </w:p>
        </w:tc>
        <w:tc>
          <w:tcPr>
            <w:tcW w:w="1276" w:type="dxa"/>
            <w:noWrap/>
            <w:hideMark/>
          </w:tcPr>
          <w:p w14:paraId="70B0022C" w14:textId="77777777" w:rsidR="009879C2" w:rsidRPr="009879C2" w:rsidRDefault="009879C2">
            <w:pPr>
              <w:jc w:val="right"/>
              <w:rPr>
                <w:color w:val="000000"/>
                <w:sz w:val="22"/>
                <w:szCs w:val="22"/>
              </w:rPr>
            </w:pPr>
            <w:r w:rsidRPr="009879C2">
              <w:rPr>
                <w:color w:val="000000"/>
                <w:sz w:val="22"/>
                <w:szCs w:val="22"/>
              </w:rPr>
              <w:t>129 544</w:t>
            </w:r>
          </w:p>
        </w:tc>
        <w:tc>
          <w:tcPr>
            <w:tcW w:w="1276" w:type="dxa"/>
            <w:noWrap/>
            <w:hideMark/>
          </w:tcPr>
          <w:p w14:paraId="2B5035F1" w14:textId="77777777" w:rsidR="009879C2" w:rsidRPr="009879C2" w:rsidRDefault="009879C2">
            <w:pPr>
              <w:jc w:val="right"/>
              <w:rPr>
                <w:color w:val="000000"/>
                <w:sz w:val="22"/>
                <w:szCs w:val="22"/>
              </w:rPr>
            </w:pPr>
            <w:r w:rsidRPr="009879C2">
              <w:rPr>
                <w:color w:val="000000"/>
                <w:sz w:val="22"/>
                <w:szCs w:val="22"/>
              </w:rPr>
              <w:t>29,9</w:t>
            </w:r>
          </w:p>
        </w:tc>
        <w:tc>
          <w:tcPr>
            <w:tcW w:w="1134" w:type="dxa"/>
            <w:noWrap/>
            <w:hideMark/>
          </w:tcPr>
          <w:p w14:paraId="3F321E04" w14:textId="77777777" w:rsidR="009879C2" w:rsidRPr="009879C2" w:rsidRDefault="009879C2">
            <w:pPr>
              <w:jc w:val="right"/>
              <w:rPr>
                <w:color w:val="000000"/>
                <w:sz w:val="22"/>
                <w:szCs w:val="22"/>
              </w:rPr>
            </w:pPr>
            <w:r w:rsidRPr="009879C2">
              <w:rPr>
                <w:color w:val="000000"/>
                <w:sz w:val="22"/>
                <w:szCs w:val="22"/>
              </w:rPr>
              <w:t>315 748</w:t>
            </w:r>
          </w:p>
        </w:tc>
        <w:tc>
          <w:tcPr>
            <w:tcW w:w="1417" w:type="dxa"/>
            <w:noWrap/>
            <w:hideMark/>
          </w:tcPr>
          <w:p w14:paraId="00B65387" w14:textId="77777777" w:rsidR="009879C2" w:rsidRPr="009879C2" w:rsidRDefault="009879C2">
            <w:pPr>
              <w:jc w:val="right"/>
              <w:rPr>
                <w:color w:val="000000"/>
                <w:sz w:val="22"/>
                <w:szCs w:val="22"/>
              </w:rPr>
            </w:pPr>
            <w:r w:rsidRPr="009879C2">
              <w:rPr>
                <w:color w:val="000000"/>
                <w:sz w:val="22"/>
                <w:szCs w:val="22"/>
              </w:rPr>
              <w:t>27,6</w:t>
            </w:r>
          </w:p>
        </w:tc>
      </w:tr>
      <w:tr w:rsidR="009879C2" w14:paraId="3193CB45" w14:textId="77777777" w:rsidTr="009879C2">
        <w:trPr>
          <w:trHeight w:val="315"/>
        </w:trPr>
        <w:tc>
          <w:tcPr>
            <w:tcW w:w="2126" w:type="dxa"/>
            <w:noWrap/>
            <w:hideMark/>
          </w:tcPr>
          <w:p w14:paraId="6FB42E2E" w14:textId="77777777" w:rsidR="009879C2" w:rsidRPr="009879C2" w:rsidRDefault="009879C2">
            <w:pPr>
              <w:rPr>
                <w:color w:val="000000"/>
                <w:sz w:val="22"/>
                <w:szCs w:val="22"/>
              </w:rPr>
            </w:pPr>
            <w:r w:rsidRPr="009879C2">
              <w:rPr>
                <w:color w:val="000000"/>
                <w:sz w:val="22"/>
                <w:szCs w:val="22"/>
              </w:rPr>
              <w:t>Satakunta</w:t>
            </w:r>
          </w:p>
        </w:tc>
        <w:tc>
          <w:tcPr>
            <w:tcW w:w="1276" w:type="dxa"/>
            <w:noWrap/>
            <w:hideMark/>
          </w:tcPr>
          <w:p w14:paraId="6E5C7DFD" w14:textId="77777777" w:rsidR="009879C2" w:rsidRPr="009879C2" w:rsidRDefault="009879C2">
            <w:pPr>
              <w:jc w:val="right"/>
              <w:rPr>
                <w:color w:val="000000"/>
                <w:sz w:val="22"/>
                <w:szCs w:val="22"/>
              </w:rPr>
            </w:pPr>
            <w:r w:rsidRPr="009879C2">
              <w:rPr>
                <w:color w:val="000000"/>
                <w:sz w:val="22"/>
                <w:szCs w:val="22"/>
              </w:rPr>
              <w:t>114 065</w:t>
            </w:r>
          </w:p>
        </w:tc>
        <w:tc>
          <w:tcPr>
            <w:tcW w:w="1276" w:type="dxa"/>
            <w:noWrap/>
            <w:hideMark/>
          </w:tcPr>
          <w:p w14:paraId="6D5A46AC" w14:textId="77777777" w:rsidR="009879C2" w:rsidRPr="009879C2" w:rsidRDefault="009879C2">
            <w:pPr>
              <w:jc w:val="right"/>
              <w:rPr>
                <w:color w:val="000000"/>
                <w:sz w:val="22"/>
                <w:szCs w:val="22"/>
              </w:rPr>
            </w:pPr>
            <w:r w:rsidRPr="009879C2">
              <w:rPr>
                <w:color w:val="000000"/>
                <w:sz w:val="22"/>
                <w:szCs w:val="22"/>
              </w:rPr>
              <w:t>33,1</w:t>
            </w:r>
          </w:p>
        </w:tc>
        <w:tc>
          <w:tcPr>
            <w:tcW w:w="1134" w:type="dxa"/>
            <w:noWrap/>
            <w:hideMark/>
          </w:tcPr>
          <w:p w14:paraId="3B5626C0" w14:textId="77777777" w:rsidR="009879C2" w:rsidRPr="009879C2" w:rsidRDefault="009879C2">
            <w:pPr>
              <w:jc w:val="right"/>
              <w:rPr>
                <w:color w:val="000000"/>
                <w:sz w:val="22"/>
                <w:szCs w:val="22"/>
              </w:rPr>
            </w:pPr>
            <w:r w:rsidRPr="009879C2">
              <w:rPr>
                <w:color w:val="000000"/>
                <w:sz w:val="22"/>
                <w:szCs w:val="22"/>
              </w:rPr>
              <w:t>286 030</w:t>
            </w:r>
          </w:p>
        </w:tc>
        <w:tc>
          <w:tcPr>
            <w:tcW w:w="1417" w:type="dxa"/>
            <w:noWrap/>
            <w:hideMark/>
          </w:tcPr>
          <w:p w14:paraId="73196DBC" w14:textId="77777777" w:rsidR="009879C2" w:rsidRPr="009879C2" w:rsidRDefault="009879C2">
            <w:pPr>
              <w:jc w:val="right"/>
              <w:rPr>
                <w:color w:val="000000"/>
                <w:sz w:val="22"/>
                <w:szCs w:val="22"/>
              </w:rPr>
            </w:pPr>
            <w:r w:rsidRPr="009879C2">
              <w:rPr>
                <w:color w:val="000000"/>
                <w:sz w:val="22"/>
                <w:szCs w:val="22"/>
              </w:rPr>
              <w:t>30,0</w:t>
            </w:r>
          </w:p>
        </w:tc>
      </w:tr>
      <w:tr w:rsidR="009879C2" w14:paraId="34771DB7" w14:textId="77777777" w:rsidTr="009879C2">
        <w:trPr>
          <w:trHeight w:val="315"/>
        </w:trPr>
        <w:tc>
          <w:tcPr>
            <w:tcW w:w="2126" w:type="dxa"/>
            <w:noWrap/>
            <w:hideMark/>
          </w:tcPr>
          <w:p w14:paraId="0DE9E738" w14:textId="77777777" w:rsidR="009879C2" w:rsidRPr="009879C2" w:rsidRDefault="009879C2">
            <w:pPr>
              <w:rPr>
                <w:color w:val="000000"/>
                <w:sz w:val="22"/>
                <w:szCs w:val="22"/>
              </w:rPr>
            </w:pPr>
            <w:r w:rsidRPr="009879C2">
              <w:rPr>
                <w:color w:val="000000"/>
                <w:sz w:val="22"/>
                <w:szCs w:val="22"/>
              </w:rPr>
              <w:t>Etelä-Pohjanmaa</w:t>
            </w:r>
          </w:p>
        </w:tc>
        <w:tc>
          <w:tcPr>
            <w:tcW w:w="1276" w:type="dxa"/>
            <w:noWrap/>
            <w:hideMark/>
          </w:tcPr>
          <w:p w14:paraId="6157F7F4" w14:textId="77777777" w:rsidR="009879C2" w:rsidRPr="009879C2" w:rsidRDefault="009879C2">
            <w:pPr>
              <w:jc w:val="right"/>
              <w:rPr>
                <w:color w:val="000000"/>
                <w:sz w:val="22"/>
                <w:szCs w:val="22"/>
              </w:rPr>
            </w:pPr>
            <w:r w:rsidRPr="009879C2">
              <w:rPr>
                <w:color w:val="000000"/>
                <w:sz w:val="22"/>
                <w:szCs w:val="22"/>
              </w:rPr>
              <w:t>103 508</w:t>
            </w:r>
          </w:p>
        </w:tc>
        <w:tc>
          <w:tcPr>
            <w:tcW w:w="1276" w:type="dxa"/>
            <w:noWrap/>
            <w:hideMark/>
          </w:tcPr>
          <w:p w14:paraId="06D036B8" w14:textId="77777777" w:rsidR="009879C2" w:rsidRPr="009879C2" w:rsidRDefault="009879C2">
            <w:pPr>
              <w:jc w:val="right"/>
              <w:rPr>
                <w:color w:val="000000"/>
                <w:sz w:val="22"/>
                <w:szCs w:val="22"/>
              </w:rPr>
            </w:pPr>
            <w:r w:rsidRPr="009879C2">
              <w:rPr>
                <w:color w:val="000000"/>
                <w:sz w:val="22"/>
                <w:szCs w:val="22"/>
              </w:rPr>
              <w:t>24,5</w:t>
            </w:r>
          </w:p>
        </w:tc>
        <w:tc>
          <w:tcPr>
            <w:tcW w:w="1134" w:type="dxa"/>
            <w:noWrap/>
            <w:hideMark/>
          </w:tcPr>
          <w:p w14:paraId="7CCFD39B" w14:textId="77777777" w:rsidR="009879C2" w:rsidRPr="009879C2" w:rsidRDefault="009879C2">
            <w:pPr>
              <w:jc w:val="right"/>
              <w:rPr>
                <w:color w:val="000000"/>
                <w:sz w:val="22"/>
                <w:szCs w:val="22"/>
              </w:rPr>
            </w:pPr>
            <w:r w:rsidRPr="009879C2">
              <w:rPr>
                <w:color w:val="000000"/>
                <w:sz w:val="22"/>
                <w:szCs w:val="22"/>
              </w:rPr>
              <w:t>265 993</w:t>
            </w:r>
          </w:p>
        </w:tc>
        <w:tc>
          <w:tcPr>
            <w:tcW w:w="1417" w:type="dxa"/>
            <w:noWrap/>
            <w:hideMark/>
          </w:tcPr>
          <w:p w14:paraId="4BF5EC4D" w14:textId="77777777" w:rsidR="009879C2" w:rsidRPr="009879C2" w:rsidRDefault="009879C2">
            <w:pPr>
              <w:jc w:val="right"/>
              <w:rPr>
                <w:color w:val="000000"/>
                <w:sz w:val="22"/>
                <w:szCs w:val="22"/>
              </w:rPr>
            </w:pPr>
            <w:r w:rsidRPr="009879C2">
              <w:rPr>
                <w:color w:val="000000"/>
                <w:sz w:val="22"/>
                <w:szCs w:val="22"/>
              </w:rPr>
              <w:t>22,0</w:t>
            </w:r>
          </w:p>
        </w:tc>
      </w:tr>
      <w:tr w:rsidR="009879C2" w14:paraId="66191F3B" w14:textId="77777777" w:rsidTr="009879C2">
        <w:trPr>
          <w:trHeight w:val="315"/>
        </w:trPr>
        <w:tc>
          <w:tcPr>
            <w:tcW w:w="2126" w:type="dxa"/>
            <w:noWrap/>
            <w:hideMark/>
          </w:tcPr>
          <w:p w14:paraId="58BBC3DB" w14:textId="77777777" w:rsidR="009879C2" w:rsidRPr="009879C2" w:rsidRDefault="009879C2">
            <w:pPr>
              <w:rPr>
                <w:color w:val="000000"/>
                <w:sz w:val="22"/>
                <w:szCs w:val="22"/>
              </w:rPr>
            </w:pPr>
            <w:r w:rsidRPr="009879C2">
              <w:rPr>
                <w:color w:val="000000"/>
                <w:sz w:val="22"/>
                <w:szCs w:val="22"/>
              </w:rPr>
              <w:t>Pohjanmaa</w:t>
            </w:r>
          </w:p>
        </w:tc>
        <w:tc>
          <w:tcPr>
            <w:tcW w:w="1276" w:type="dxa"/>
            <w:noWrap/>
            <w:hideMark/>
          </w:tcPr>
          <w:p w14:paraId="36558240" w14:textId="77777777" w:rsidR="009879C2" w:rsidRPr="009879C2" w:rsidRDefault="009879C2">
            <w:pPr>
              <w:jc w:val="right"/>
              <w:rPr>
                <w:color w:val="000000"/>
                <w:sz w:val="22"/>
                <w:szCs w:val="22"/>
              </w:rPr>
            </w:pPr>
            <w:r w:rsidRPr="009879C2">
              <w:rPr>
                <w:color w:val="000000"/>
                <w:sz w:val="22"/>
                <w:szCs w:val="22"/>
              </w:rPr>
              <w:t>95 304</w:t>
            </w:r>
          </w:p>
        </w:tc>
        <w:tc>
          <w:tcPr>
            <w:tcW w:w="1276" w:type="dxa"/>
            <w:noWrap/>
            <w:hideMark/>
          </w:tcPr>
          <w:p w14:paraId="097294FD" w14:textId="77777777" w:rsidR="009879C2" w:rsidRPr="009879C2" w:rsidRDefault="009879C2">
            <w:pPr>
              <w:jc w:val="right"/>
              <w:rPr>
                <w:color w:val="000000"/>
                <w:sz w:val="22"/>
                <w:szCs w:val="22"/>
              </w:rPr>
            </w:pPr>
            <w:r w:rsidRPr="009879C2">
              <w:rPr>
                <w:color w:val="000000"/>
                <w:sz w:val="22"/>
                <w:szCs w:val="22"/>
              </w:rPr>
              <w:t>37,0</w:t>
            </w:r>
          </w:p>
        </w:tc>
        <w:tc>
          <w:tcPr>
            <w:tcW w:w="1134" w:type="dxa"/>
            <w:noWrap/>
            <w:hideMark/>
          </w:tcPr>
          <w:p w14:paraId="0BCA692F" w14:textId="77777777" w:rsidR="009879C2" w:rsidRPr="009879C2" w:rsidRDefault="009879C2">
            <w:pPr>
              <w:jc w:val="right"/>
              <w:rPr>
                <w:color w:val="000000"/>
                <w:sz w:val="22"/>
                <w:szCs w:val="22"/>
              </w:rPr>
            </w:pPr>
            <w:r w:rsidRPr="009879C2">
              <w:rPr>
                <w:color w:val="000000"/>
                <w:sz w:val="22"/>
                <w:szCs w:val="22"/>
              </w:rPr>
              <w:t>241 887</w:t>
            </w:r>
          </w:p>
        </w:tc>
        <w:tc>
          <w:tcPr>
            <w:tcW w:w="1417" w:type="dxa"/>
            <w:noWrap/>
            <w:hideMark/>
          </w:tcPr>
          <w:p w14:paraId="6F31D72F" w14:textId="77777777" w:rsidR="009879C2" w:rsidRPr="009879C2" w:rsidRDefault="009879C2">
            <w:pPr>
              <w:jc w:val="right"/>
              <w:rPr>
                <w:color w:val="000000"/>
                <w:sz w:val="22"/>
                <w:szCs w:val="22"/>
              </w:rPr>
            </w:pPr>
            <w:r w:rsidRPr="009879C2">
              <w:rPr>
                <w:color w:val="000000"/>
                <w:sz w:val="22"/>
                <w:szCs w:val="22"/>
              </w:rPr>
              <w:t>32,9</w:t>
            </w:r>
          </w:p>
        </w:tc>
      </w:tr>
      <w:tr w:rsidR="009879C2" w14:paraId="210C2992" w14:textId="77777777" w:rsidTr="009879C2">
        <w:trPr>
          <w:trHeight w:val="315"/>
        </w:trPr>
        <w:tc>
          <w:tcPr>
            <w:tcW w:w="2126" w:type="dxa"/>
            <w:noWrap/>
            <w:hideMark/>
          </w:tcPr>
          <w:p w14:paraId="6CD00FB2" w14:textId="77777777" w:rsidR="009879C2" w:rsidRPr="009879C2" w:rsidRDefault="009879C2">
            <w:pPr>
              <w:rPr>
                <w:color w:val="000000"/>
                <w:sz w:val="22"/>
                <w:szCs w:val="22"/>
              </w:rPr>
            </w:pPr>
            <w:r w:rsidRPr="009879C2">
              <w:rPr>
                <w:color w:val="000000"/>
                <w:sz w:val="22"/>
                <w:szCs w:val="22"/>
              </w:rPr>
              <w:t>Kanta-Häme</w:t>
            </w:r>
          </w:p>
        </w:tc>
        <w:tc>
          <w:tcPr>
            <w:tcW w:w="1276" w:type="dxa"/>
            <w:noWrap/>
            <w:hideMark/>
          </w:tcPr>
          <w:p w14:paraId="04F703C6" w14:textId="77777777" w:rsidR="009879C2" w:rsidRPr="009879C2" w:rsidRDefault="009879C2">
            <w:pPr>
              <w:jc w:val="right"/>
              <w:rPr>
                <w:color w:val="000000"/>
                <w:sz w:val="22"/>
                <w:szCs w:val="22"/>
              </w:rPr>
            </w:pPr>
            <w:r w:rsidRPr="009879C2">
              <w:rPr>
                <w:color w:val="000000"/>
                <w:sz w:val="22"/>
                <w:szCs w:val="22"/>
              </w:rPr>
              <w:t>90 929</w:t>
            </w:r>
          </w:p>
        </w:tc>
        <w:tc>
          <w:tcPr>
            <w:tcW w:w="1276" w:type="dxa"/>
            <w:noWrap/>
            <w:hideMark/>
          </w:tcPr>
          <w:p w14:paraId="135869D2" w14:textId="77777777" w:rsidR="009879C2" w:rsidRPr="009879C2" w:rsidRDefault="009879C2">
            <w:pPr>
              <w:jc w:val="right"/>
              <w:rPr>
                <w:color w:val="000000"/>
                <w:sz w:val="22"/>
                <w:szCs w:val="22"/>
              </w:rPr>
            </w:pPr>
            <w:r w:rsidRPr="009879C2">
              <w:rPr>
                <w:color w:val="000000"/>
                <w:sz w:val="22"/>
                <w:szCs w:val="22"/>
              </w:rPr>
              <w:t>28,4</w:t>
            </w:r>
          </w:p>
        </w:tc>
        <w:tc>
          <w:tcPr>
            <w:tcW w:w="1134" w:type="dxa"/>
            <w:noWrap/>
            <w:hideMark/>
          </w:tcPr>
          <w:p w14:paraId="41E05B2E" w14:textId="77777777" w:rsidR="009879C2" w:rsidRPr="009879C2" w:rsidRDefault="009879C2">
            <w:pPr>
              <w:jc w:val="right"/>
              <w:rPr>
                <w:color w:val="000000"/>
                <w:sz w:val="22"/>
                <w:szCs w:val="22"/>
              </w:rPr>
            </w:pPr>
            <w:r w:rsidRPr="009879C2">
              <w:rPr>
                <w:color w:val="000000"/>
                <w:sz w:val="22"/>
                <w:szCs w:val="22"/>
              </w:rPr>
              <w:t>253 701</w:t>
            </w:r>
          </w:p>
        </w:tc>
        <w:tc>
          <w:tcPr>
            <w:tcW w:w="1417" w:type="dxa"/>
            <w:noWrap/>
            <w:hideMark/>
          </w:tcPr>
          <w:p w14:paraId="5716CEE6" w14:textId="77777777" w:rsidR="009879C2" w:rsidRPr="009879C2" w:rsidRDefault="009879C2">
            <w:pPr>
              <w:jc w:val="right"/>
              <w:rPr>
                <w:color w:val="000000"/>
                <w:sz w:val="22"/>
                <w:szCs w:val="22"/>
              </w:rPr>
            </w:pPr>
            <w:r w:rsidRPr="009879C2">
              <w:rPr>
                <w:color w:val="000000"/>
                <w:sz w:val="22"/>
                <w:szCs w:val="22"/>
              </w:rPr>
              <w:t>25,3</w:t>
            </w:r>
          </w:p>
        </w:tc>
      </w:tr>
      <w:tr w:rsidR="009879C2" w14:paraId="2AD7B597" w14:textId="77777777" w:rsidTr="009879C2">
        <w:trPr>
          <w:trHeight w:val="315"/>
        </w:trPr>
        <w:tc>
          <w:tcPr>
            <w:tcW w:w="2126" w:type="dxa"/>
            <w:noWrap/>
            <w:hideMark/>
          </w:tcPr>
          <w:p w14:paraId="6AA37B9C" w14:textId="77777777" w:rsidR="009879C2" w:rsidRPr="009879C2" w:rsidRDefault="009879C2">
            <w:pPr>
              <w:rPr>
                <w:color w:val="000000"/>
                <w:sz w:val="22"/>
                <w:szCs w:val="22"/>
              </w:rPr>
            </w:pPr>
            <w:r w:rsidRPr="009879C2">
              <w:rPr>
                <w:color w:val="000000"/>
                <w:sz w:val="22"/>
                <w:szCs w:val="22"/>
              </w:rPr>
              <w:t>Kymenlaakso</w:t>
            </w:r>
          </w:p>
        </w:tc>
        <w:tc>
          <w:tcPr>
            <w:tcW w:w="1276" w:type="dxa"/>
            <w:noWrap/>
            <w:hideMark/>
          </w:tcPr>
          <w:p w14:paraId="1CCA0B02" w14:textId="77777777" w:rsidR="009879C2" w:rsidRPr="009879C2" w:rsidRDefault="009879C2">
            <w:pPr>
              <w:jc w:val="right"/>
              <w:rPr>
                <w:color w:val="000000"/>
                <w:sz w:val="22"/>
                <w:szCs w:val="22"/>
              </w:rPr>
            </w:pPr>
            <w:r w:rsidRPr="009879C2">
              <w:rPr>
                <w:color w:val="000000"/>
                <w:sz w:val="22"/>
                <w:szCs w:val="22"/>
              </w:rPr>
              <w:t>86 094</w:t>
            </w:r>
          </w:p>
        </w:tc>
        <w:tc>
          <w:tcPr>
            <w:tcW w:w="1276" w:type="dxa"/>
            <w:noWrap/>
            <w:hideMark/>
          </w:tcPr>
          <w:p w14:paraId="0E14FE75" w14:textId="77777777" w:rsidR="009879C2" w:rsidRPr="009879C2" w:rsidRDefault="009879C2">
            <w:pPr>
              <w:jc w:val="right"/>
              <w:rPr>
                <w:color w:val="000000"/>
                <w:sz w:val="22"/>
                <w:szCs w:val="22"/>
              </w:rPr>
            </w:pPr>
            <w:r w:rsidRPr="009879C2">
              <w:rPr>
                <w:color w:val="000000"/>
                <w:sz w:val="22"/>
                <w:szCs w:val="22"/>
              </w:rPr>
              <w:t>36,7</w:t>
            </w:r>
          </w:p>
        </w:tc>
        <w:tc>
          <w:tcPr>
            <w:tcW w:w="1134" w:type="dxa"/>
            <w:noWrap/>
            <w:hideMark/>
          </w:tcPr>
          <w:p w14:paraId="567280DB" w14:textId="77777777" w:rsidR="009879C2" w:rsidRPr="009879C2" w:rsidRDefault="009879C2">
            <w:pPr>
              <w:jc w:val="right"/>
              <w:rPr>
                <w:color w:val="000000"/>
                <w:sz w:val="22"/>
                <w:szCs w:val="22"/>
              </w:rPr>
            </w:pPr>
            <w:r w:rsidRPr="009879C2">
              <w:rPr>
                <w:color w:val="000000"/>
                <w:sz w:val="22"/>
                <w:szCs w:val="22"/>
              </w:rPr>
              <w:t>207 771</w:t>
            </w:r>
          </w:p>
        </w:tc>
        <w:tc>
          <w:tcPr>
            <w:tcW w:w="1417" w:type="dxa"/>
            <w:noWrap/>
            <w:hideMark/>
          </w:tcPr>
          <w:p w14:paraId="01C62DCD" w14:textId="77777777" w:rsidR="009879C2" w:rsidRPr="009879C2" w:rsidRDefault="009879C2">
            <w:pPr>
              <w:jc w:val="right"/>
              <w:rPr>
                <w:color w:val="000000"/>
                <w:sz w:val="22"/>
                <w:szCs w:val="22"/>
              </w:rPr>
            </w:pPr>
            <w:r w:rsidRPr="009879C2">
              <w:rPr>
                <w:color w:val="000000"/>
                <w:sz w:val="22"/>
                <w:szCs w:val="22"/>
              </w:rPr>
              <w:t>34,0</w:t>
            </w:r>
          </w:p>
        </w:tc>
      </w:tr>
      <w:tr w:rsidR="009879C2" w14:paraId="046E1A99" w14:textId="77777777" w:rsidTr="009879C2">
        <w:trPr>
          <w:trHeight w:val="315"/>
        </w:trPr>
        <w:tc>
          <w:tcPr>
            <w:tcW w:w="2126" w:type="dxa"/>
            <w:noWrap/>
            <w:hideMark/>
          </w:tcPr>
          <w:p w14:paraId="305E2A77" w14:textId="77777777" w:rsidR="009879C2" w:rsidRPr="009879C2" w:rsidRDefault="009879C2">
            <w:pPr>
              <w:rPr>
                <w:color w:val="000000"/>
                <w:sz w:val="22"/>
                <w:szCs w:val="22"/>
              </w:rPr>
            </w:pPr>
            <w:r w:rsidRPr="009879C2">
              <w:rPr>
                <w:color w:val="000000"/>
                <w:sz w:val="22"/>
                <w:szCs w:val="22"/>
              </w:rPr>
              <w:t>Lappi</w:t>
            </w:r>
          </w:p>
        </w:tc>
        <w:tc>
          <w:tcPr>
            <w:tcW w:w="1276" w:type="dxa"/>
            <w:noWrap/>
            <w:hideMark/>
          </w:tcPr>
          <w:p w14:paraId="278FE216" w14:textId="77777777" w:rsidR="009879C2" w:rsidRPr="009879C2" w:rsidRDefault="009879C2">
            <w:pPr>
              <w:jc w:val="right"/>
              <w:rPr>
                <w:color w:val="000000"/>
                <w:sz w:val="22"/>
                <w:szCs w:val="22"/>
              </w:rPr>
            </w:pPr>
            <w:r w:rsidRPr="009879C2">
              <w:rPr>
                <w:color w:val="000000"/>
                <w:sz w:val="22"/>
                <w:szCs w:val="22"/>
              </w:rPr>
              <w:t>84 086</w:t>
            </w:r>
          </w:p>
        </w:tc>
        <w:tc>
          <w:tcPr>
            <w:tcW w:w="1276" w:type="dxa"/>
            <w:noWrap/>
            <w:hideMark/>
          </w:tcPr>
          <w:p w14:paraId="55E12B13" w14:textId="77777777" w:rsidR="009879C2" w:rsidRPr="009879C2" w:rsidRDefault="009879C2">
            <w:pPr>
              <w:jc w:val="right"/>
              <w:rPr>
                <w:color w:val="000000"/>
                <w:sz w:val="22"/>
                <w:szCs w:val="22"/>
              </w:rPr>
            </w:pPr>
            <w:r w:rsidRPr="009879C2">
              <w:rPr>
                <w:color w:val="000000"/>
                <w:sz w:val="22"/>
                <w:szCs w:val="22"/>
              </w:rPr>
              <w:t>23,6</w:t>
            </w:r>
          </w:p>
        </w:tc>
        <w:tc>
          <w:tcPr>
            <w:tcW w:w="1134" w:type="dxa"/>
            <w:noWrap/>
            <w:hideMark/>
          </w:tcPr>
          <w:p w14:paraId="3A3E63E0" w14:textId="77777777" w:rsidR="009879C2" w:rsidRPr="009879C2" w:rsidRDefault="009879C2">
            <w:pPr>
              <w:jc w:val="right"/>
              <w:rPr>
                <w:color w:val="000000"/>
                <w:sz w:val="22"/>
                <w:szCs w:val="22"/>
              </w:rPr>
            </w:pPr>
            <w:r w:rsidRPr="009879C2">
              <w:rPr>
                <w:color w:val="000000"/>
                <w:sz w:val="22"/>
                <w:szCs w:val="22"/>
              </w:rPr>
              <w:t>200 356</w:t>
            </w:r>
          </w:p>
        </w:tc>
        <w:tc>
          <w:tcPr>
            <w:tcW w:w="1417" w:type="dxa"/>
            <w:noWrap/>
            <w:hideMark/>
          </w:tcPr>
          <w:p w14:paraId="068A5867" w14:textId="77777777" w:rsidR="009879C2" w:rsidRPr="009879C2" w:rsidRDefault="009879C2">
            <w:pPr>
              <w:jc w:val="right"/>
              <w:rPr>
                <w:color w:val="000000"/>
                <w:sz w:val="22"/>
                <w:szCs w:val="22"/>
              </w:rPr>
            </w:pPr>
            <w:r w:rsidRPr="009879C2">
              <w:rPr>
                <w:color w:val="000000"/>
                <w:sz w:val="22"/>
                <w:szCs w:val="22"/>
              </w:rPr>
              <w:t>22,3</w:t>
            </w:r>
          </w:p>
        </w:tc>
      </w:tr>
      <w:tr w:rsidR="009879C2" w14:paraId="1913B7FE" w14:textId="77777777" w:rsidTr="009879C2">
        <w:trPr>
          <w:trHeight w:val="315"/>
        </w:trPr>
        <w:tc>
          <w:tcPr>
            <w:tcW w:w="2126" w:type="dxa"/>
            <w:noWrap/>
            <w:hideMark/>
          </w:tcPr>
          <w:p w14:paraId="0EFF1562" w14:textId="77777777" w:rsidR="009879C2" w:rsidRPr="009879C2" w:rsidRDefault="009879C2">
            <w:pPr>
              <w:rPr>
                <w:color w:val="000000"/>
                <w:sz w:val="22"/>
                <w:szCs w:val="22"/>
              </w:rPr>
            </w:pPr>
            <w:r w:rsidRPr="009879C2">
              <w:rPr>
                <w:color w:val="000000"/>
                <w:sz w:val="22"/>
                <w:szCs w:val="22"/>
              </w:rPr>
              <w:t>Päijät-Häme</w:t>
            </w:r>
          </w:p>
        </w:tc>
        <w:tc>
          <w:tcPr>
            <w:tcW w:w="1276" w:type="dxa"/>
            <w:noWrap/>
            <w:hideMark/>
          </w:tcPr>
          <w:p w14:paraId="6AE4141C" w14:textId="77777777" w:rsidR="009879C2" w:rsidRPr="009879C2" w:rsidRDefault="009879C2">
            <w:pPr>
              <w:jc w:val="right"/>
              <w:rPr>
                <w:color w:val="000000"/>
                <w:sz w:val="22"/>
                <w:szCs w:val="22"/>
              </w:rPr>
            </w:pPr>
            <w:r w:rsidRPr="009879C2">
              <w:rPr>
                <w:color w:val="000000"/>
                <w:sz w:val="22"/>
                <w:szCs w:val="22"/>
              </w:rPr>
              <w:t>81 138</w:t>
            </w:r>
          </w:p>
        </w:tc>
        <w:tc>
          <w:tcPr>
            <w:tcW w:w="1276" w:type="dxa"/>
            <w:noWrap/>
            <w:hideMark/>
          </w:tcPr>
          <w:p w14:paraId="4AE46943" w14:textId="77777777" w:rsidR="009879C2" w:rsidRPr="009879C2" w:rsidRDefault="009879C2">
            <w:pPr>
              <w:jc w:val="right"/>
              <w:rPr>
                <w:color w:val="000000"/>
                <w:sz w:val="22"/>
                <w:szCs w:val="22"/>
              </w:rPr>
            </w:pPr>
            <w:r w:rsidRPr="009879C2">
              <w:rPr>
                <w:color w:val="000000"/>
                <w:sz w:val="22"/>
                <w:szCs w:val="22"/>
              </w:rPr>
              <w:t>42,9</w:t>
            </w:r>
          </w:p>
        </w:tc>
        <w:tc>
          <w:tcPr>
            <w:tcW w:w="1134" w:type="dxa"/>
            <w:noWrap/>
            <w:hideMark/>
          </w:tcPr>
          <w:p w14:paraId="37A7092E" w14:textId="77777777" w:rsidR="009879C2" w:rsidRPr="009879C2" w:rsidRDefault="009879C2">
            <w:pPr>
              <w:jc w:val="right"/>
              <w:rPr>
                <w:color w:val="000000"/>
                <w:sz w:val="22"/>
                <w:szCs w:val="22"/>
              </w:rPr>
            </w:pPr>
            <w:r w:rsidRPr="009879C2">
              <w:rPr>
                <w:color w:val="000000"/>
                <w:sz w:val="22"/>
                <w:szCs w:val="22"/>
              </w:rPr>
              <w:t>192 094</w:t>
            </w:r>
          </w:p>
        </w:tc>
        <w:tc>
          <w:tcPr>
            <w:tcW w:w="1417" w:type="dxa"/>
            <w:noWrap/>
            <w:hideMark/>
          </w:tcPr>
          <w:p w14:paraId="1E17FB63" w14:textId="77777777" w:rsidR="009879C2" w:rsidRPr="009879C2" w:rsidRDefault="009879C2">
            <w:pPr>
              <w:jc w:val="right"/>
              <w:rPr>
                <w:color w:val="000000"/>
                <w:sz w:val="22"/>
                <w:szCs w:val="22"/>
              </w:rPr>
            </w:pPr>
            <w:r w:rsidRPr="009879C2">
              <w:rPr>
                <w:color w:val="000000"/>
                <w:sz w:val="22"/>
                <w:szCs w:val="22"/>
              </w:rPr>
              <w:t>41,6</w:t>
            </w:r>
          </w:p>
        </w:tc>
      </w:tr>
      <w:tr w:rsidR="009879C2" w14:paraId="20D73A3A" w14:textId="77777777" w:rsidTr="009879C2">
        <w:trPr>
          <w:trHeight w:val="315"/>
        </w:trPr>
        <w:tc>
          <w:tcPr>
            <w:tcW w:w="2126" w:type="dxa"/>
            <w:noWrap/>
            <w:hideMark/>
          </w:tcPr>
          <w:p w14:paraId="24865980" w14:textId="77777777" w:rsidR="009879C2" w:rsidRPr="009879C2" w:rsidRDefault="009879C2">
            <w:pPr>
              <w:rPr>
                <w:color w:val="000000"/>
                <w:sz w:val="22"/>
                <w:szCs w:val="22"/>
              </w:rPr>
            </w:pPr>
            <w:r w:rsidRPr="009879C2">
              <w:rPr>
                <w:color w:val="000000"/>
                <w:sz w:val="22"/>
                <w:szCs w:val="22"/>
              </w:rPr>
              <w:t>Pohjois-Karjala</w:t>
            </w:r>
          </w:p>
        </w:tc>
        <w:tc>
          <w:tcPr>
            <w:tcW w:w="1276" w:type="dxa"/>
            <w:noWrap/>
            <w:hideMark/>
          </w:tcPr>
          <w:p w14:paraId="51244F40" w14:textId="77777777" w:rsidR="009879C2" w:rsidRPr="009879C2" w:rsidRDefault="009879C2">
            <w:pPr>
              <w:jc w:val="right"/>
              <w:rPr>
                <w:color w:val="000000"/>
                <w:sz w:val="22"/>
                <w:szCs w:val="22"/>
              </w:rPr>
            </w:pPr>
            <w:r w:rsidRPr="009879C2">
              <w:rPr>
                <w:color w:val="000000"/>
                <w:sz w:val="22"/>
                <w:szCs w:val="22"/>
              </w:rPr>
              <w:t>78 591</w:t>
            </w:r>
          </w:p>
        </w:tc>
        <w:tc>
          <w:tcPr>
            <w:tcW w:w="1276" w:type="dxa"/>
            <w:noWrap/>
            <w:hideMark/>
          </w:tcPr>
          <w:p w14:paraId="79013C96" w14:textId="77777777" w:rsidR="009879C2" w:rsidRPr="009879C2" w:rsidRDefault="009879C2">
            <w:pPr>
              <w:jc w:val="right"/>
              <w:rPr>
                <w:color w:val="000000"/>
                <w:sz w:val="22"/>
                <w:szCs w:val="22"/>
              </w:rPr>
            </w:pPr>
            <w:r w:rsidRPr="009879C2">
              <w:rPr>
                <w:color w:val="000000"/>
                <w:sz w:val="22"/>
                <w:szCs w:val="22"/>
              </w:rPr>
              <w:t>29,6</w:t>
            </w:r>
          </w:p>
        </w:tc>
        <w:tc>
          <w:tcPr>
            <w:tcW w:w="1134" w:type="dxa"/>
            <w:noWrap/>
            <w:hideMark/>
          </w:tcPr>
          <w:p w14:paraId="3F7E4DBD" w14:textId="77777777" w:rsidR="009879C2" w:rsidRPr="009879C2" w:rsidRDefault="009879C2">
            <w:pPr>
              <w:jc w:val="right"/>
              <w:rPr>
                <w:color w:val="000000"/>
                <w:sz w:val="22"/>
                <w:szCs w:val="22"/>
              </w:rPr>
            </w:pPr>
            <w:r w:rsidRPr="009879C2">
              <w:rPr>
                <w:color w:val="000000"/>
                <w:sz w:val="22"/>
                <w:szCs w:val="22"/>
              </w:rPr>
              <w:t>189 298</w:t>
            </w:r>
          </w:p>
        </w:tc>
        <w:tc>
          <w:tcPr>
            <w:tcW w:w="1417" w:type="dxa"/>
            <w:noWrap/>
            <w:hideMark/>
          </w:tcPr>
          <w:p w14:paraId="6B792040" w14:textId="77777777" w:rsidR="009879C2" w:rsidRPr="009879C2" w:rsidRDefault="009879C2">
            <w:pPr>
              <w:jc w:val="right"/>
              <w:rPr>
                <w:color w:val="000000"/>
                <w:sz w:val="22"/>
                <w:szCs w:val="22"/>
              </w:rPr>
            </w:pPr>
            <w:r w:rsidRPr="009879C2">
              <w:rPr>
                <w:color w:val="000000"/>
                <w:sz w:val="22"/>
                <w:szCs w:val="22"/>
              </w:rPr>
              <w:t>29,3</w:t>
            </w:r>
          </w:p>
        </w:tc>
      </w:tr>
      <w:tr w:rsidR="009879C2" w14:paraId="4DC218B2" w14:textId="77777777" w:rsidTr="009879C2">
        <w:trPr>
          <w:trHeight w:val="315"/>
        </w:trPr>
        <w:tc>
          <w:tcPr>
            <w:tcW w:w="2126" w:type="dxa"/>
            <w:noWrap/>
            <w:hideMark/>
          </w:tcPr>
          <w:p w14:paraId="7BE18A06" w14:textId="77777777" w:rsidR="009879C2" w:rsidRPr="009879C2" w:rsidRDefault="009879C2">
            <w:pPr>
              <w:rPr>
                <w:color w:val="000000"/>
                <w:sz w:val="22"/>
                <w:szCs w:val="22"/>
              </w:rPr>
            </w:pPr>
            <w:r w:rsidRPr="009879C2">
              <w:rPr>
                <w:color w:val="000000"/>
                <w:sz w:val="22"/>
                <w:szCs w:val="22"/>
              </w:rPr>
              <w:t>Etelä-Savo</w:t>
            </w:r>
          </w:p>
        </w:tc>
        <w:tc>
          <w:tcPr>
            <w:tcW w:w="1276" w:type="dxa"/>
            <w:noWrap/>
            <w:hideMark/>
          </w:tcPr>
          <w:p w14:paraId="167908E9" w14:textId="77777777" w:rsidR="009879C2" w:rsidRPr="009879C2" w:rsidRDefault="009879C2">
            <w:pPr>
              <w:jc w:val="right"/>
              <w:rPr>
                <w:color w:val="000000"/>
                <w:sz w:val="22"/>
                <w:szCs w:val="22"/>
              </w:rPr>
            </w:pPr>
            <w:r w:rsidRPr="009879C2">
              <w:rPr>
                <w:color w:val="000000"/>
                <w:sz w:val="22"/>
                <w:szCs w:val="22"/>
              </w:rPr>
              <w:t>68 937</w:t>
            </w:r>
          </w:p>
        </w:tc>
        <w:tc>
          <w:tcPr>
            <w:tcW w:w="1276" w:type="dxa"/>
            <w:noWrap/>
            <w:hideMark/>
          </w:tcPr>
          <w:p w14:paraId="3C578885" w14:textId="77777777" w:rsidR="009879C2" w:rsidRPr="009879C2" w:rsidRDefault="009879C2">
            <w:pPr>
              <w:jc w:val="right"/>
              <w:rPr>
                <w:color w:val="000000"/>
                <w:sz w:val="22"/>
                <w:szCs w:val="22"/>
              </w:rPr>
            </w:pPr>
            <w:r w:rsidRPr="009879C2">
              <w:rPr>
                <w:color w:val="000000"/>
                <w:sz w:val="22"/>
                <w:szCs w:val="22"/>
              </w:rPr>
              <w:t>32,2</w:t>
            </w:r>
          </w:p>
        </w:tc>
        <w:tc>
          <w:tcPr>
            <w:tcW w:w="1134" w:type="dxa"/>
            <w:noWrap/>
            <w:hideMark/>
          </w:tcPr>
          <w:p w14:paraId="051D20CD" w14:textId="77777777" w:rsidR="009879C2" w:rsidRPr="009879C2" w:rsidRDefault="009879C2">
            <w:pPr>
              <w:jc w:val="right"/>
              <w:rPr>
                <w:color w:val="000000"/>
                <w:sz w:val="22"/>
                <w:szCs w:val="22"/>
              </w:rPr>
            </w:pPr>
            <w:r w:rsidRPr="009879C2">
              <w:rPr>
                <w:color w:val="000000"/>
                <w:sz w:val="22"/>
                <w:szCs w:val="22"/>
              </w:rPr>
              <w:t>173 670</w:t>
            </w:r>
          </w:p>
        </w:tc>
        <w:tc>
          <w:tcPr>
            <w:tcW w:w="1417" w:type="dxa"/>
            <w:noWrap/>
            <w:hideMark/>
          </w:tcPr>
          <w:p w14:paraId="497FFAB7" w14:textId="77777777" w:rsidR="009879C2" w:rsidRPr="009879C2" w:rsidRDefault="009879C2">
            <w:pPr>
              <w:jc w:val="right"/>
              <w:rPr>
                <w:color w:val="000000"/>
                <w:sz w:val="22"/>
                <w:szCs w:val="22"/>
              </w:rPr>
            </w:pPr>
            <w:r w:rsidRPr="009879C2">
              <w:rPr>
                <w:color w:val="000000"/>
                <w:sz w:val="22"/>
                <w:szCs w:val="22"/>
              </w:rPr>
              <w:t>28,5</w:t>
            </w:r>
          </w:p>
        </w:tc>
      </w:tr>
      <w:tr w:rsidR="009879C2" w14:paraId="598BC906" w14:textId="77777777" w:rsidTr="009879C2">
        <w:trPr>
          <w:trHeight w:val="315"/>
        </w:trPr>
        <w:tc>
          <w:tcPr>
            <w:tcW w:w="2126" w:type="dxa"/>
            <w:noWrap/>
            <w:hideMark/>
          </w:tcPr>
          <w:p w14:paraId="2A3A32D1" w14:textId="77777777" w:rsidR="009879C2" w:rsidRPr="009879C2" w:rsidRDefault="009879C2">
            <w:pPr>
              <w:rPr>
                <w:color w:val="000000"/>
                <w:sz w:val="22"/>
                <w:szCs w:val="22"/>
              </w:rPr>
            </w:pPr>
            <w:r w:rsidRPr="009879C2">
              <w:rPr>
                <w:color w:val="000000"/>
                <w:sz w:val="22"/>
                <w:szCs w:val="22"/>
              </w:rPr>
              <w:t>Etelä-Karjala</w:t>
            </w:r>
          </w:p>
        </w:tc>
        <w:tc>
          <w:tcPr>
            <w:tcW w:w="1276" w:type="dxa"/>
            <w:noWrap/>
            <w:hideMark/>
          </w:tcPr>
          <w:p w14:paraId="15BC40B6" w14:textId="77777777" w:rsidR="009879C2" w:rsidRPr="009879C2" w:rsidRDefault="009879C2">
            <w:pPr>
              <w:jc w:val="right"/>
              <w:rPr>
                <w:color w:val="000000"/>
                <w:sz w:val="22"/>
                <w:szCs w:val="22"/>
              </w:rPr>
            </w:pPr>
            <w:r w:rsidRPr="009879C2">
              <w:rPr>
                <w:color w:val="000000"/>
                <w:sz w:val="22"/>
                <w:szCs w:val="22"/>
              </w:rPr>
              <w:t>62 361</w:t>
            </w:r>
          </w:p>
        </w:tc>
        <w:tc>
          <w:tcPr>
            <w:tcW w:w="1276" w:type="dxa"/>
            <w:noWrap/>
            <w:hideMark/>
          </w:tcPr>
          <w:p w14:paraId="720B5636" w14:textId="77777777" w:rsidR="009879C2" w:rsidRPr="009879C2" w:rsidRDefault="009879C2">
            <w:pPr>
              <w:jc w:val="right"/>
              <w:rPr>
                <w:color w:val="000000"/>
                <w:sz w:val="22"/>
                <w:szCs w:val="22"/>
              </w:rPr>
            </w:pPr>
            <w:r w:rsidRPr="009879C2">
              <w:rPr>
                <w:color w:val="000000"/>
                <w:sz w:val="22"/>
                <w:szCs w:val="22"/>
              </w:rPr>
              <w:t>31,6</w:t>
            </w:r>
          </w:p>
        </w:tc>
        <w:tc>
          <w:tcPr>
            <w:tcW w:w="1134" w:type="dxa"/>
            <w:noWrap/>
            <w:hideMark/>
          </w:tcPr>
          <w:p w14:paraId="37F75C7D" w14:textId="77777777" w:rsidR="009879C2" w:rsidRPr="009879C2" w:rsidRDefault="009879C2">
            <w:pPr>
              <w:jc w:val="right"/>
              <w:rPr>
                <w:color w:val="000000"/>
                <w:sz w:val="22"/>
                <w:szCs w:val="22"/>
              </w:rPr>
            </w:pPr>
            <w:r w:rsidRPr="009879C2">
              <w:rPr>
                <w:color w:val="000000"/>
                <w:sz w:val="22"/>
                <w:szCs w:val="22"/>
              </w:rPr>
              <w:t>152 845</w:t>
            </w:r>
          </w:p>
        </w:tc>
        <w:tc>
          <w:tcPr>
            <w:tcW w:w="1417" w:type="dxa"/>
            <w:noWrap/>
            <w:hideMark/>
          </w:tcPr>
          <w:p w14:paraId="27A3FF74" w14:textId="77777777" w:rsidR="009879C2" w:rsidRPr="009879C2" w:rsidRDefault="009879C2">
            <w:pPr>
              <w:jc w:val="right"/>
              <w:rPr>
                <w:color w:val="000000"/>
                <w:sz w:val="22"/>
                <w:szCs w:val="22"/>
              </w:rPr>
            </w:pPr>
            <w:r w:rsidRPr="009879C2">
              <w:rPr>
                <w:color w:val="000000"/>
                <w:sz w:val="22"/>
                <w:szCs w:val="22"/>
              </w:rPr>
              <w:t>29,0</w:t>
            </w:r>
          </w:p>
        </w:tc>
      </w:tr>
      <w:tr w:rsidR="009879C2" w14:paraId="7B953B64" w14:textId="77777777" w:rsidTr="009879C2">
        <w:trPr>
          <w:trHeight w:val="315"/>
        </w:trPr>
        <w:tc>
          <w:tcPr>
            <w:tcW w:w="2126" w:type="dxa"/>
            <w:noWrap/>
            <w:hideMark/>
          </w:tcPr>
          <w:p w14:paraId="62ABDABF" w14:textId="77777777" w:rsidR="009879C2" w:rsidRPr="009879C2" w:rsidRDefault="009879C2">
            <w:pPr>
              <w:rPr>
                <w:color w:val="000000"/>
                <w:sz w:val="22"/>
                <w:szCs w:val="22"/>
              </w:rPr>
            </w:pPr>
            <w:r w:rsidRPr="009879C2">
              <w:rPr>
                <w:color w:val="000000"/>
                <w:sz w:val="22"/>
                <w:szCs w:val="22"/>
              </w:rPr>
              <w:t>Keski-Pohjanmaa</w:t>
            </w:r>
          </w:p>
        </w:tc>
        <w:tc>
          <w:tcPr>
            <w:tcW w:w="1276" w:type="dxa"/>
            <w:noWrap/>
            <w:hideMark/>
          </w:tcPr>
          <w:p w14:paraId="75F3BCFB" w14:textId="77777777" w:rsidR="009879C2" w:rsidRPr="009879C2" w:rsidRDefault="009879C2">
            <w:pPr>
              <w:jc w:val="right"/>
              <w:rPr>
                <w:color w:val="000000"/>
                <w:sz w:val="22"/>
                <w:szCs w:val="22"/>
              </w:rPr>
            </w:pPr>
            <w:r w:rsidRPr="009879C2">
              <w:rPr>
                <w:color w:val="000000"/>
                <w:sz w:val="22"/>
                <w:szCs w:val="22"/>
              </w:rPr>
              <w:t>36 033</w:t>
            </w:r>
          </w:p>
        </w:tc>
        <w:tc>
          <w:tcPr>
            <w:tcW w:w="1276" w:type="dxa"/>
            <w:noWrap/>
            <w:hideMark/>
          </w:tcPr>
          <w:p w14:paraId="22A5E318" w14:textId="77777777" w:rsidR="009879C2" w:rsidRPr="009879C2" w:rsidRDefault="009879C2">
            <w:pPr>
              <w:jc w:val="right"/>
              <w:rPr>
                <w:color w:val="000000"/>
                <w:sz w:val="22"/>
                <w:szCs w:val="22"/>
              </w:rPr>
            </w:pPr>
            <w:r w:rsidRPr="009879C2">
              <w:rPr>
                <w:color w:val="000000"/>
                <w:sz w:val="22"/>
                <w:szCs w:val="22"/>
              </w:rPr>
              <w:t>24,4</w:t>
            </w:r>
          </w:p>
        </w:tc>
        <w:tc>
          <w:tcPr>
            <w:tcW w:w="1134" w:type="dxa"/>
            <w:noWrap/>
            <w:hideMark/>
          </w:tcPr>
          <w:p w14:paraId="5105D793" w14:textId="77777777" w:rsidR="009879C2" w:rsidRPr="009879C2" w:rsidRDefault="009879C2">
            <w:pPr>
              <w:jc w:val="right"/>
              <w:rPr>
                <w:color w:val="000000"/>
                <w:sz w:val="22"/>
                <w:szCs w:val="22"/>
              </w:rPr>
            </w:pPr>
            <w:r w:rsidRPr="009879C2">
              <w:rPr>
                <w:color w:val="000000"/>
                <w:sz w:val="22"/>
                <w:szCs w:val="22"/>
              </w:rPr>
              <w:t>88 633</w:t>
            </w:r>
          </w:p>
        </w:tc>
        <w:tc>
          <w:tcPr>
            <w:tcW w:w="1417" w:type="dxa"/>
            <w:noWrap/>
            <w:hideMark/>
          </w:tcPr>
          <w:p w14:paraId="682C03A8" w14:textId="77777777" w:rsidR="009879C2" w:rsidRPr="009879C2" w:rsidRDefault="009879C2">
            <w:pPr>
              <w:jc w:val="right"/>
              <w:rPr>
                <w:color w:val="000000"/>
                <w:sz w:val="22"/>
                <w:szCs w:val="22"/>
              </w:rPr>
            </w:pPr>
            <w:r w:rsidRPr="009879C2">
              <w:rPr>
                <w:color w:val="000000"/>
                <w:sz w:val="22"/>
                <w:szCs w:val="22"/>
              </w:rPr>
              <w:t>21,7</w:t>
            </w:r>
          </w:p>
        </w:tc>
      </w:tr>
      <w:tr w:rsidR="009879C2" w14:paraId="0C72DFE2" w14:textId="77777777" w:rsidTr="009879C2">
        <w:trPr>
          <w:trHeight w:val="315"/>
        </w:trPr>
        <w:tc>
          <w:tcPr>
            <w:tcW w:w="2126" w:type="dxa"/>
            <w:noWrap/>
            <w:hideMark/>
          </w:tcPr>
          <w:p w14:paraId="271452BB" w14:textId="77777777" w:rsidR="009879C2" w:rsidRPr="009879C2" w:rsidRDefault="009879C2">
            <w:pPr>
              <w:rPr>
                <w:color w:val="000000"/>
                <w:sz w:val="22"/>
                <w:szCs w:val="22"/>
              </w:rPr>
            </w:pPr>
            <w:r w:rsidRPr="009879C2">
              <w:rPr>
                <w:color w:val="000000"/>
                <w:sz w:val="22"/>
                <w:szCs w:val="22"/>
              </w:rPr>
              <w:t>Kainuu</w:t>
            </w:r>
          </w:p>
        </w:tc>
        <w:tc>
          <w:tcPr>
            <w:tcW w:w="1276" w:type="dxa"/>
            <w:noWrap/>
            <w:hideMark/>
          </w:tcPr>
          <w:p w14:paraId="51B69CE2" w14:textId="77777777" w:rsidR="009879C2" w:rsidRPr="009879C2" w:rsidRDefault="009879C2">
            <w:pPr>
              <w:jc w:val="right"/>
              <w:rPr>
                <w:color w:val="000000"/>
                <w:sz w:val="22"/>
                <w:szCs w:val="22"/>
              </w:rPr>
            </w:pPr>
            <w:r w:rsidRPr="009879C2">
              <w:rPr>
                <w:color w:val="000000"/>
                <w:sz w:val="22"/>
                <w:szCs w:val="22"/>
              </w:rPr>
              <w:t>34 413</w:t>
            </w:r>
          </w:p>
        </w:tc>
        <w:tc>
          <w:tcPr>
            <w:tcW w:w="1276" w:type="dxa"/>
            <w:noWrap/>
            <w:hideMark/>
          </w:tcPr>
          <w:p w14:paraId="65AD78D8" w14:textId="77777777" w:rsidR="009879C2" w:rsidRPr="009879C2" w:rsidRDefault="009879C2">
            <w:pPr>
              <w:jc w:val="right"/>
              <w:rPr>
                <w:color w:val="000000"/>
                <w:sz w:val="22"/>
                <w:szCs w:val="22"/>
              </w:rPr>
            </w:pPr>
            <w:r w:rsidRPr="009879C2">
              <w:rPr>
                <w:color w:val="000000"/>
                <w:sz w:val="22"/>
                <w:szCs w:val="22"/>
              </w:rPr>
              <w:t>22,5</w:t>
            </w:r>
          </w:p>
        </w:tc>
        <w:tc>
          <w:tcPr>
            <w:tcW w:w="1134" w:type="dxa"/>
            <w:noWrap/>
            <w:hideMark/>
          </w:tcPr>
          <w:p w14:paraId="4B01E224" w14:textId="77777777" w:rsidR="009879C2" w:rsidRPr="009879C2" w:rsidRDefault="009879C2">
            <w:pPr>
              <w:jc w:val="right"/>
              <w:rPr>
                <w:color w:val="000000"/>
                <w:sz w:val="22"/>
                <w:szCs w:val="22"/>
              </w:rPr>
            </w:pPr>
            <w:r w:rsidRPr="009879C2">
              <w:rPr>
                <w:color w:val="000000"/>
                <w:sz w:val="22"/>
                <w:szCs w:val="22"/>
              </w:rPr>
              <w:t>90 227</w:t>
            </w:r>
          </w:p>
        </w:tc>
        <w:tc>
          <w:tcPr>
            <w:tcW w:w="1417" w:type="dxa"/>
            <w:noWrap/>
            <w:hideMark/>
          </w:tcPr>
          <w:p w14:paraId="224D5998" w14:textId="77777777" w:rsidR="009879C2" w:rsidRPr="009879C2" w:rsidRDefault="009879C2">
            <w:pPr>
              <w:jc w:val="right"/>
              <w:rPr>
                <w:color w:val="000000"/>
                <w:sz w:val="22"/>
                <w:szCs w:val="22"/>
              </w:rPr>
            </w:pPr>
            <w:r w:rsidRPr="009879C2">
              <w:rPr>
                <w:color w:val="000000"/>
                <w:sz w:val="22"/>
                <w:szCs w:val="22"/>
              </w:rPr>
              <w:t>18,8</w:t>
            </w:r>
          </w:p>
        </w:tc>
      </w:tr>
      <w:tr w:rsidR="009879C2" w14:paraId="44C611FE" w14:textId="77777777" w:rsidTr="009879C2">
        <w:trPr>
          <w:trHeight w:val="315"/>
        </w:trPr>
        <w:tc>
          <w:tcPr>
            <w:tcW w:w="2126" w:type="dxa"/>
            <w:noWrap/>
            <w:hideMark/>
          </w:tcPr>
          <w:p w14:paraId="2E039567" w14:textId="77777777" w:rsidR="009879C2" w:rsidRPr="009879C2" w:rsidRDefault="009879C2">
            <w:pPr>
              <w:rPr>
                <w:color w:val="000000"/>
                <w:sz w:val="22"/>
                <w:szCs w:val="22"/>
              </w:rPr>
            </w:pPr>
            <w:r w:rsidRPr="009879C2">
              <w:rPr>
                <w:color w:val="000000"/>
                <w:sz w:val="22"/>
                <w:szCs w:val="22"/>
              </w:rPr>
              <w:t>Ahvenanmaa</w:t>
            </w:r>
          </w:p>
        </w:tc>
        <w:tc>
          <w:tcPr>
            <w:tcW w:w="1276" w:type="dxa"/>
            <w:noWrap/>
            <w:hideMark/>
          </w:tcPr>
          <w:p w14:paraId="5A876203" w14:textId="77777777" w:rsidR="009879C2" w:rsidRPr="009879C2" w:rsidRDefault="009879C2">
            <w:pPr>
              <w:jc w:val="right"/>
              <w:rPr>
                <w:color w:val="000000"/>
                <w:sz w:val="22"/>
                <w:szCs w:val="22"/>
              </w:rPr>
            </w:pPr>
            <w:r w:rsidRPr="009879C2">
              <w:rPr>
                <w:color w:val="000000"/>
                <w:sz w:val="22"/>
                <w:szCs w:val="22"/>
              </w:rPr>
              <w:t>18 878</w:t>
            </w:r>
          </w:p>
        </w:tc>
        <w:tc>
          <w:tcPr>
            <w:tcW w:w="1276" w:type="dxa"/>
            <w:noWrap/>
            <w:hideMark/>
          </w:tcPr>
          <w:p w14:paraId="16C805E1" w14:textId="77777777" w:rsidR="009879C2" w:rsidRPr="009879C2" w:rsidRDefault="009879C2">
            <w:pPr>
              <w:jc w:val="right"/>
              <w:rPr>
                <w:color w:val="000000"/>
                <w:sz w:val="22"/>
                <w:szCs w:val="22"/>
              </w:rPr>
            </w:pPr>
            <w:r w:rsidRPr="009879C2">
              <w:rPr>
                <w:color w:val="000000"/>
                <w:sz w:val="22"/>
                <w:szCs w:val="22"/>
              </w:rPr>
              <w:t>61,1</w:t>
            </w:r>
          </w:p>
        </w:tc>
        <w:tc>
          <w:tcPr>
            <w:tcW w:w="1134" w:type="dxa"/>
            <w:noWrap/>
            <w:hideMark/>
          </w:tcPr>
          <w:p w14:paraId="129634B9" w14:textId="77777777" w:rsidR="009879C2" w:rsidRPr="009879C2" w:rsidRDefault="009879C2">
            <w:pPr>
              <w:jc w:val="right"/>
              <w:rPr>
                <w:color w:val="000000"/>
                <w:sz w:val="22"/>
                <w:szCs w:val="22"/>
              </w:rPr>
            </w:pPr>
            <w:r w:rsidRPr="009879C2">
              <w:rPr>
                <w:color w:val="000000"/>
                <w:sz w:val="22"/>
                <w:szCs w:val="22"/>
              </w:rPr>
              <w:t>40 299</w:t>
            </w:r>
          </w:p>
        </w:tc>
        <w:tc>
          <w:tcPr>
            <w:tcW w:w="1417" w:type="dxa"/>
            <w:noWrap/>
            <w:hideMark/>
          </w:tcPr>
          <w:p w14:paraId="27716896" w14:textId="77777777" w:rsidR="009879C2" w:rsidRPr="009879C2" w:rsidRDefault="009879C2">
            <w:pPr>
              <w:jc w:val="right"/>
              <w:rPr>
                <w:color w:val="000000"/>
                <w:sz w:val="22"/>
                <w:szCs w:val="22"/>
              </w:rPr>
            </w:pPr>
            <w:r w:rsidRPr="009879C2">
              <w:rPr>
                <w:color w:val="000000"/>
                <w:sz w:val="22"/>
                <w:szCs w:val="22"/>
              </w:rPr>
              <w:t>63,8</w:t>
            </w:r>
          </w:p>
        </w:tc>
      </w:tr>
      <w:tr w:rsidR="009879C2" w14:paraId="66BD1853" w14:textId="77777777" w:rsidTr="009879C2">
        <w:trPr>
          <w:trHeight w:val="315"/>
        </w:trPr>
        <w:tc>
          <w:tcPr>
            <w:tcW w:w="2126" w:type="dxa"/>
            <w:noWrap/>
            <w:hideMark/>
          </w:tcPr>
          <w:p w14:paraId="7DAD0C65" w14:textId="746434E9" w:rsidR="009879C2" w:rsidRPr="009879C2" w:rsidRDefault="009879C2">
            <w:pPr>
              <w:rPr>
                <w:b/>
                <w:bCs/>
                <w:color w:val="000000"/>
                <w:sz w:val="22"/>
                <w:szCs w:val="22"/>
              </w:rPr>
            </w:pPr>
            <w:r w:rsidRPr="009879C2">
              <w:rPr>
                <w:b/>
                <w:bCs/>
                <w:color w:val="000000"/>
                <w:sz w:val="22"/>
                <w:szCs w:val="22"/>
              </w:rPr>
              <w:t>Yhteensä</w:t>
            </w:r>
          </w:p>
        </w:tc>
        <w:tc>
          <w:tcPr>
            <w:tcW w:w="1276" w:type="dxa"/>
            <w:noWrap/>
            <w:hideMark/>
          </w:tcPr>
          <w:p w14:paraId="72C177B3" w14:textId="77777777" w:rsidR="009879C2" w:rsidRPr="009879C2" w:rsidRDefault="009879C2">
            <w:pPr>
              <w:jc w:val="right"/>
              <w:rPr>
                <w:b/>
                <w:bCs/>
                <w:color w:val="000000"/>
                <w:sz w:val="22"/>
                <w:szCs w:val="22"/>
              </w:rPr>
            </w:pPr>
            <w:r w:rsidRPr="009879C2">
              <w:rPr>
                <w:b/>
                <w:bCs/>
                <w:color w:val="000000"/>
                <w:sz w:val="22"/>
                <w:szCs w:val="22"/>
              </w:rPr>
              <w:t>2 781 161</w:t>
            </w:r>
          </w:p>
        </w:tc>
        <w:tc>
          <w:tcPr>
            <w:tcW w:w="1276" w:type="dxa"/>
            <w:noWrap/>
            <w:hideMark/>
          </w:tcPr>
          <w:p w14:paraId="0319F55C" w14:textId="77777777" w:rsidR="009879C2" w:rsidRPr="009879C2" w:rsidRDefault="009879C2">
            <w:pPr>
              <w:jc w:val="right"/>
              <w:rPr>
                <w:b/>
                <w:bCs/>
                <w:color w:val="000000"/>
                <w:sz w:val="22"/>
                <w:szCs w:val="22"/>
              </w:rPr>
            </w:pPr>
            <w:r w:rsidRPr="009879C2">
              <w:rPr>
                <w:b/>
                <w:bCs/>
                <w:color w:val="000000"/>
                <w:sz w:val="22"/>
                <w:szCs w:val="22"/>
              </w:rPr>
              <w:t>33,7</w:t>
            </w:r>
          </w:p>
        </w:tc>
        <w:tc>
          <w:tcPr>
            <w:tcW w:w="1134" w:type="dxa"/>
            <w:noWrap/>
            <w:hideMark/>
          </w:tcPr>
          <w:p w14:paraId="15E66A1F" w14:textId="77777777" w:rsidR="009879C2" w:rsidRPr="009879C2" w:rsidRDefault="009879C2">
            <w:pPr>
              <w:jc w:val="right"/>
              <w:rPr>
                <w:b/>
                <w:bCs/>
                <w:color w:val="000000"/>
                <w:sz w:val="22"/>
                <w:szCs w:val="22"/>
              </w:rPr>
            </w:pPr>
            <w:r w:rsidRPr="009879C2">
              <w:rPr>
                <w:b/>
                <w:bCs/>
                <w:color w:val="000000"/>
                <w:sz w:val="22"/>
                <w:szCs w:val="22"/>
              </w:rPr>
              <w:t>6 882 946</w:t>
            </w:r>
          </w:p>
        </w:tc>
        <w:tc>
          <w:tcPr>
            <w:tcW w:w="1417" w:type="dxa"/>
            <w:noWrap/>
            <w:hideMark/>
          </w:tcPr>
          <w:p w14:paraId="4381D45F" w14:textId="77777777" w:rsidR="009879C2" w:rsidRPr="009879C2" w:rsidRDefault="009879C2">
            <w:pPr>
              <w:jc w:val="right"/>
              <w:rPr>
                <w:b/>
                <w:bCs/>
                <w:color w:val="000000"/>
                <w:sz w:val="22"/>
                <w:szCs w:val="22"/>
              </w:rPr>
            </w:pPr>
            <w:r w:rsidRPr="009879C2">
              <w:rPr>
                <w:b/>
                <w:bCs/>
                <w:color w:val="000000"/>
                <w:sz w:val="22"/>
                <w:szCs w:val="22"/>
              </w:rPr>
              <w:t>31,2</w:t>
            </w:r>
          </w:p>
        </w:tc>
      </w:tr>
    </w:tbl>
    <w:p w14:paraId="000D4F58" w14:textId="4A3D954E" w:rsidR="00CE3326" w:rsidRDefault="00CE3326" w:rsidP="00D016BA">
      <w:pPr>
        <w:ind w:left="1134"/>
        <w:jc w:val="both"/>
      </w:pPr>
    </w:p>
    <w:p w14:paraId="3795ABA0" w14:textId="3F649ED9" w:rsidR="00CE3326" w:rsidRPr="00CE3326" w:rsidRDefault="00CE3326" w:rsidP="00D016BA">
      <w:pPr>
        <w:ind w:left="1134"/>
        <w:jc w:val="both"/>
        <w:rPr>
          <w:i/>
          <w:iCs/>
          <w:sz w:val="28"/>
          <w:szCs w:val="28"/>
        </w:rPr>
      </w:pPr>
      <w:r w:rsidRPr="00CE3326">
        <w:rPr>
          <w:i/>
          <w:iCs/>
          <w:sz w:val="28"/>
          <w:szCs w:val="28"/>
        </w:rPr>
        <w:t>Ennustettu kehitys</w:t>
      </w:r>
    </w:p>
    <w:p w14:paraId="6C4EB317" w14:textId="148FB1C5" w:rsidR="00E17ACD" w:rsidRDefault="00831C98" w:rsidP="00D016BA">
      <w:pPr>
        <w:ind w:left="1134"/>
        <w:jc w:val="both"/>
      </w:pPr>
      <w:r>
        <w:t>Jos hammashuollon palvelujen kysyntää ennakoidaan lähitulevaisuudessa väestönk</w:t>
      </w:r>
      <w:r w:rsidR="00E17ACD">
        <w:t>ehityksen</w:t>
      </w:r>
      <w:r w:rsidR="00A908AB">
        <w:t xml:space="preserve"> perusteella</w:t>
      </w:r>
      <w:r>
        <w:t xml:space="preserve">, </w:t>
      </w:r>
      <w:r w:rsidR="00B62C64">
        <w:t xml:space="preserve">palvelujen tarve lisääntyy </w:t>
      </w:r>
      <w:r>
        <w:t>eniten Uudellamaalla</w:t>
      </w:r>
      <w:r w:rsidR="00A908AB">
        <w:t xml:space="preserve"> ja Ahvenanmaalla</w:t>
      </w:r>
      <w:r w:rsidR="00E17ACD">
        <w:t xml:space="preserve">. </w:t>
      </w:r>
      <w:r w:rsidR="00A908AB">
        <w:t>Seuraavaksi</w:t>
      </w:r>
      <w:r w:rsidR="00E17ACD">
        <w:t xml:space="preserve"> eniten kasvua on Pirkanm</w:t>
      </w:r>
      <w:r w:rsidR="00A908AB">
        <w:t>aalla,</w:t>
      </w:r>
      <w:r w:rsidR="00E17ACD">
        <w:t xml:space="preserve"> P</w:t>
      </w:r>
      <w:r w:rsidR="004B5D0B">
        <w:t>ohjois-P</w:t>
      </w:r>
      <w:r w:rsidR="00E17ACD">
        <w:t>ohjanmaalla ja Varsi</w:t>
      </w:r>
      <w:r w:rsidR="00A908AB">
        <w:t>nais-Suomessa. P</w:t>
      </w:r>
      <w:r w:rsidR="00E17ACD">
        <w:t xml:space="preserve">alvelujen tarve vähenee eniten </w:t>
      </w:r>
      <w:r w:rsidR="004B5D0B">
        <w:t xml:space="preserve">Etelä-Savossa, </w:t>
      </w:r>
      <w:r w:rsidR="00E17ACD">
        <w:t>Kainuussa</w:t>
      </w:r>
      <w:r w:rsidR="004B5D0B">
        <w:t xml:space="preserve"> ja Kymenlaaksossa</w:t>
      </w:r>
      <w:r w:rsidR="00A908AB">
        <w:t xml:space="preserve"> </w:t>
      </w:r>
      <w:r w:rsidR="0039354F">
        <w:t>(Taulukko 16)</w:t>
      </w:r>
      <w:r w:rsidR="00E17ACD">
        <w:t xml:space="preserve">. </w:t>
      </w:r>
      <w:r w:rsidR="00A908AB">
        <w:t>Tosin väestö</w:t>
      </w:r>
      <w:r w:rsidR="00E17ACD">
        <w:t xml:space="preserve">määrän </w:t>
      </w:r>
      <w:r w:rsidR="00A908AB">
        <w:t xml:space="preserve">muutokset </w:t>
      </w:r>
      <w:r w:rsidR="00E17ACD">
        <w:t>ei</w:t>
      </w:r>
      <w:r w:rsidR="00A908AB">
        <w:t>vät</w:t>
      </w:r>
      <w:r w:rsidR="00E17ACD">
        <w:t xml:space="preserve"> ole lineaarisessa suhteessa palvelujen tarpeen kasvuun, sil</w:t>
      </w:r>
      <w:r w:rsidR="00A908AB">
        <w:t>lä palvelu</w:t>
      </w:r>
      <w:r w:rsidR="00E17ACD">
        <w:t>tarpeeseen vaikuttavat ikärakenne, sosioekonominen asema ja ennaltaehkäisevä hoito.</w:t>
      </w:r>
    </w:p>
    <w:p w14:paraId="22395EA9" w14:textId="77777777" w:rsidR="00E17ACD" w:rsidRDefault="00E17ACD" w:rsidP="00D016BA">
      <w:pPr>
        <w:ind w:left="1134"/>
        <w:jc w:val="both"/>
      </w:pPr>
    </w:p>
    <w:p w14:paraId="0DF1430D" w14:textId="532B9693" w:rsidR="00D016BA" w:rsidRDefault="00E17ACD" w:rsidP="00D016BA">
      <w:pPr>
        <w:ind w:left="1134"/>
        <w:jc w:val="both"/>
      </w:pPr>
      <w:r>
        <w:t xml:space="preserve">Nuorimmilla ikäluokilla hampaiden paikkausten ja muun hoidon tarve on yleensä pienempää kuin vanhemmissa ikäluokissa. Hyvätuloisilla, korkeasti koulutetuilla ja työssäkäyvillä suun terveydentila on keskimäärin parempi kuin alhaisemmissa tuloluokissa ja työmarkkinoiden ulkopuolella olevilla. Tosin </w:t>
      </w:r>
      <w:r w:rsidR="0076681E">
        <w:t>hammaslääkäripalvelujen</w:t>
      </w:r>
      <w:r>
        <w:t xml:space="preserve"> tarve lisääntyy </w:t>
      </w:r>
      <w:r w:rsidR="0076681E">
        <w:t>hyvässä sosioekonomisessa asemassa olevilla ikääntymisen myötä. Palvelujen tarve voi olla suurta myös kasvavan maahanmuuttajataustaisen keskuudessa, jos he eivät ole saaneet lähtömaissaan hammashoito.</w:t>
      </w:r>
    </w:p>
    <w:p w14:paraId="4A3C7412" w14:textId="0C3DBB3F" w:rsidR="001768DC" w:rsidRDefault="001768DC" w:rsidP="00D016BA">
      <w:pPr>
        <w:ind w:left="1134"/>
        <w:jc w:val="both"/>
      </w:pPr>
    </w:p>
    <w:p w14:paraId="1A678DCF" w14:textId="2286D80E" w:rsidR="00385A64" w:rsidRDefault="001768DC" w:rsidP="00D016BA">
      <w:pPr>
        <w:ind w:left="1134"/>
        <w:jc w:val="both"/>
      </w:pPr>
      <w:r>
        <w:t xml:space="preserve">Lyhyellä aikavälillä epidemiakriisi ja suoraan julkiseen rahoituksen perustuvaan suun terveydenhoitojärjestelmään liittyvät </w:t>
      </w:r>
      <w:r w:rsidR="00AB209B">
        <w:t>eksistentiaaliset valuviat ovat aiheuttaneet hoitovelan lisääntymisestä. Syynä on voimavarojen puutteiden takia ennaltaehkäisevää ei ole yksinkertaisesti saatavilla ja pienten hammasvaurioiden korjauksiin ei saada riittävän nopeasti aikoja, mikä vain pahentaa tilannetta.</w:t>
      </w:r>
      <w:r w:rsidR="00385A64">
        <w:t xml:space="preserve"> Samanaikaisesti yksityisen hammashoidon omavastuu ovat liian suuria monille työttömille, eläkeläisille ja erityisryhmiin kuuluville, mikä on lisännyt terveyseroja väestöryhmien välillä.</w:t>
      </w:r>
    </w:p>
    <w:p w14:paraId="37451829" w14:textId="11B7FF2A" w:rsidR="001768DC" w:rsidRDefault="00AB209B" w:rsidP="00D016BA">
      <w:pPr>
        <w:ind w:left="1134"/>
        <w:jc w:val="both"/>
      </w:pPr>
      <w:r>
        <w:t xml:space="preserve"> </w:t>
      </w:r>
      <w:r w:rsidR="001768DC">
        <w:t xml:space="preserve"> </w:t>
      </w:r>
    </w:p>
    <w:p w14:paraId="7F3F2DDB" w14:textId="23A22A8F" w:rsidR="00AB209B" w:rsidRDefault="00AB209B" w:rsidP="00AB209B">
      <w:pPr>
        <w:autoSpaceDE w:val="0"/>
        <w:autoSpaceDN w:val="0"/>
        <w:adjustRightInd w:val="0"/>
        <w:ind w:left="1134"/>
        <w:jc w:val="both"/>
        <w:rPr>
          <w:rFonts w:eastAsia="Calibri"/>
        </w:rPr>
      </w:pPr>
      <w:r>
        <w:rPr>
          <w:rFonts w:eastAsia="Calibri"/>
        </w:rPr>
        <w:t>Eriarvoisuutta vähennetään ja todellista valinnanvapautta lisätään parhaiten tuotteistettuja palvelukokonaisuuksia koskevalla valtakunnallisella valinnanvapaudella, jossa pääosin julkisella rahoituksella ja markkinamekanismeja fiksusti hyödyntämällä yhdis</w:t>
      </w:r>
      <w:r w:rsidR="00385A64">
        <w:rPr>
          <w:rFonts w:eastAsia="Calibri"/>
        </w:rPr>
        <w:t>te</w:t>
      </w:r>
      <w:r>
        <w:rPr>
          <w:rFonts w:eastAsia="Calibri"/>
        </w:rPr>
        <w:t>tää</w:t>
      </w:r>
      <w:r w:rsidR="00385A64">
        <w:rPr>
          <w:rFonts w:eastAsia="Calibri"/>
        </w:rPr>
        <w:t>n</w:t>
      </w:r>
      <w:r>
        <w:rPr>
          <w:rFonts w:eastAsia="Calibri"/>
        </w:rPr>
        <w:t xml:space="preserve"> julkiset ja yksityiset voimavarat siten, että kansalaisille tuotetaan laadullisesti parhaita mahdollisia suun terveydenhuollon palveluja.</w:t>
      </w:r>
      <w:r w:rsidR="00385A64">
        <w:rPr>
          <w:rFonts w:eastAsia="Calibri"/>
        </w:rPr>
        <w:t xml:space="preserve"> Periaatteessa Kansaneläkelaitos Kelalla olisi tähän tekniset mahdollisuudet, kunhan ensin määritellään julkisesti rahoitettavat toimenpiteet, niiden taksat ja kansalaisten omavastuut.</w:t>
      </w:r>
    </w:p>
    <w:p w14:paraId="7BA61266" w14:textId="19A98776" w:rsidR="0076681E" w:rsidRDefault="0076681E" w:rsidP="00D016BA">
      <w:pPr>
        <w:ind w:left="1134"/>
        <w:jc w:val="both"/>
      </w:pPr>
    </w:p>
    <w:p w14:paraId="2D1CDA9A" w14:textId="1FB535C6" w:rsidR="0076681E" w:rsidRDefault="0076681E" w:rsidP="0076681E">
      <w:pPr>
        <w:ind w:left="2608" w:hanging="1474"/>
        <w:jc w:val="both"/>
        <w:rPr>
          <w:i/>
          <w:sz w:val="22"/>
          <w:szCs w:val="22"/>
        </w:rPr>
      </w:pPr>
      <w:r w:rsidRPr="0076681E">
        <w:rPr>
          <w:i/>
          <w:sz w:val="22"/>
          <w:szCs w:val="22"/>
        </w:rPr>
        <w:t>Taulukko</w:t>
      </w:r>
      <w:r w:rsidR="0039354F">
        <w:rPr>
          <w:i/>
          <w:sz w:val="22"/>
          <w:szCs w:val="22"/>
        </w:rPr>
        <w:t xml:space="preserve"> 1</w:t>
      </w:r>
      <w:r w:rsidR="000C39B7">
        <w:rPr>
          <w:i/>
          <w:sz w:val="22"/>
          <w:szCs w:val="22"/>
        </w:rPr>
        <w:t>5</w:t>
      </w:r>
      <w:r w:rsidRPr="0076681E">
        <w:rPr>
          <w:i/>
          <w:sz w:val="22"/>
          <w:szCs w:val="22"/>
        </w:rPr>
        <w:tab/>
        <w:t>Väestön kehitys maakunnittain</w:t>
      </w:r>
      <w:r w:rsidR="00871232">
        <w:rPr>
          <w:i/>
          <w:sz w:val="22"/>
          <w:szCs w:val="22"/>
        </w:rPr>
        <w:t xml:space="preserve"> ja hyvinvointialueittain</w:t>
      </w:r>
      <w:r w:rsidR="00622D54">
        <w:rPr>
          <w:i/>
          <w:sz w:val="22"/>
          <w:szCs w:val="22"/>
        </w:rPr>
        <w:t xml:space="preserve"> </w:t>
      </w:r>
      <w:r w:rsidR="00E41C70">
        <w:rPr>
          <w:i/>
          <w:sz w:val="22"/>
          <w:szCs w:val="22"/>
        </w:rPr>
        <w:t>202</w:t>
      </w:r>
      <w:r w:rsidR="00871232">
        <w:rPr>
          <w:i/>
          <w:sz w:val="22"/>
          <w:szCs w:val="22"/>
        </w:rPr>
        <w:t>1</w:t>
      </w:r>
      <w:r w:rsidRPr="0076681E">
        <w:rPr>
          <w:i/>
          <w:sz w:val="22"/>
          <w:szCs w:val="22"/>
        </w:rPr>
        <w:t>-3</w:t>
      </w:r>
      <w:r w:rsidR="00871232">
        <w:rPr>
          <w:i/>
          <w:sz w:val="22"/>
          <w:szCs w:val="22"/>
        </w:rPr>
        <w:t>5</w:t>
      </w:r>
      <w:r w:rsidRPr="0076681E">
        <w:rPr>
          <w:i/>
          <w:sz w:val="22"/>
          <w:szCs w:val="22"/>
        </w:rPr>
        <w:t xml:space="preserve"> (Lähde: Väestötilasto, Tilastokeskus).</w:t>
      </w:r>
    </w:p>
    <w:p w14:paraId="46FB100D" w14:textId="77777777" w:rsidR="00622D54" w:rsidRPr="001C0A98" w:rsidRDefault="00622D54" w:rsidP="00622D54">
      <w:pPr>
        <w:ind w:left="2608" w:hanging="1474"/>
        <w:jc w:val="both"/>
        <w:outlineLvl w:val="1"/>
        <w:rPr>
          <w:bCs/>
          <w:i/>
          <w:sz w:val="16"/>
          <w:szCs w:val="16"/>
        </w:rPr>
      </w:pPr>
    </w:p>
    <w:tbl>
      <w:tblPr>
        <w:tblStyle w:val="TaulukkoRuudukko"/>
        <w:tblW w:w="8759" w:type="dxa"/>
        <w:tblInd w:w="988" w:type="dxa"/>
        <w:tblLayout w:type="fixed"/>
        <w:tblLook w:val="04A0" w:firstRow="1" w:lastRow="0" w:firstColumn="1" w:lastColumn="0" w:noHBand="0" w:noVBand="1"/>
      </w:tblPr>
      <w:tblGrid>
        <w:gridCol w:w="2126"/>
        <w:gridCol w:w="1276"/>
        <w:gridCol w:w="1417"/>
        <w:gridCol w:w="1418"/>
        <w:gridCol w:w="2522"/>
      </w:tblGrid>
      <w:tr w:rsidR="00622D54" w14:paraId="5C93D270" w14:textId="77777777" w:rsidTr="00871232">
        <w:tc>
          <w:tcPr>
            <w:tcW w:w="2126" w:type="dxa"/>
          </w:tcPr>
          <w:p w14:paraId="28A38EDA" w14:textId="77777777" w:rsidR="00622D54" w:rsidRPr="00871232" w:rsidRDefault="00622D54" w:rsidP="00771B56">
            <w:pPr>
              <w:jc w:val="both"/>
              <w:outlineLvl w:val="1"/>
              <w:rPr>
                <w:bCs/>
                <w:sz w:val="21"/>
                <w:szCs w:val="21"/>
              </w:rPr>
            </w:pPr>
          </w:p>
        </w:tc>
        <w:tc>
          <w:tcPr>
            <w:tcW w:w="1276" w:type="dxa"/>
          </w:tcPr>
          <w:p w14:paraId="25AC09A7" w14:textId="6A4B771F" w:rsidR="00622D54" w:rsidRPr="00871232" w:rsidRDefault="00622D54" w:rsidP="00622D54">
            <w:pPr>
              <w:outlineLvl w:val="1"/>
              <w:rPr>
                <w:bCs/>
                <w:sz w:val="21"/>
                <w:szCs w:val="21"/>
              </w:rPr>
            </w:pPr>
            <w:r w:rsidRPr="00871232">
              <w:rPr>
                <w:bCs/>
                <w:sz w:val="21"/>
                <w:szCs w:val="21"/>
              </w:rPr>
              <w:t>As</w:t>
            </w:r>
            <w:r w:rsidR="00C61FF5" w:rsidRPr="00871232">
              <w:rPr>
                <w:bCs/>
                <w:sz w:val="21"/>
                <w:szCs w:val="21"/>
              </w:rPr>
              <w:t>ukkaista, 202</w:t>
            </w:r>
            <w:r w:rsidR="003262C3">
              <w:rPr>
                <w:bCs/>
                <w:sz w:val="21"/>
                <w:szCs w:val="21"/>
              </w:rPr>
              <w:t>1</w:t>
            </w:r>
            <w:r w:rsidRPr="00871232">
              <w:rPr>
                <w:bCs/>
                <w:sz w:val="21"/>
                <w:szCs w:val="21"/>
              </w:rPr>
              <w:t>, lkm</w:t>
            </w:r>
          </w:p>
        </w:tc>
        <w:tc>
          <w:tcPr>
            <w:tcW w:w="1417" w:type="dxa"/>
          </w:tcPr>
          <w:p w14:paraId="53FB17F2" w14:textId="6AE6C2E8" w:rsidR="00622D54" w:rsidRPr="00871232" w:rsidRDefault="00622D54" w:rsidP="00622D54">
            <w:pPr>
              <w:outlineLvl w:val="1"/>
              <w:rPr>
                <w:bCs/>
                <w:sz w:val="21"/>
                <w:szCs w:val="21"/>
              </w:rPr>
            </w:pPr>
            <w:r w:rsidRPr="00871232">
              <w:rPr>
                <w:bCs/>
                <w:sz w:val="21"/>
                <w:szCs w:val="21"/>
              </w:rPr>
              <w:t>Väestökas</w:t>
            </w:r>
            <w:r w:rsidR="00C61FF5" w:rsidRPr="00871232">
              <w:rPr>
                <w:bCs/>
                <w:sz w:val="21"/>
                <w:szCs w:val="21"/>
              </w:rPr>
              <w:t>vu 202</w:t>
            </w:r>
            <w:r w:rsidR="00871232">
              <w:rPr>
                <w:bCs/>
                <w:sz w:val="21"/>
                <w:szCs w:val="21"/>
              </w:rPr>
              <w:t>1</w:t>
            </w:r>
            <w:r w:rsidRPr="00871232">
              <w:rPr>
                <w:bCs/>
                <w:sz w:val="21"/>
                <w:szCs w:val="21"/>
              </w:rPr>
              <w:t>-</w:t>
            </w:r>
            <w:r w:rsidR="00871232">
              <w:rPr>
                <w:bCs/>
                <w:sz w:val="21"/>
                <w:szCs w:val="21"/>
              </w:rPr>
              <w:t>30</w:t>
            </w:r>
            <w:r w:rsidRPr="00871232">
              <w:rPr>
                <w:bCs/>
                <w:sz w:val="21"/>
                <w:szCs w:val="21"/>
              </w:rPr>
              <w:t>, %</w:t>
            </w:r>
          </w:p>
        </w:tc>
        <w:tc>
          <w:tcPr>
            <w:tcW w:w="1418" w:type="dxa"/>
          </w:tcPr>
          <w:p w14:paraId="62D2754E" w14:textId="6C96A7FE" w:rsidR="00622D54" w:rsidRPr="00871232" w:rsidRDefault="00622D54" w:rsidP="00771B56">
            <w:pPr>
              <w:outlineLvl w:val="1"/>
              <w:rPr>
                <w:bCs/>
                <w:sz w:val="21"/>
                <w:szCs w:val="21"/>
              </w:rPr>
            </w:pPr>
            <w:r w:rsidRPr="00871232">
              <w:rPr>
                <w:bCs/>
                <w:sz w:val="21"/>
                <w:szCs w:val="21"/>
              </w:rPr>
              <w:t>Väestökas</w:t>
            </w:r>
            <w:r w:rsidR="00C61FF5" w:rsidRPr="00871232">
              <w:rPr>
                <w:bCs/>
                <w:sz w:val="21"/>
                <w:szCs w:val="21"/>
              </w:rPr>
              <w:t>vu 202</w:t>
            </w:r>
            <w:r w:rsidR="00871232">
              <w:rPr>
                <w:bCs/>
                <w:sz w:val="21"/>
                <w:szCs w:val="21"/>
              </w:rPr>
              <w:t>1</w:t>
            </w:r>
            <w:r w:rsidRPr="00871232">
              <w:rPr>
                <w:bCs/>
                <w:sz w:val="21"/>
                <w:szCs w:val="21"/>
              </w:rPr>
              <w:t>-3</w:t>
            </w:r>
            <w:r w:rsidR="00871232">
              <w:rPr>
                <w:bCs/>
                <w:sz w:val="21"/>
                <w:szCs w:val="21"/>
              </w:rPr>
              <w:t>5</w:t>
            </w:r>
            <w:r w:rsidRPr="00871232">
              <w:rPr>
                <w:bCs/>
                <w:sz w:val="21"/>
                <w:szCs w:val="21"/>
              </w:rPr>
              <w:t>, %</w:t>
            </w:r>
          </w:p>
        </w:tc>
        <w:tc>
          <w:tcPr>
            <w:tcW w:w="2522" w:type="dxa"/>
          </w:tcPr>
          <w:p w14:paraId="3EEB1BBC" w14:textId="77777777" w:rsidR="00622D54" w:rsidRPr="00871232" w:rsidRDefault="00A46FD0" w:rsidP="00771B56">
            <w:pPr>
              <w:outlineLvl w:val="1"/>
              <w:rPr>
                <w:bCs/>
                <w:sz w:val="21"/>
                <w:szCs w:val="21"/>
              </w:rPr>
            </w:pPr>
            <w:r w:rsidRPr="00871232">
              <w:rPr>
                <w:bCs/>
                <w:sz w:val="21"/>
                <w:szCs w:val="21"/>
              </w:rPr>
              <w:t>Luonnehdinta</w:t>
            </w:r>
          </w:p>
        </w:tc>
      </w:tr>
      <w:tr w:rsidR="00871232" w14:paraId="23B622FA" w14:textId="77777777" w:rsidTr="00871232">
        <w:tc>
          <w:tcPr>
            <w:tcW w:w="2126" w:type="dxa"/>
          </w:tcPr>
          <w:p w14:paraId="2DFCF60B" w14:textId="6F2F8F89" w:rsidR="00871232" w:rsidRPr="00871232" w:rsidRDefault="00871232" w:rsidP="00871232">
            <w:pPr>
              <w:jc w:val="both"/>
              <w:outlineLvl w:val="1"/>
              <w:rPr>
                <w:bCs/>
                <w:sz w:val="22"/>
                <w:szCs w:val="22"/>
              </w:rPr>
            </w:pPr>
            <w:r w:rsidRPr="00871232">
              <w:rPr>
                <w:bCs/>
                <w:color w:val="000000"/>
                <w:sz w:val="22"/>
                <w:szCs w:val="22"/>
              </w:rPr>
              <w:t>Uusimaa</w:t>
            </w:r>
          </w:p>
        </w:tc>
        <w:tc>
          <w:tcPr>
            <w:tcW w:w="1276" w:type="dxa"/>
          </w:tcPr>
          <w:p w14:paraId="5C77D84A" w14:textId="0EA27BCD" w:rsidR="00871232" w:rsidRPr="00871232" w:rsidRDefault="00871232" w:rsidP="00871232">
            <w:pPr>
              <w:jc w:val="right"/>
              <w:rPr>
                <w:bCs/>
                <w:color w:val="000000"/>
                <w:sz w:val="22"/>
                <w:szCs w:val="22"/>
              </w:rPr>
            </w:pPr>
            <w:r w:rsidRPr="00871232">
              <w:rPr>
                <w:bCs/>
                <w:color w:val="000000"/>
                <w:sz w:val="22"/>
                <w:szCs w:val="22"/>
              </w:rPr>
              <w:t>1714741</w:t>
            </w:r>
          </w:p>
        </w:tc>
        <w:tc>
          <w:tcPr>
            <w:tcW w:w="1417" w:type="dxa"/>
          </w:tcPr>
          <w:p w14:paraId="7CB175FB" w14:textId="0A7412DC" w:rsidR="00871232" w:rsidRPr="00871232" w:rsidRDefault="00871232" w:rsidP="00871232">
            <w:pPr>
              <w:jc w:val="right"/>
              <w:rPr>
                <w:bCs/>
                <w:color w:val="000000"/>
                <w:sz w:val="22"/>
                <w:szCs w:val="22"/>
              </w:rPr>
            </w:pPr>
            <w:r w:rsidRPr="00871232">
              <w:rPr>
                <w:bCs/>
                <w:color w:val="000000"/>
                <w:sz w:val="22"/>
                <w:szCs w:val="22"/>
              </w:rPr>
              <w:t>7,1</w:t>
            </w:r>
          </w:p>
        </w:tc>
        <w:tc>
          <w:tcPr>
            <w:tcW w:w="1418" w:type="dxa"/>
          </w:tcPr>
          <w:p w14:paraId="3F081BFD" w14:textId="22043BEB" w:rsidR="00871232" w:rsidRPr="00871232" w:rsidRDefault="00871232" w:rsidP="00871232">
            <w:pPr>
              <w:jc w:val="right"/>
              <w:rPr>
                <w:bCs/>
                <w:color w:val="000000"/>
                <w:sz w:val="22"/>
                <w:szCs w:val="22"/>
              </w:rPr>
            </w:pPr>
            <w:r w:rsidRPr="00871232">
              <w:rPr>
                <w:bCs/>
                <w:color w:val="000000"/>
                <w:sz w:val="22"/>
                <w:szCs w:val="22"/>
              </w:rPr>
              <w:t>9,9</w:t>
            </w:r>
          </w:p>
        </w:tc>
        <w:tc>
          <w:tcPr>
            <w:tcW w:w="2522" w:type="dxa"/>
            <w:vAlign w:val="bottom"/>
          </w:tcPr>
          <w:p w14:paraId="352691DA" w14:textId="12BE7E09" w:rsidR="00871232" w:rsidRPr="00871232" w:rsidRDefault="00871232" w:rsidP="00871232">
            <w:pPr>
              <w:rPr>
                <w:bCs/>
                <w:color w:val="000000"/>
                <w:sz w:val="22"/>
                <w:szCs w:val="22"/>
              </w:rPr>
            </w:pPr>
            <w:r w:rsidRPr="00871232">
              <w:rPr>
                <w:bCs/>
                <w:color w:val="000000"/>
                <w:sz w:val="22"/>
                <w:szCs w:val="22"/>
              </w:rPr>
              <w:t>Kasvaa selvästi</w:t>
            </w:r>
          </w:p>
        </w:tc>
      </w:tr>
      <w:tr w:rsidR="00871232" w14:paraId="38AD1BE5" w14:textId="77777777" w:rsidTr="00871232">
        <w:tc>
          <w:tcPr>
            <w:tcW w:w="2126" w:type="dxa"/>
          </w:tcPr>
          <w:p w14:paraId="1D688EF0" w14:textId="33130341" w:rsidR="00871232" w:rsidRPr="00871232" w:rsidRDefault="00871232" w:rsidP="00871232">
            <w:pPr>
              <w:jc w:val="both"/>
              <w:outlineLvl w:val="1"/>
              <w:rPr>
                <w:bCs/>
                <w:i/>
                <w:iCs/>
                <w:sz w:val="22"/>
                <w:szCs w:val="22"/>
              </w:rPr>
            </w:pPr>
            <w:r w:rsidRPr="00871232">
              <w:rPr>
                <w:bCs/>
                <w:i/>
                <w:iCs/>
                <w:color w:val="000000"/>
                <w:sz w:val="22"/>
                <w:szCs w:val="22"/>
              </w:rPr>
              <w:t>- Helsinki</w:t>
            </w:r>
          </w:p>
        </w:tc>
        <w:tc>
          <w:tcPr>
            <w:tcW w:w="1276" w:type="dxa"/>
          </w:tcPr>
          <w:p w14:paraId="4F4056EB" w14:textId="24EB0619" w:rsidR="00871232" w:rsidRPr="00871232" w:rsidRDefault="00871232" w:rsidP="00871232">
            <w:pPr>
              <w:jc w:val="right"/>
              <w:rPr>
                <w:bCs/>
                <w:i/>
                <w:iCs/>
                <w:color w:val="000000"/>
                <w:sz w:val="22"/>
                <w:szCs w:val="22"/>
              </w:rPr>
            </w:pPr>
            <w:r w:rsidRPr="00871232">
              <w:rPr>
                <w:bCs/>
                <w:i/>
                <w:iCs/>
                <w:color w:val="000000"/>
                <w:sz w:val="22"/>
                <w:szCs w:val="22"/>
              </w:rPr>
              <w:t>658457</w:t>
            </w:r>
          </w:p>
        </w:tc>
        <w:tc>
          <w:tcPr>
            <w:tcW w:w="1417" w:type="dxa"/>
          </w:tcPr>
          <w:p w14:paraId="72534504" w14:textId="6755A042" w:rsidR="00871232" w:rsidRPr="00871232" w:rsidRDefault="00871232" w:rsidP="00871232">
            <w:pPr>
              <w:jc w:val="right"/>
              <w:rPr>
                <w:bCs/>
                <w:i/>
                <w:iCs/>
                <w:color w:val="000000"/>
                <w:sz w:val="22"/>
                <w:szCs w:val="22"/>
              </w:rPr>
            </w:pPr>
            <w:r w:rsidRPr="00871232">
              <w:rPr>
                <w:bCs/>
                <w:i/>
                <w:iCs/>
                <w:color w:val="000000"/>
                <w:sz w:val="22"/>
                <w:szCs w:val="22"/>
              </w:rPr>
              <w:t>6,8</w:t>
            </w:r>
          </w:p>
        </w:tc>
        <w:tc>
          <w:tcPr>
            <w:tcW w:w="1418" w:type="dxa"/>
          </w:tcPr>
          <w:p w14:paraId="7F8BADE0" w14:textId="5AF1E023" w:rsidR="00871232" w:rsidRPr="00871232" w:rsidRDefault="00871232" w:rsidP="00871232">
            <w:pPr>
              <w:jc w:val="right"/>
              <w:rPr>
                <w:bCs/>
                <w:i/>
                <w:iCs/>
                <w:color w:val="000000"/>
                <w:sz w:val="22"/>
                <w:szCs w:val="22"/>
              </w:rPr>
            </w:pPr>
            <w:r w:rsidRPr="00871232">
              <w:rPr>
                <w:bCs/>
                <w:i/>
                <w:iCs/>
                <w:color w:val="000000"/>
                <w:sz w:val="22"/>
                <w:szCs w:val="22"/>
              </w:rPr>
              <w:t>9,3</w:t>
            </w:r>
          </w:p>
        </w:tc>
        <w:tc>
          <w:tcPr>
            <w:tcW w:w="2522" w:type="dxa"/>
          </w:tcPr>
          <w:p w14:paraId="2C9A5B4B" w14:textId="62DEECD5" w:rsidR="00871232" w:rsidRPr="00871232" w:rsidRDefault="00871232" w:rsidP="00871232">
            <w:pPr>
              <w:rPr>
                <w:bCs/>
                <w:i/>
                <w:iCs/>
                <w:sz w:val="22"/>
                <w:szCs w:val="22"/>
              </w:rPr>
            </w:pPr>
            <w:r w:rsidRPr="00871232">
              <w:rPr>
                <w:bCs/>
                <w:i/>
                <w:iCs/>
                <w:color w:val="000000"/>
                <w:sz w:val="22"/>
                <w:szCs w:val="22"/>
              </w:rPr>
              <w:t>Kasvaa selvästi</w:t>
            </w:r>
          </w:p>
        </w:tc>
      </w:tr>
      <w:tr w:rsidR="00871232" w14:paraId="52158B63" w14:textId="77777777" w:rsidTr="00871232">
        <w:tc>
          <w:tcPr>
            <w:tcW w:w="2126" w:type="dxa"/>
          </w:tcPr>
          <w:p w14:paraId="6413FD40" w14:textId="3C686EE8" w:rsidR="00871232" w:rsidRPr="00871232" w:rsidRDefault="00871232" w:rsidP="00871232">
            <w:pPr>
              <w:jc w:val="both"/>
              <w:outlineLvl w:val="1"/>
              <w:rPr>
                <w:bCs/>
                <w:i/>
                <w:iCs/>
                <w:sz w:val="22"/>
                <w:szCs w:val="22"/>
              </w:rPr>
            </w:pPr>
            <w:r w:rsidRPr="00871232">
              <w:rPr>
                <w:bCs/>
                <w:i/>
                <w:iCs/>
                <w:color w:val="000000"/>
                <w:sz w:val="22"/>
                <w:szCs w:val="22"/>
              </w:rPr>
              <w:t>- Itä-Uusimaa</w:t>
            </w:r>
          </w:p>
        </w:tc>
        <w:tc>
          <w:tcPr>
            <w:tcW w:w="1276" w:type="dxa"/>
          </w:tcPr>
          <w:p w14:paraId="6DE77104" w14:textId="3CF4D595" w:rsidR="00871232" w:rsidRPr="00871232" w:rsidRDefault="00871232" w:rsidP="00871232">
            <w:pPr>
              <w:jc w:val="right"/>
              <w:rPr>
                <w:bCs/>
                <w:i/>
                <w:iCs/>
                <w:color w:val="000000"/>
                <w:sz w:val="22"/>
                <w:szCs w:val="22"/>
              </w:rPr>
            </w:pPr>
            <w:r w:rsidRPr="00871232">
              <w:rPr>
                <w:bCs/>
                <w:i/>
                <w:iCs/>
                <w:color w:val="000000"/>
                <w:sz w:val="22"/>
                <w:szCs w:val="22"/>
              </w:rPr>
              <w:t>99073</w:t>
            </w:r>
          </w:p>
        </w:tc>
        <w:tc>
          <w:tcPr>
            <w:tcW w:w="1417" w:type="dxa"/>
          </w:tcPr>
          <w:p w14:paraId="62E78E74" w14:textId="17B28EF9" w:rsidR="00871232" w:rsidRPr="00871232" w:rsidRDefault="00871232" w:rsidP="00871232">
            <w:pPr>
              <w:jc w:val="right"/>
              <w:rPr>
                <w:bCs/>
                <w:i/>
                <w:iCs/>
                <w:color w:val="000000"/>
                <w:sz w:val="22"/>
                <w:szCs w:val="22"/>
              </w:rPr>
            </w:pPr>
            <w:r w:rsidRPr="00871232">
              <w:rPr>
                <w:bCs/>
                <w:i/>
                <w:iCs/>
                <w:color w:val="000000"/>
                <w:sz w:val="22"/>
                <w:szCs w:val="22"/>
              </w:rPr>
              <w:t>2,5</w:t>
            </w:r>
          </w:p>
        </w:tc>
        <w:tc>
          <w:tcPr>
            <w:tcW w:w="1418" w:type="dxa"/>
          </w:tcPr>
          <w:p w14:paraId="6850D679" w14:textId="382391C4" w:rsidR="00871232" w:rsidRPr="00871232" w:rsidRDefault="00871232" w:rsidP="00871232">
            <w:pPr>
              <w:jc w:val="right"/>
              <w:rPr>
                <w:bCs/>
                <w:i/>
                <w:iCs/>
                <w:color w:val="000000"/>
                <w:sz w:val="22"/>
                <w:szCs w:val="22"/>
              </w:rPr>
            </w:pPr>
            <w:r w:rsidRPr="00871232">
              <w:rPr>
                <w:bCs/>
                <w:i/>
                <w:iCs/>
                <w:color w:val="000000"/>
                <w:sz w:val="22"/>
                <w:szCs w:val="22"/>
              </w:rPr>
              <w:t>3,9</w:t>
            </w:r>
          </w:p>
        </w:tc>
        <w:tc>
          <w:tcPr>
            <w:tcW w:w="2522" w:type="dxa"/>
          </w:tcPr>
          <w:p w14:paraId="0040D41A" w14:textId="3E23D95E" w:rsidR="00871232" w:rsidRPr="00871232" w:rsidRDefault="00871232" w:rsidP="00871232">
            <w:pPr>
              <w:rPr>
                <w:bCs/>
                <w:i/>
                <w:iCs/>
                <w:sz w:val="22"/>
                <w:szCs w:val="22"/>
              </w:rPr>
            </w:pPr>
            <w:r w:rsidRPr="00871232">
              <w:rPr>
                <w:bCs/>
                <w:i/>
                <w:iCs/>
                <w:sz w:val="22"/>
                <w:szCs w:val="22"/>
              </w:rPr>
              <w:t>Kasvaa jonkin verran</w:t>
            </w:r>
          </w:p>
        </w:tc>
      </w:tr>
      <w:tr w:rsidR="00871232" w14:paraId="4DB4FDFF" w14:textId="77777777" w:rsidTr="00871232">
        <w:tc>
          <w:tcPr>
            <w:tcW w:w="2126" w:type="dxa"/>
          </w:tcPr>
          <w:p w14:paraId="1F9139AC" w14:textId="704E519A" w:rsidR="00871232" w:rsidRPr="00871232" w:rsidRDefault="00871232" w:rsidP="00871232">
            <w:pPr>
              <w:jc w:val="both"/>
              <w:outlineLvl w:val="1"/>
              <w:rPr>
                <w:bCs/>
                <w:i/>
                <w:iCs/>
                <w:sz w:val="22"/>
                <w:szCs w:val="22"/>
              </w:rPr>
            </w:pPr>
            <w:r w:rsidRPr="00871232">
              <w:rPr>
                <w:bCs/>
                <w:i/>
                <w:iCs/>
                <w:color w:val="000000"/>
                <w:sz w:val="22"/>
                <w:szCs w:val="22"/>
              </w:rPr>
              <w:t>- Keski-Uusimaa</w:t>
            </w:r>
          </w:p>
        </w:tc>
        <w:tc>
          <w:tcPr>
            <w:tcW w:w="1276" w:type="dxa"/>
          </w:tcPr>
          <w:p w14:paraId="215E4225" w14:textId="42C3C672" w:rsidR="00871232" w:rsidRPr="00871232" w:rsidRDefault="00871232" w:rsidP="00871232">
            <w:pPr>
              <w:jc w:val="right"/>
              <w:rPr>
                <w:bCs/>
                <w:i/>
                <w:iCs/>
                <w:color w:val="000000"/>
                <w:sz w:val="22"/>
                <w:szCs w:val="22"/>
              </w:rPr>
            </w:pPr>
            <w:r w:rsidRPr="00871232">
              <w:rPr>
                <w:bCs/>
                <w:i/>
                <w:iCs/>
                <w:color w:val="000000"/>
                <w:sz w:val="22"/>
                <w:szCs w:val="22"/>
              </w:rPr>
              <w:t>201854</w:t>
            </w:r>
          </w:p>
        </w:tc>
        <w:tc>
          <w:tcPr>
            <w:tcW w:w="1417" w:type="dxa"/>
          </w:tcPr>
          <w:p w14:paraId="381C43EF" w14:textId="6BA0CF2A" w:rsidR="00871232" w:rsidRPr="00871232" w:rsidRDefault="00871232" w:rsidP="00871232">
            <w:pPr>
              <w:jc w:val="right"/>
              <w:rPr>
                <w:bCs/>
                <w:i/>
                <w:iCs/>
                <w:color w:val="000000"/>
                <w:sz w:val="22"/>
                <w:szCs w:val="22"/>
              </w:rPr>
            </w:pPr>
            <w:r w:rsidRPr="00871232">
              <w:rPr>
                <w:bCs/>
                <w:i/>
                <w:iCs/>
                <w:color w:val="000000"/>
                <w:sz w:val="22"/>
                <w:szCs w:val="22"/>
              </w:rPr>
              <w:t>4,5</w:t>
            </w:r>
          </w:p>
        </w:tc>
        <w:tc>
          <w:tcPr>
            <w:tcW w:w="1418" w:type="dxa"/>
          </w:tcPr>
          <w:p w14:paraId="2F66EE09" w14:textId="1338709A" w:rsidR="00871232" w:rsidRPr="00871232" w:rsidRDefault="00871232" w:rsidP="00871232">
            <w:pPr>
              <w:jc w:val="right"/>
              <w:rPr>
                <w:bCs/>
                <w:i/>
                <w:iCs/>
                <w:color w:val="000000"/>
                <w:sz w:val="22"/>
                <w:szCs w:val="22"/>
              </w:rPr>
            </w:pPr>
            <w:r w:rsidRPr="00871232">
              <w:rPr>
                <w:bCs/>
                <w:i/>
                <w:iCs/>
                <w:color w:val="000000"/>
                <w:sz w:val="22"/>
                <w:szCs w:val="22"/>
              </w:rPr>
              <w:t>6,8</w:t>
            </w:r>
          </w:p>
        </w:tc>
        <w:tc>
          <w:tcPr>
            <w:tcW w:w="2522" w:type="dxa"/>
          </w:tcPr>
          <w:p w14:paraId="1AC68A51" w14:textId="49A3CE9E" w:rsidR="00871232" w:rsidRPr="00871232" w:rsidRDefault="00871232" w:rsidP="00871232">
            <w:pPr>
              <w:rPr>
                <w:bCs/>
                <w:i/>
                <w:iCs/>
                <w:sz w:val="22"/>
                <w:szCs w:val="22"/>
              </w:rPr>
            </w:pPr>
            <w:r w:rsidRPr="00871232">
              <w:rPr>
                <w:bCs/>
                <w:i/>
                <w:iCs/>
                <w:color w:val="000000"/>
                <w:sz w:val="22"/>
                <w:szCs w:val="22"/>
              </w:rPr>
              <w:t>Kasvaa selvästi</w:t>
            </w:r>
          </w:p>
        </w:tc>
      </w:tr>
      <w:tr w:rsidR="00871232" w14:paraId="6241114E" w14:textId="77777777" w:rsidTr="00871232">
        <w:tc>
          <w:tcPr>
            <w:tcW w:w="2126" w:type="dxa"/>
          </w:tcPr>
          <w:p w14:paraId="3380FECC" w14:textId="2D93A62B" w:rsidR="00871232" w:rsidRPr="00871232" w:rsidRDefault="00871232" w:rsidP="00871232">
            <w:pPr>
              <w:jc w:val="both"/>
              <w:outlineLvl w:val="1"/>
              <w:rPr>
                <w:bCs/>
                <w:i/>
                <w:iCs/>
                <w:sz w:val="22"/>
                <w:szCs w:val="22"/>
              </w:rPr>
            </w:pPr>
            <w:r w:rsidRPr="00871232">
              <w:rPr>
                <w:bCs/>
                <w:i/>
                <w:iCs/>
                <w:color w:val="000000"/>
                <w:sz w:val="22"/>
                <w:szCs w:val="22"/>
              </w:rPr>
              <w:t>- Länsi-Uusimaa</w:t>
            </w:r>
          </w:p>
        </w:tc>
        <w:tc>
          <w:tcPr>
            <w:tcW w:w="1276" w:type="dxa"/>
          </w:tcPr>
          <w:p w14:paraId="76BBA5CF" w14:textId="19BA2F7E" w:rsidR="00871232" w:rsidRPr="00871232" w:rsidRDefault="00871232" w:rsidP="00871232">
            <w:pPr>
              <w:jc w:val="right"/>
              <w:rPr>
                <w:bCs/>
                <w:i/>
                <w:iCs/>
                <w:color w:val="000000"/>
                <w:sz w:val="22"/>
                <w:szCs w:val="22"/>
              </w:rPr>
            </w:pPr>
            <w:r w:rsidRPr="00871232">
              <w:rPr>
                <w:bCs/>
                <w:i/>
                <w:iCs/>
                <w:color w:val="000000"/>
                <w:sz w:val="22"/>
                <w:szCs w:val="22"/>
              </w:rPr>
              <w:t>478919</w:t>
            </w:r>
          </w:p>
        </w:tc>
        <w:tc>
          <w:tcPr>
            <w:tcW w:w="1417" w:type="dxa"/>
          </w:tcPr>
          <w:p w14:paraId="17D4DDE7" w14:textId="16BCC254" w:rsidR="00871232" w:rsidRPr="00871232" w:rsidRDefault="00871232" w:rsidP="00871232">
            <w:pPr>
              <w:jc w:val="right"/>
              <w:rPr>
                <w:bCs/>
                <w:i/>
                <w:iCs/>
                <w:color w:val="000000"/>
                <w:sz w:val="22"/>
                <w:szCs w:val="22"/>
              </w:rPr>
            </w:pPr>
            <w:r w:rsidRPr="00871232">
              <w:rPr>
                <w:bCs/>
                <w:i/>
                <w:iCs/>
                <w:color w:val="000000"/>
                <w:sz w:val="22"/>
                <w:szCs w:val="22"/>
              </w:rPr>
              <w:t>6,8</w:t>
            </w:r>
          </w:p>
        </w:tc>
        <w:tc>
          <w:tcPr>
            <w:tcW w:w="1418" w:type="dxa"/>
          </w:tcPr>
          <w:p w14:paraId="5C51A961" w14:textId="6277C3EA" w:rsidR="00871232" w:rsidRPr="00871232" w:rsidRDefault="00871232" w:rsidP="00871232">
            <w:pPr>
              <w:jc w:val="right"/>
              <w:rPr>
                <w:bCs/>
                <w:i/>
                <w:iCs/>
                <w:color w:val="000000"/>
                <w:sz w:val="22"/>
                <w:szCs w:val="22"/>
              </w:rPr>
            </w:pPr>
            <w:r w:rsidRPr="00871232">
              <w:rPr>
                <w:bCs/>
                <w:i/>
                <w:iCs/>
                <w:color w:val="000000"/>
                <w:sz w:val="22"/>
                <w:szCs w:val="22"/>
              </w:rPr>
              <w:t>9,6</w:t>
            </w:r>
          </w:p>
        </w:tc>
        <w:tc>
          <w:tcPr>
            <w:tcW w:w="2522" w:type="dxa"/>
            <w:vAlign w:val="bottom"/>
          </w:tcPr>
          <w:p w14:paraId="43DBCC80" w14:textId="2C3A5692" w:rsidR="00871232" w:rsidRPr="00871232" w:rsidRDefault="00871232" w:rsidP="00871232">
            <w:pPr>
              <w:rPr>
                <w:bCs/>
                <w:i/>
                <w:iCs/>
                <w:color w:val="000000"/>
                <w:sz w:val="22"/>
                <w:szCs w:val="22"/>
              </w:rPr>
            </w:pPr>
            <w:r w:rsidRPr="00871232">
              <w:rPr>
                <w:bCs/>
                <w:i/>
                <w:iCs/>
                <w:color w:val="000000"/>
                <w:sz w:val="22"/>
                <w:szCs w:val="22"/>
              </w:rPr>
              <w:t>Kasvaa selvästi</w:t>
            </w:r>
          </w:p>
        </w:tc>
      </w:tr>
      <w:tr w:rsidR="00871232" w14:paraId="39E5579B" w14:textId="77777777" w:rsidTr="00871232">
        <w:tc>
          <w:tcPr>
            <w:tcW w:w="2126" w:type="dxa"/>
          </w:tcPr>
          <w:p w14:paraId="7541D020" w14:textId="77FBE4E0" w:rsidR="00871232" w:rsidRPr="00871232" w:rsidRDefault="00871232" w:rsidP="00871232">
            <w:pPr>
              <w:jc w:val="both"/>
              <w:outlineLvl w:val="1"/>
              <w:rPr>
                <w:bCs/>
                <w:i/>
                <w:iCs/>
                <w:sz w:val="22"/>
                <w:szCs w:val="22"/>
              </w:rPr>
            </w:pPr>
            <w:r w:rsidRPr="00871232">
              <w:rPr>
                <w:bCs/>
                <w:i/>
                <w:iCs/>
                <w:color w:val="000000"/>
                <w:sz w:val="22"/>
                <w:szCs w:val="22"/>
              </w:rPr>
              <w:t>- Vantaa-Kerava</w:t>
            </w:r>
          </w:p>
        </w:tc>
        <w:tc>
          <w:tcPr>
            <w:tcW w:w="1276" w:type="dxa"/>
          </w:tcPr>
          <w:p w14:paraId="78DA3FF3" w14:textId="53CB8B69" w:rsidR="00871232" w:rsidRPr="00871232" w:rsidRDefault="00871232" w:rsidP="00871232">
            <w:pPr>
              <w:jc w:val="right"/>
              <w:rPr>
                <w:bCs/>
                <w:i/>
                <w:iCs/>
                <w:color w:val="000000"/>
                <w:sz w:val="22"/>
                <w:szCs w:val="22"/>
              </w:rPr>
            </w:pPr>
            <w:r w:rsidRPr="00871232">
              <w:rPr>
                <w:bCs/>
                <w:i/>
                <w:iCs/>
                <w:color w:val="000000"/>
                <w:sz w:val="22"/>
                <w:szCs w:val="22"/>
              </w:rPr>
              <w:t>276438</w:t>
            </w:r>
          </w:p>
        </w:tc>
        <w:tc>
          <w:tcPr>
            <w:tcW w:w="1417" w:type="dxa"/>
          </w:tcPr>
          <w:p w14:paraId="67D455DF" w14:textId="42B02F5C" w:rsidR="00871232" w:rsidRPr="00871232" w:rsidRDefault="00871232" w:rsidP="00871232">
            <w:pPr>
              <w:jc w:val="right"/>
              <w:rPr>
                <w:bCs/>
                <w:i/>
                <w:iCs/>
                <w:color w:val="000000"/>
                <w:sz w:val="22"/>
                <w:szCs w:val="22"/>
              </w:rPr>
            </w:pPr>
            <w:r w:rsidRPr="00871232">
              <w:rPr>
                <w:bCs/>
                <w:i/>
                <w:iCs/>
                <w:color w:val="000000"/>
                <w:sz w:val="22"/>
                <w:szCs w:val="22"/>
              </w:rPr>
              <w:t>11,8</w:t>
            </w:r>
          </w:p>
        </w:tc>
        <w:tc>
          <w:tcPr>
            <w:tcW w:w="1418" w:type="dxa"/>
          </w:tcPr>
          <w:p w14:paraId="57EF2AF2" w14:textId="7C15ABB1" w:rsidR="00871232" w:rsidRPr="00871232" w:rsidRDefault="00871232" w:rsidP="00871232">
            <w:pPr>
              <w:jc w:val="right"/>
              <w:rPr>
                <w:bCs/>
                <w:i/>
                <w:iCs/>
                <w:color w:val="000000"/>
                <w:sz w:val="22"/>
                <w:szCs w:val="22"/>
              </w:rPr>
            </w:pPr>
            <w:r w:rsidRPr="00871232">
              <w:rPr>
                <w:bCs/>
                <w:i/>
                <w:iCs/>
                <w:color w:val="000000"/>
                <w:sz w:val="22"/>
                <w:szCs w:val="22"/>
              </w:rPr>
              <w:t>16,2</w:t>
            </w:r>
          </w:p>
        </w:tc>
        <w:tc>
          <w:tcPr>
            <w:tcW w:w="2522" w:type="dxa"/>
            <w:vAlign w:val="bottom"/>
          </w:tcPr>
          <w:p w14:paraId="0D4F6514" w14:textId="5517EA57" w:rsidR="00871232" w:rsidRPr="00871232" w:rsidRDefault="00871232" w:rsidP="00871232">
            <w:pPr>
              <w:rPr>
                <w:bCs/>
                <w:i/>
                <w:iCs/>
                <w:color w:val="000000"/>
                <w:sz w:val="22"/>
                <w:szCs w:val="22"/>
              </w:rPr>
            </w:pPr>
            <w:r w:rsidRPr="00871232">
              <w:rPr>
                <w:bCs/>
                <w:i/>
                <w:iCs/>
                <w:color w:val="000000"/>
                <w:sz w:val="22"/>
                <w:szCs w:val="22"/>
              </w:rPr>
              <w:t>Kasvaa selvästi</w:t>
            </w:r>
          </w:p>
        </w:tc>
      </w:tr>
      <w:tr w:rsidR="00871232" w14:paraId="6765608F" w14:textId="77777777" w:rsidTr="00871232">
        <w:tc>
          <w:tcPr>
            <w:tcW w:w="2126" w:type="dxa"/>
          </w:tcPr>
          <w:p w14:paraId="2E5E96A6" w14:textId="6668AC3F" w:rsidR="00871232" w:rsidRPr="00871232" w:rsidRDefault="00871232" w:rsidP="00871232">
            <w:pPr>
              <w:jc w:val="both"/>
              <w:outlineLvl w:val="1"/>
              <w:rPr>
                <w:bCs/>
                <w:sz w:val="22"/>
                <w:szCs w:val="22"/>
              </w:rPr>
            </w:pPr>
            <w:r w:rsidRPr="00871232">
              <w:rPr>
                <w:bCs/>
                <w:color w:val="000000"/>
                <w:sz w:val="22"/>
                <w:szCs w:val="22"/>
              </w:rPr>
              <w:t>Pirkanmaa</w:t>
            </w:r>
          </w:p>
        </w:tc>
        <w:tc>
          <w:tcPr>
            <w:tcW w:w="1276" w:type="dxa"/>
          </w:tcPr>
          <w:p w14:paraId="7DC620C3" w14:textId="58A4CBF8" w:rsidR="00871232" w:rsidRPr="00871232" w:rsidRDefault="00871232" w:rsidP="00871232">
            <w:pPr>
              <w:jc w:val="right"/>
              <w:rPr>
                <w:bCs/>
                <w:color w:val="000000"/>
                <w:sz w:val="22"/>
                <w:szCs w:val="22"/>
              </w:rPr>
            </w:pPr>
            <w:r w:rsidRPr="00871232">
              <w:rPr>
                <w:bCs/>
                <w:color w:val="000000"/>
                <w:sz w:val="22"/>
                <w:szCs w:val="22"/>
              </w:rPr>
              <w:t>527478</w:t>
            </w:r>
          </w:p>
        </w:tc>
        <w:tc>
          <w:tcPr>
            <w:tcW w:w="1417" w:type="dxa"/>
          </w:tcPr>
          <w:p w14:paraId="34E3DD77" w14:textId="4531D630" w:rsidR="00871232" w:rsidRPr="00871232" w:rsidRDefault="00871232" w:rsidP="00871232">
            <w:pPr>
              <w:jc w:val="right"/>
              <w:rPr>
                <w:bCs/>
                <w:color w:val="000000"/>
                <w:sz w:val="22"/>
                <w:szCs w:val="22"/>
              </w:rPr>
            </w:pPr>
            <w:r w:rsidRPr="00871232">
              <w:rPr>
                <w:bCs/>
                <w:color w:val="000000"/>
                <w:sz w:val="22"/>
                <w:szCs w:val="22"/>
              </w:rPr>
              <w:t>3,7</w:t>
            </w:r>
          </w:p>
        </w:tc>
        <w:tc>
          <w:tcPr>
            <w:tcW w:w="1418" w:type="dxa"/>
          </w:tcPr>
          <w:p w14:paraId="24B3E531" w14:textId="23F2DB43" w:rsidR="00871232" w:rsidRPr="00871232" w:rsidRDefault="00871232" w:rsidP="00871232">
            <w:pPr>
              <w:jc w:val="right"/>
              <w:rPr>
                <w:bCs/>
                <w:color w:val="000000"/>
                <w:sz w:val="22"/>
                <w:szCs w:val="22"/>
              </w:rPr>
            </w:pPr>
            <w:r w:rsidRPr="00871232">
              <w:rPr>
                <w:bCs/>
                <w:color w:val="000000"/>
                <w:sz w:val="22"/>
                <w:szCs w:val="22"/>
              </w:rPr>
              <w:t>5,0</w:t>
            </w:r>
          </w:p>
        </w:tc>
        <w:tc>
          <w:tcPr>
            <w:tcW w:w="2522" w:type="dxa"/>
          </w:tcPr>
          <w:p w14:paraId="246C3CCE" w14:textId="5BB602CE" w:rsidR="00871232" w:rsidRPr="00871232" w:rsidRDefault="00871232" w:rsidP="00871232">
            <w:pPr>
              <w:rPr>
                <w:bCs/>
                <w:sz w:val="22"/>
                <w:szCs w:val="22"/>
              </w:rPr>
            </w:pPr>
            <w:r w:rsidRPr="00871232">
              <w:rPr>
                <w:bCs/>
                <w:sz w:val="22"/>
                <w:szCs w:val="22"/>
              </w:rPr>
              <w:t>Kasvaa jonkin verran</w:t>
            </w:r>
          </w:p>
        </w:tc>
      </w:tr>
      <w:tr w:rsidR="00871232" w14:paraId="4D5BA290" w14:textId="77777777" w:rsidTr="00871232">
        <w:tc>
          <w:tcPr>
            <w:tcW w:w="2126" w:type="dxa"/>
          </w:tcPr>
          <w:p w14:paraId="373630DB" w14:textId="36D25B6D" w:rsidR="00871232" w:rsidRPr="00871232" w:rsidRDefault="00871232" w:rsidP="00871232">
            <w:pPr>
              <w:jc w:val="both"/>
              <w:outlineLvl w:val="1"/>
              <w:rPr>
                <w:bCs/>
                <w:sz w:val="22"/>
                <w:szCs w:val="22"/>
              </w:rPr>
            </w:pPr>
            <w:r w:rsidRPr="00871232">
              <w:rPr>
                <w:bCs/>
                <w:color w:val="000000"/>
                <w:sz w:val="22"/>
                <w:szCs w:val="22"/>
              </w:rPr>
              <w:t>Varsinais-Suomi</w:t>
            </w:r>
          </w:p>
        </w:tc>
        <w:tc>
          <w:tcPr>
            <w:tcW w:w="1276" w:type="dxa"/>
          </w:tcPr>
          <w:p w14:paraId="34FD1268" w14:textId="3F0A4661" w:rsidR="00871232" w:rsidRPr="00871232" w:rsidRDefault="00871232" w:rsidP="00871232">
            <w:pPr>
              <w:jc w:val="right"/>
              <w:rPr>
                <w:bCs/>
                <w:color w:val="000000"/>
                <w:sz w:val="22"/>
                <w:szCs w:val="22"/>
              </w:rPr>
            </w:pPr>
            <w:r w:rsidRPr="00871232">
              <w:rPr>
                <w:bCs/>
                <w:color w:val="000000"/>
                <w:sz w:val="22"/>
                <w:szCs w:val="22"/>
              </w:rPr>
              <w:t>483477</w:t>
            </w:r>
          </w:p>
        </w:tc>
        <w:tc>
          <w:tcPr>
            <w:tcW w:w="1417" w:type="dxa"/>
          </w:tcPr>
          <w:p w14:paraId="6BB7F93E" w14:textId="083AD2A8" w:rsidR="00871232" w:rsidRPr="00871232" w:rsidRDefault="00871232" w:rsidP="00871232">
            <w:pPr>
              <w:jc w:val="right"/>
              <w:rPr>
                <w:bCs/>
                <w:color w:val="000000"/>
                <w:sz w:val="22"/>
                <w:szCs w:val="22"/>
              </w:rPr>
            </w:pPr>
            <w:r w:rsidRPr="00871232">
              <w:rPr>
                <w:bCs/>
                <w:color w:val="000000"/>
                <w:sz w:val="22"/>
                <w:szCs w:val="22"/>
              </w:rPr>
              <w:t>1,7</w:t>
            </w:r>
          </w:p>
        </w:tc>
        <w:tc>
          <w:tcPr>
            <w:tcW w:w="1418" w:type="dxa"/>
          </w:tcPr>
          <w:p w14:paraId="0BE1BB15" w14:textId="53B01B39" w:rsidR="00871232" w:rsidRPr="00871232" w:rsidRDefault="00871232" w:rsidP="00871232">
            <w:pPr>
              <w:jc w:val="right"/>
              <w:rPr>
                <w:bCs/>
                <w:color w:val="000000"/>
                <w:sz w:val="22"/>
                <w:szCs w:val="22"/>
              </w:rPr>
            </w:pPr>
            <w:r w:rsidRPr="00871232">
              <w:rPr>
                <w:bCs/>
                <w:color w:val="000000"/>
                <w:sz w:val="22"/>
                <w:szCs w:val="22"/>
              </w:rPr>
              <w:t>2,2</w:t>
            </w:r>
          </w:p>
        </w:tc>
        <w:tc>
          <w:tcPr>
            <w:tcW w:w="2522" w:type="dxa"/>
          </w:tcPr>
          <w:p w14:paraId="6DD2DC55" w14:textId="70968BC6" w:rsidR="00871232" w:rsidRPr="00871232" w:rsidRDefault="00871232" w:rsidP="00871232">
            <w:pPr>
              <w:rPr>
                <w:bCs/>
                <w:sz w:val="22"/>
                <w:szCs w:val="22"/>
              </w:rPr>
            </w:pPr>
            <w:r w:rsidRPr="00871232">
              <w:rPr>
                <w:bCs/>
                <w:sz w:val="22"/>
                <w:szCs w:val="22"/>
              </w:rPr>
              <w:t>Kasvaa jonkin verran</w:t>
            </w:r>
          </w:p>
        </w:tc>
      </w:tr>
      <w:tr w:rsidR="00871232" w14:paraId="73034DDB" w14:textId="77777777" w:rsidTr="00871232">
        <w:tc>
          <w:tcPr>
            <w:tcW w:w="2126" w:type="dxa"/>
          </w:tcPr>
          <w:p w14:paraId="4F78478D" w14:textId="26112948" w:rsidR="00871232" w:rsidRPr="00871232" w:rsidRDefault="00871232" w:rsidP="00871232">
            <w:pPr>
              <w:jc w:val="both"/>
              <w:outlineLvl w:val="1"/>
              <w:rPr>
                <w:bCs/>
                <w:sz w:val="22"/>
                <w:szCs w:val="22"/>
              </w:rPr>
            </w:pPr>
            <w:r w:rsidRPr="00871232">
              <w:rPr>
                <w:bCs/>
                <w:color w:val="000000"/>
                <w:sz w:val="22"/>
                <w:szCs w:val="22"/>
              </w:rPr>
              <w:t>Pohjois-Pohjanmaa</w:t>
            </w:r>
          </w:p>
        </w:tc>
        <w:tc>
          <w:tcPr>
            <w:tcW w:w="1276" w:type="dxa"/>
          </w:tcPr>
          <w:p w14:paraId="545DD2E0" w14:textId="7B69853F" w:rsidR="00871232" w:rsidRPr="00871232" w:rsidRDefault="00871232" w:rsidP="00871232">
            <w:pPr>
              <w:jc w:val="right"/>
              <w:rPr>
                <w:bCs/>
                <w:color w:val="000000"/>
                <w:sz w:val="22"/>
                <w:szCs w:val="22"/>
              </w:rPr>
            </w:pPr>
            <w:r w:rsidRPr="00871232">
              <w:rPr>
                <w:bCs/>
                <w:color w:val="000000"/>
                <w:sz w:val="22"/>
                <w:szCs w:val="22"/>
              </w:rPr>
              <w:t>415603</w:t>
            </w:r>
          </w:p>
        </w:tc>
        <w:tc>
          <w:tcPr>
            <w:tcW w:w="1417" w:type="dxa"/>
          </w:tcPr>
          <w:p w14:paraId="2E6FAF5F" w14:textId="1A29B6C7" w:rsidR="00871232" w:rsidRPr="00871232" w:rsidRDefault="00871232" w:rsidP="00871232">
            <w:pPr>
              <w:jc w:val="right"/>
              <w:rPr>
                <w:bCs/>
                <w:color w:val="000000"/>
                <w:sz w:val="22"/>
                <w:szCs w:val="22"/>
              </w:rPr>
            </w:pPr>
            <w:r w:rsidRPr="00871232">
              <w:rPr>
                <w:bCs/>
                <w:color w:val="000000"/>
                <w:sz w:val="22"/>
                <w:szCs w:val="22"/>
              </w:rPr>
              <w:t>0,7</w:t>
            </w:r>
          </w:p>
        </w:tc>
        <w:tc>
          <w:tcPr>
            <w:tcW w:w="1418" w:type="dxa"/>
          </w:tcPr>
          <w:p w14:paraId="0DA79ABE" w14:textId="4D55B18E" w:rsidR="00871232" w:rsidRPr="00871232" w:rsidRDefault="00871232" w:rsidP="00871232">
            <w:pPr>
              <w:jc w:val="right"/>
              <w:rPr>
                <w:bCs/>
                <w:color w:val="000000"/>
                <w:sz w:val="22"/>
                <w:szCs w:val="22"/>
              </w:rPr>
            </w:pPr>
            <w:r w:rsidRPr="00871232">
              <w:rPr>
                <w:bCs/>
                <w:color w:val="000000"/>
                <w:sz w:val="22"/>
                <w:szCs w:val="22"/>
              </w:rPr>
              <w:t>0,6</w:t>
            </w:r>
          </w:p>
        </w:tc>
        <w:tc>
          <w:tcPr>
            <w:tcW w:w="2522" w:type="dxa"/>
          </w:tcPr>
          <w:p w14:paraId="71E82C95" w14:textId="4C1AB235" w:rsidR="00871232" w:rsidRPr="00871232" w:rsidRDefault="00871232" w:rsidP="00871232">
            <w:pPr>
              <w:rPr>
                <w:bCs/>
                <w:sz w:val="22"/>
                <w:szCs w:val="22"/>
              </w:rPr>
            </w:pPr>
            <w:r>
              <w:rPr>
                <w:bCs/>
                <w:sz w:val="22"/>
                <w:szCs w:val="22"/>
              </w:rPr>
              <w:t>Pysyy lähes ennallaan</w:t>
            </w:r>
          </w:p>
        </w:tc>
      </w:tr>
      <w:tr w:rsidR="00871232" w14:paraId="26E15C6A" w14:textId="77777777" w:rsidTr="00871232">
        <w:tc>
          <w:tcPr>
            <w:tcW w:w="2126" w:type="dxa"/>
          </w:tcPr>
          <w:p w14:paraId="60CEC2F7" w14:textId="6B897671" w:rsidR="00871232" w:rsidRPr="00871232" w:rsidRDefault="00871232" w:rsidP="00871232">
            <w:pPr>
              <w:jc w:val="both"/>
              <w:outlineLvl w:val="1"/>
              <w:rPr>
                <w:bCs/>
                <w:sz w:val="22"/>
                <w:szCs w:val="22"/>
              </w:rPr>
            </w:pPr>
            <w:r w:rsidRPr="00871232">
              <w:rPr>
                <w:bCs/>
                <w:color w:val="000000"/>
                <w:sz w:val="22"/>
                <w:szCs w:val="22"/>
              </w:rPr>
              <w:t>Keski-Suomi</w:t>
            </w:r>
          </w:p>
        </w:tc>
        <w:tc>
          <w:tcPr>
            <w:tcW w:w="1276" w:type="dxa"/>
          </w:tcPr>
          <w:p w14:paraId="771A7A09" w14:textId="1391AF6F" w:rsidR="00871232" w:rsidRPr="00871232" w:rsidRDefault="00871232" w:rsidP="00871232">
            <w:pPr>
              <w:jc w:val="right"/>
              <w:rPr>
                <w:bCs/>
                <w:color w:val="000000"/>
                <w:sz w:val="22"/>
                <w:szCs w:val="22"/>
              </w:rPr>
            </w:pPr>
            <w:r w:rsidRPr="00871232">
              <w:rPr>
                <w:bCs/>
                <w:color w:val="000000"/>
                <w:sz w:val="22"/>
                <w:szCs w:val="22"/>
              </w:rPr>
              <w:t>272683</w:t>
            </w:r>
          </w:p>
        </w:tc>
        <w:tc>
          <w:tcPr>
            <w:tcW w:w="1417" w:type="dxa"/>
          </w:tcPr>
          <w:p w14:paraId="4DC89238" w14:textId="5703FBD5" w:rsidR="00871232" w:rsidRPr="00871232" w:rsidRDefault="00871232" w:rsidP="00871232">
            <w:pPr>
              <w:jc w:val="right"/>
              <w:rPr>
                <w:bCs/>
                <w:color w:val="000000"/>
                <w:sz w:val="22"/>
                <w:szCs w:val="22"/>
              </w:rPr>
            </w:pPr>
            <w:r w:rsidRPr="00871232">
              <w:rPr>
                <w:bCs/>
                <w:color w:val="000000"/>
                <w:sz w:val="22"/>
                <w:szCs w:val="22"/>
              </w:rPr>
              <w:t>-1,2</w:t>
            </w:r>
          </w:p>
        </w:tc>
        <w:tc>
          <w:tcPr>
            <w:tcW w:w="1418" w:type="dxa"/>
          </w:tcPr>
          <w:p w14:paraId="229E5E5D" w14:textId="4EE0F14C" w:rsidR="00871232" w:rsidRPr="00871232" w:rsidRDefault="00871232" w:rsidP="00871232">
            <w:pPr>
              <w:jc w:val="right"/>
              <w:rPr>
                <w:bCs/>
                <w:color w:val="000000"/>
                <w:sz w:val="22"/>
                <w:szCs w:val="22"/>
              </w:rPr>
            </w:pPr>
            <w:r w:rsidRPr="00871232">
              <w:rPr>
                <w:bCs/>
                <w:color w:val="000000"/>
                <w:sz w:val="22"/>
                <w:szCs w:val="22"/>
              </w:rPr>
              <w:t>-2,4</w:t>
            </w:r>
          </w:p>
        </w:tc>
        <w:tc>
          <w:tcPr>
            <w:tcW w:w="2522" w:type="dxa"/>
          </w:tcPr>
          <w:p w14:paraId="3096DE78" w14:textId="21227CE0" w:rsidR="00871232" w:rsidRPr="00871232" w:rsidRDefault="00871232" w:rsidP="00871232">
            <w:pPr>
              <w:rPr>
                <w:bCs/>
                <w:sz w:val="22"/>
                <w:szCs w:val="22"/>
              </w:rPr>
            </w:pPr>
            <w:r>
              <w:rPr>
                <w:bCs/>
                <w:sz w:val="22"/>
                <w:szCs w:val="22"/>
              </w:rPr>
              <w:t>Pysyy lähes ennallaan</w:t>
            </w:r>
          </w:p>
        </w:tc>
      </w:tr>
      <w:tr w:rsidR="00871232" w14:paraId="353E8624" w14:textId="77777777" w:rsidTr="00871232">
        <w:tc>
          <w:tcPr>
            <w:tcW w:w="2126" w:type="dxa"/>
          </w:tcPr>
          <w:p w14:paraId="2EA3188A" w14:textId="2695BF10" w:rsidR="00871232" w:rsidRPr="00871232" w:rsidRDefault="00871232" w:rsidP="00871232">
            <w:pPr>
              <w:jc w:val="both"/>
              <w:outlineLvl w:val="1"/>
              <w:rPr>
                <w:bCs/>
                <w:sz w:val="22"/>
                <w:szCs w:val="22"/>
              </w:rPr>
            </w:pPr>
            <w:bookmarkStart w:id="1" w:name="_Hlk119843135"/>
            <w:r w:rsidRPr="00871232">
              <w:rPr>
                <w:bCs/>
                <w:color w:val="000000"/>
                <w:sz w:val="22"/>
                <w:szCs w:val="22"/>
              </w:rPr>
              <w:t>Pohjois-Savo</w:t>
            </w:r>
          </w:p>
        </w:tc>
        <w:tc>
          <w:tcPr>
            <w:tcW w:w="1276" w:type="dxa"/>
          </w:tcPr>
          <w:p w14:paraId="41F12B4B" w14:textId="59CF831B" w:rsidR="00871232" w:rsidRPr="00871232" w:rsidRDefault="00871232" w:rsidP="00871232">
            <w:pPr>
              <w:jc w:val="right"/>
              <w:rPr>
                <w:bCs/>
                <w:color w:val="000000"/>
                <w:sz w:val="22"/>
                <w:szCs w:val="22"/>
              </w:rPr>
            </w:pPr>
            <w:r w:rsidRPr="00871232">
              <w:rPr>
                <w:bCs/>
                <w:color w:val="000000"/>
                <w:sz w:val="22"/>
                <w:szCs w:val="22"/>
              </w:rPr>
              <w:t>248363</w:t>
            </w:r>
          </w:p>
        </w:tc>
        <w:tc>
          <w:tcPr>
            <w:tcW w:w="1417" w:type="dxa"/>
          </w:tcPr>
          <w:p w14:paraId="5C16A8D2" w14:textId="08E588CA" w:rsidR="00871232" w:rsidRPr="00871232" w:rsidRDefault="00871232" w:rsidP="00871232">
            <w:pPr>
              <w:jc w:val="right"/>
              <w:rPr>
                <w:bCs/>
                <w:color w:val="000000"/>
                <w:sz w:val="22"/>
                <w:szCs w:val="22"/>
              </w:rPr>
            </w:pPr>
            <w:r w:rsidRPr="00871232">
              <w:rPr>
                <w:bCs/>
                <w:color w:val="000000"/>
                <w:sz w:val="22"/>
                <w:szCs w:val="22"/>
              </w:rPr>
              <w:t>-3,4</w:t>
            </w:r>
          </w:p>
        </w:tc>
        <w:tc>
          <w:tcPr>
            <w:tcW w:w="1418" w:type="dxa"/>
          </w:tcPr>
          <w:p w14:paraId="6C57728D" w14:textId="68BD6906" w:rsidR="00871232" w:rsidRPr="00871232" w:rsidRDefault="00871232" w:rsidP="00871232">
            <w:pPr>
              <w:jc w:val="right"/>
              <w:rPr>
                <w:bCs/>
                <w:color w:val="000000"/>
                <w:sz w:val="22"/>
                <w:szCs w:val="22"/>
              </w:rPr>
            </w:pPr>
            <w:r w:rsidRPr="00871232">
              <w:rPr>
                <w:bCs/>
                <w:color w:val="000000"/>
                <w:sz w:val="22"/>
                <w:szCs w:val="22"/>
              </w:rPr>
              <w:t>-5,2</w:t>
            </w:r>
          </w:p>
        </w:tc>
        <w:tc>
          <w:tcPr>
            <w:tcW w:w="2522" w:type="dxa"/>
          </w:tcPr>
          <w:p w14:paraId="71D28B7F" w14:textId="4C75CE96" w:rsidR="00871232" w:rsidRPr="00871232" w:rsidRDefault="00871232" w:rsidP="00871232">
            <w:pPr>
              <w:rPr>
                <w:bCs/>
                <w:sz w:val="22"/>
                <w:szCs w:val="22"/>
              </w:rPr>
            </w:pPr>
            <w:r>
              <w:rPr>
                <w:bCs/>
                <w:sz w:val="22"/>
                <w:szCs w:val="22"/>
              </w:rPr>
              <w:t>Vähenee jonkin verran</w:t>
            </w:r>
          </w:p>
        </w:tc>
      </w:tr>
      <w:bookmarkEnd w:id="1"/>
      <w:tr w:rsidR="00871232" w14:paraId="6832302D" w14:textId="77777777" w:rsidTr="00871232">
        <w:tc>
          <w:tcPr>
            <w:tcW w:w="2126" w:type="dxa"/>
          </w:tcPr>
          <w:p w14:paraId="3AACE86C" w14:textId="4572FB7F" w:rsidR="00871232" w:rsidRPr="00871232" w:rsidRDefault="00871232" w:rsidP="00871232">
            <w:pPr>
              <w:jc w:val="both"/>
              <w:outlineLvl w:val="1"/>
              <w:rPr>
                <w:bCs/>
                <w:sz w:val="22"/>
                <w:szCs w:val="22"/>
              </w:rPr>
            </w:pPr>
            <w:r w:rsidRPr="00871232">
              <w:rPr>
                <w:bCs/>
                <w:color w:val="000000"/>
                <w:sz w:val="22"/>
                <w:szCs w:val="22"/>
              </w:rPr>
              <w:t>Satakunta</w:t>
            </w:r>
          </w:p>
        </w:tc>
        <w:tc>
          <w:tcPr>
            <w:tcW w:w="1276" w:type="dxa"/>
          </w:tcPr>
          <w:p w14:paraId="165D4CCE" w14:textId="67271BB0" w:rsidR="00871232" w:rsidRPr="00871232" w:rsidRDefault="00871232" w:rsidP="00871232">
            <w:pPr>
              <w:jc w:val="right"/>
              <w:rPr>
                <w:bCs/>
                <w:color w:val="000000"/>
                <w:sz w:val="22"/>
                <w:szCs w:val="22"/>
              </w:rPr>
            </w:pPr>
            <w:r w:rsidRPr="00871232">
              <w:rPr>
                <w:bCs/>
                <w:color w:val="000000"/>
                <w:sz w:val="22"/>
                <w:szCs w:val="22"/>
              </w:rPr>
              <w:t>214281</w:t>
            </w:r>
          </w:p>
        </w:tc>
        <w:tc>
          <w:tcPr>
            <w:tcW w:w="1417" w:type="dxa"/>
          </w:tcPr>
          <w:p w14:paraId="14583EF3" w14:textId="625E25FF" w:rsidR="00871232" w:rsidRPr="00871232" w:rsidRDefault="00871232" w:rsidP="00871232">
            <w:pPr>
              <w:jc w:val="right"/>
              <w:rPr>
                <w:bCs/>
                <w:color w:val="000000"/>
                <w:sz w:val="22"/>
                <w:szCs w:val="22"/>
              </w:rPr>
            </w:pPr>
            <w:r w:rsidRPr="00871232">
              <w:rPr>
                <w:bCs/>
                <w:color w:val="000000"/>
                <w:sz w:val="22"/>
                <w:szCs w:val="22"/>
              </w:rPr>
              <w:t>-5,9</w:t>
            </w:r>
          </w:p>
        </w:tc>
        <w:tc>
          <w:tcPr>
            <w:tcW w:w="1418" w:type="dxa"/>
          </w:tcPr>
          <w:p w14:paraId="1873A807" w14:textId="50E49987" w:rsidR="00871232" w:rsidRPr="00871232" w:rsidRDefault="00871232" w:rsidP="00871232">
            <w:pPr>
              <w:jc w:val="right"/>
              <w:rPr>
                <w:bCs/>
                <w:color w:val="000000"/>
                <w:sz w:val="22"/>
                <w:szCs w:val="22"/>
              </w:rPr>
            </w:pPr>
            <w:r w:rsidRPr="00871232">
              <w:rPr>
                <w:bCs/>
                <w:color w:val="000000"/>
                <w:sz w:val="22"/>
                <w:szCs w:val="22"/>
              </w:rPr>
              <w:t>-9,0</w:t>
            </w:r>
          </w:p>
        </w:tc>
        <w:tc>
          <w:tcPr>
            <w:tcW w:w="2522" w:type="dxa"/>
          </w:tcPr>
          <w:p w14:paraId="2801CD6A" w14:textId="7486BC23" w:rsidR="00871232" w:rsidRPr="00871232" w:rsidRDefault="00871232" w:rsidP="00871232">
            <w:pPr>
              <w:rPr>
                <w:bCs/>
                <w:sz w:val="22"/>
                <w:szCs w:val="22"/>
              </w:rPr>
            </w:pPr>
            <w:r>
              <w:rPr>
                <w:bCs/>
                <w:color w:val="000000"/>
                <w:sz w:val="22"/>
                <w:szCs w:val="22"/>
              </w:rPr>
              <w:t>Vähenee selvästi</w:t>
            </w:r>
          </w:p>
        </w:tc>
      </w:tr>
      <w:tr w:rsidR="00DF16FA" w14:paraId="1AB7C348" w14:textId="77777777" w:rsidTr="00871232">
        <w:tc>
          <w:tcPr>
            <w:tcW w:w="2126" w:type="dxa"/>
          </w:tcPr>
          <w:p w14:paraId="686F11ED" w14:textId="6CE2AD7A" w:rsidR="00DF16FA" w:rsidRPr="00871232" w:rsidRDefault="00DF16FA" w:rsidP="00DF16FA">
            <w:pPr>
              <w:jc w:val="both"/>
              <w:outlineLvl w:val="1"/>
              <w:rPr>
                <w:bCs/>
                <w:sz w:val="22"/>
                <w:szCs w:val="22"/>
              </w:rPr>
            </w:pPr>
            <w:r w:rsidRPr="00871232">
              <w:rPr>
                <w:bCs/>
                <w:color w:val="000000"/>
                <w:sz w:val="22"/>
                <w:szCs w:val="22"/>
              </w:rPr>
              <w:t>Päijät-Häme</w:t>
            </w:r>
          </w:p>
        </w:tc>
        <w:tc>
          <w:tcPr>
            <w:tcW w:w="1276" w:type="dxa"/>
          </w:tcPr>
          <w:p w14:paraId="080F9A4D" w14:textId="4F260E91" w:rsidR="00DF16FA" w:rsidRPr="00871232" w:rsidRDefault="00DF16FA" w:rsidP="00DF16FA">
            <w:pPr>
              <w:jc w:val="right"/>
              <w:rPr>
                <w:bCs/>
                <w:color w:val="000000"/>
                <w:sz w:val="22"/>
                <w:szCs w:val="22"/>
              </w:rPr>
            </w:pPr>
            <w:r w:rsidRPr="00871232">
              <w:rPr>
                <w:bCs/>
                <w:color w:val="000000"/>
                <w:sz w:val="22"/>
                <w:szCs w:val="22"/>
              </w:rPr>
              <w:t>205124</w:t>
            </w:r>
          </w:p>
        </w:tc>
        <w:tc>
          <w:tcPr>
            <w:tcW w:w="1417" w:type="dxa"/>
          </w:tcPr>
          <w:p w14:paraId="599F3059" w14:textId="0209A43A" w:rsidR="00DF16FA" w:rsidRPr="00871232" w:rsidRDefault="00DF16FA" w:rsidP="00DF16FA">
            <w:pPr>
              <w:jc w:val="right"/>
              <w:rPr>
                <w:bCs/>
                <w:color w:val="000000"/>
                <w:sz w:val="22"/>
                <w:szCs w:val="22"/>
              </w:rPr>
            </w:pPr>
            <w:r w:rsidRPr="00871232">
              <w:rPr>
                <w:bCs/>
                <w:color w:val="000000"/>
                <w:sz w:val="22"/>
                <w:szCs w:val="22"/>
              </w:rPr>
              <w:t>-2,5</w:t>
            </w:r>
          </w:p>
        </w:tc>
        <w:tc>
          <w:tcPr>
            <w:tcW w:w="1418" w:type="dxa"/>
          </w:tcPr>
          <w:p w14:paraId="4B0E9EE6" w14:textId="46EDE67D" w:rsidR="00DF16FA" w:rsidRPr="00871232" w:rsidRDefault="00DF16FA" w:rsidP="00DF16FA">
            <w:pPr>
              <w:jc w:val="right"/>
              <w:rPr>
                <w:bCs/>
                <w:color w:val="000000"/>
                <w:sz w:val="22"/>
                <w:szCs w:val="22"/>
              </w:rPr>
            </w:pPr>
            <w:r w:rsidRPr="00871232">
              <w:rPr>
                <w:bCs/>
                <w:color w:val="000000"/>
                <w:sz w:val="22"/>
                <w:szCs w:val="22"/>
              </w:rPr>
              <w:t>-4,2</w:t>
            </w:r>
          </w:p>
        </w:tc>
        <w:tc>
          <w:tcPr>
            <w:tcW w:w="2522" w:type="dxa"/>
          </w:tcPr>
          <w:p w14:paraId="0AF2ABDC" w14:textId="37EDBC5E" w:rsidR="00DF16FA" w:rsidRPr="00871232" w:rsidRDefault="00DF16FA" w:rsidP="00DF16FA">
            <w:pPr>
              <w:rPr>
                <w:bCs/>
                <w:sz w:val="22"/>
                <w:szCs w:val="22"/>
              </w:rPr>
            </w:pPr>
            <w:r>
              <w:rPr>
                <w:bCs/>
                <w:sz w:val="22"/>
                <w:szCs w:val="22"/>
              </w:rPr>
              <w:t>Vähenee jonkin verran</w:t>
            </w:r>
          </w:p>
        </w:tc>
      </w:tr>
      <w:tr w:rsidR="00DF16FA" w14:paraId="5E835D9B" w14:textId="77777777" w:rsidTr="00871232">
        <w:tc>
          <w:tcPr>
            <w:tcW w:w="2126" w:type="dxa"/>
          </w:tcPr>
          <w:p w14:paraId="16CB6904" w14:textId="2FB023B4" w:rsidR="00DF16FA" w:rsidRPr="00871232" w:rsidRDefault="00DF16FA" w:rsidP="00DF16FA">
            <w:pPr>
              <w:jc w:val="both"/>
              <w:outlineLvl w:val="1"/>
              <w:rPr>
                <w:bCs/>
                <w:sz w:val="22"/>
                <w:szCs w:val="22"/>
              </w:rPr>
            </w:pPr>
            <w:r w:rsidRPr="00871232">
              <w:rPr>
                <w:bCs/>
                <w:color w:val="000000"/>
                <w:sz w:val="22"/>
                <w:szCs w:val="22"/>
              </w:rPr>
              <w:t>Etelä-Pohjanmaa</w:t>
            </w:r>
          </w:p>
        </w:tc>
        <w:tc>
          <w:tcPr>
            <w:tcW w:w="1276" w:type="dxa"/>
          </w:tcPr>
          <w:p w14:paraId="1488795A" w14:textId="13567627" w:rsidR="00DF16FA" w:rsidRPr="00871232" w:rsidRDefault="00DF16FA" w:rsidP="00DF16FA">
            <w:pPr>
              <w:jc w:val="right"/>
              <w:rPr>
                <w:bCs/>
                <w:color w:val="000000"/>
                <w:sz w:val="22"/>
                <w:szCs w:val="22"/>
              </w:rPr>
            </w:pPr>
            <w:r w:rsidRPr="00871232">
              <w:rPr>
                <w:bCs/>
                <w:color w:val="000000"/>
                <w:sz w:val="22"/>
                <w:szCs w:val="22"/>
              </w:rPr>
              <w:t>191762</w:t>
            </w:r>
          </w:p>
        </w:tc>
        <w:tc>
          <w:tcPr>
            <w:tcW w:w="1417" w:type="dxa"/>
          </w:tcPr>
          <w:p w14:paraId="52A41C54" w14:textId="76FF6DC3" w:rsidR="00DF16FA" w:rsidRPr="00871232" w:rsidRDefault="00DF16FA" w:rsidP="00DF16FA">
            <w:pPr>
              <w:jc w:val="right"/>
              <w:rPr>
                <w:bCs/>
                <w:color w:val="000000"/>
                <w:sz w:val="22"/>
                <w:szCs w:val="22"/>
              </w:rPr>
            </w:pPr>
            <w:r w:rsidRPr="00871232">
              <w:rPr>
                <w:bCs/>
                <w:color w:val="000000"/>
                <w:sz w:val="22"/>
                <w:szCs w:val="22"/>
              </w:rPr>
              <w:t>-4,6</w:t>
            </w:r>
          </w:p>
        </w:tc>
        <w:tc>
          <w:tcPr>
            <w:tcW w:w="1418" w:type="dxa"/>
          </w:tcPr>
          <w:p w14:paraId="7CDFA9EA" w14:textId="4022C980" w:rsidR="00DF16FA" w:rsidRPr="00871232" w:rsidRDefault="00DF16FA" w:rsidP="00DF16FA">
            <w:pPr>
              <w:jc w:val="right"/>
              <w:rPr>
                <w:bCs/>
                <w:color w:val="000000"/>
                <w:sz w:val="22"/>
                <w:szCs w:val="22"/>
              </w:rPr>
            </w:pPr>
            <w:r w:rsidRPr="00871232">
              <w:rPr>
                <w:bCs/>
                <w:color w:val="000000"/>
                <w:sz w:val="22"/>
                <w:szCs w:val="22"/>
              </w:rPr>
              <w:t>-7,0</w:t>
            </w:r>
          </w:p>
        </w:tc>
        <w:tc>
          <w:tcPr>
            <w:tcW w:w="2522" w:type="dxa"/>
          </w:tcPr>
          <w:p w14:paraId="2B866953" w14:textId="36603385" w:rsidR="00DF16FA" w:rsidRPr="00871232" w:rsidRDefault="00DF16FA" w:rsidP="00DF16FA">
            <w:pPr>
              <w:rPr>
                <w:bCs/>
                <w:sz w:val="22"/>
                <w:szCs w:val="22"/>
              </w:rPr>
            </w:pPr>
            <w:r>
              <w:rPr>
                <w:bCs/>
                <w:sz w:val="22"/>
                <w:szCs w:val="22"/>
              </w:rPr>
              <w:t>Vähenee jonkin verran</w:t>
            </w:r>
          </w:p>
        </w:tc>
      </w:tr>
      <w:tr w:rsidR="00DF16FA" w14:paraId="3B4B6B6B" w14:textId="77777777" w:rsidTr="00871232">
        <w:tc>
          <w:tcPr>
            <w:tcW w:w="2126" w:type="dxa"/>
          </w:tcPr>
          <w:p w14:paraId="70AAF5F2" w14:textId="1199107D" w:rsidR="00DF16FA" w:rsidRPr="00871232" w:rsidRDefault="00DF16FA" w:rsidP="00DF16FA">
            <w:pPr>
              <w:jc w:val="both"/>
              <w:outlineLvl w:val="1"/>
              <w:rPr>
                <w:bCs/>
                <w:sz w:val="22"/>
                <w:szCs w:val="22"/>
              </w:rPr>
            </w:pPr>
            <w:r w:rsidRPr="00871232">
              <w:rPr>
                <w:bCs/>
                <w:color w:val="000000"/>
                <w:sz w:val="22"/>
                <w:szCs w:val="22"/>
              </w:rPr>
              <w:t>Lappi</w:t>
            </w:r>
          </w:p>
        </w:tc>
        <w:tc>
          <w:tcPr>
            <w:tcW w:w="1276" w:type="dxa"/>
          </w:tcPr>
          <w:p w14:paraId="69AA41AB" w14:textId="381A4ED9" w:rsidR="00DF16FA" w:rsidRPr="00871232" w:rsidRDefault="00DF16FA" w:rsidP="00DF16FA">
            <w:pPr>
              <w:jc w:val="right"/>
              <w:rPr>
                <w:bCs/>
                <w:color w:val="000000"/>
                <w:sz w:val="22"/>
                <w:szCs w:val="22"/>
              </w:rPr>
            </w:pPr>
            <w:r w:rsidRPr="00871232">
              <w:rPr>
                <w:bCs/>
                <w:color w:val="000000"/>
                <w:sz w:val="22"/>
                <w:szCs w:val="22"/>
              </w:rPr>
              <w:t>176494</w:t>
            </w:r>
          </w:p>
        </w:tc>
        <w:tc>
          <w:tcPr>
            <w:tcW w:w="1417" w:type="dxa"/>
          </w:tcPr>
          <w:p w14:paraId="43A62798" w14:textId="644FA097" w:rsidR="00DF16FA" w:rsidRPr="00871232" w:rsidRDefault="00DF16FA" w:rsidP="00DF16FA">
            <w:pPr>
              <w:jc w:val="right"/>
              <w:rPr>
                <w:bCs/>
                <w:color w:val="000000"/>
                <w:sz w:val="22"/>
                <w:szCs w:val="22"/>
              </w:rPr>
            </w:pPr>
            <w:r w:rsidRPr="00871232">
              <w:rPr>
                <w:bCs/>
                <w:color w:val="000000"/>
                <w:sz w:val="22"/>
                <w:szCs w:val="22"/>
              </w:rPr>
              <w:t>-4,0</w:t>
            </w:r>
          </w:p>
        </w:tc>
        <w:tc>
          <w:tcPr>
            <w:tcW w:w="1418" w:type="dxa"/>
          </w:tcPr>
          <w:p w14:paraId="5849D054" w14:textId="5DD09ED0" w:rsidR="00DF16FA" w:rsidRPr="00871232" w:rsidRDefault="00DF16FA" w:rsidP="00DF16FA">
            <w:pPr>
              <w:jc w:val="right"/>
              <w:rPr>
                <w:bCs/>
                <w:color w:val="000000"/>
                <w:sz w:val="22"/>
                <w:szCs w:val="22"/>
              </w:rPr>
            </w:pPr>
            <w:r w:rsidRPr="00871232">
              <w:rPr>
                <w:bCs/>
                <w:color w:val="000000"/>
                <w:sz w:val="22"/>
                <w:szCs w:val="22"/>
              </w:rPr>
              <w:t>-5,9</w:t>
            </w:r>
          </w:p>
        </w:tc>
        <w:tc>
          <w:tcPr>
            <w:tcW w:w="2522" w:type="dxa"/>
          </w:tcPr>
          <w:p w14:paraId="22CA05C0" w14:textId="23A55933" w:rsidR="00DF16FA" w:rsidRPr="00871232" w:rsidRDefault="00DF16FA" w:rsidP="00DF16FA">
            <w:pPr>
              <w:rPr>
                <w:bCs/>
                <w:sz w:val="22"/>
                <w:szCs w:val="22"/>
              </w:rPr>
            </w:pPr>
            <w:r>
              <w:rPr>
                <w:bCs/>
                <w:sz w:val="22"/>
                <w:szCs w:val="22"/>
              </w:rPr>
              <w:t>Vähenee jonkin verran</w:t>
            </w:r>
          </w:p>
        </w:tc>
      </w:tr>
      <w:tr w:rsidR="00871232" w14:paraId="678CAC13" w14:textId="77777777" w:rsidTr="00871232">
        <w:tc>
          <w:tcPr>
            <w:tcW w:w="2126" w:type="dxa"/>
          </w:tcPr>
          <w:p w14:paraId="5764CB73" w14:textId="2769893A" w:rsidR="00871232" w:rsidRPr="00871232" w:rsidRDefault="00871232" w:rsidP="00871232">
            <w:pPr>
              <w:jc w:val="both"/>
              <w:outlineLvl w:val="1"/>
              <w:rPr>
                <w:bCs/>
                <w:sz w:val="22"/>
                <w:szCs w:val="22"/>
              </w:rPr>
            </w:pPr>
            <w:r w:rsidRPr="00871232">
              <w:rPr>
                <w:bCs/>
                <w:color w:val="000000"/>
                <w:sz w:val="22"/>
                <w:szCs w:val="22"/>
              </w:rPr>
              <w:t>Pohjanmaa</w:t>
            </w:r>
          </w:p>
        </w:tc>
        <w:tc>
          <w:tcPr>
            <w:tcW w:w="1276" w:type="dxa"/>
          </w:tcPr>
          <w:p w14:paraId="50DDE3FA" w14:textId="16C22C9F" w:rsidR="00871232" w:rsidRPr="00871232" w:rsidRDefault="00871232" w:rsidP="00871232">
            <w:pPr>
              <w:jc w:val="right"/>
              <w:rPr>
                <w:bCs/>
                <w:color w:val="000000"/>
                <w:sz w:val="22"/>
                <w:szCs w:val="22"/>
              </w:rPr>
            </w:pPr>
            <w:r w:rsidRPr="00871232">
              <w:rPr>
                <w:bCs/>
                <w:color w:val="000000"/>
                <w:sz w:val="22"/>
                <w:szCs w:val="22"/>
              </w:rPr>
              <w:t>176041</w:t>
            </w:r>
          </w:p>
        </w:tc>
        <w:tc>
          <w:tcPr>
            <w:tcW w:w="1417" w:type="dxa"/>
          </w:tcPr>
          <w:p w14:paraId="6B7FC88E" w14:textId="32368C3B" w:rsidR="00871232" w:rsidRPr="00871232" w:rsidRDefault="00871232" w:rsidP="00871232">
            <w:pPr>
              <w:jc w:val="right"/>
              <w:rPr>
                <w:bCs/>
                <w:color w:val="000000"/>
                <w:sz w:val="22"/>
                <w:szCs w:val="22"/>
              </w:rPr>
            </w:pPr>
            <w:r w:rsidRPr="00871232">
              <w:rPr>
                <w:bCs/>
                <w:color w:val="000000"/>
                <w:sz w:val="22"/>
                <w:szCs w:val="22"/>
              </w:rPr>
              <w:t>-1,3</w:t>
            </w:r>
          </w:p>
        </w:tc>
        <w:tc>
          <w:tcPr>
            <w:tcW w:w="1418" w:type="dxa"/>
          </w:tcPr>
          <w:p w14:paraId="203DEE84" w14:textId="71AE7D4F" w:rsidR="00871232" w:rsidRPr="00871232" w:rsidRDefault="00871232" w:rsidP="00871232">
            <w:pPr>
              <w:jc w:val="right"/>
              <w:rPr>
                <w:bCs/>
                <w:color w:val="000000"/>
                <w:sz w:val="22"/>
                <w:szCs w:val="22"/>
              </w:rPr>
            </w:pPr>
            <w:r w:rsidRPr="00871232">
              <w:rPr>
                <w:bCs/>
                <w:color w:val="000000"/>
                <w:sz w:val="22"/>
                <w:szCs w:val="22"/>
              </w:rPr>
              <w:t>-2,4</w:t>
            </w:r>
          </w:p>
        </w:tc>
        <w:tc>
          <w:tcPr>
            <w:tcW w:w="2522" w:type="dxa"/>
          </w:tcPr>
          <w:p w14:paraId="02F40C68" w14:textId="58939745" w:rsidR="00871232" w:rsidRPr="00871232" w:rsidRDefault="00871232" w:rsidP="00871232">
            <w:pPr>
              <w:rPr>
                <w:bCs/>
                <w:sz w:val="22"/>
                <w:szCs w:val="22"/>
              </w:rPr>
            </w:pPr>
            <w:r>
              <w:rPr>
                <w:bCs/>
                <w:sz w:val="22"/>
                <w:szCs w:val="22"/>
              </w:rPr>
              <w:t>Pysyy lähes ennallaan</w:t>
            </w:r>
          </w:p>
        </w:tc>
      </w:tr>
      <w:tr w:rsidR="00DF16FA" w14:paraId="35616007" w14:textId="77777777" w:rsidTr="00871232">
        <w:tc>
          <w:tcPr>
            <w:tcW w:w="2126" w:type="dxa"/>
          </w:tcPr>
          <w:p w14:paraId="1AB23AE2" w14:textId="4E0A43A6" w:rsidR="00DF16FA" w:rsidRPr="00871232" w:rsidRDefault="00DF16FA" w:rsidP="00DF16FA">
            <w:pPr>
              <w:jc w:val="both"/>
              <w:outlineLvl w:val="1"/>
              <w:rPr>
                <w:bCs/>
                <w:sz w:val="22"/>
                <w:szCs w:val="22"/>
              </w:rPr>
            </w:pPr>
            <w:r w:rsidRPr="00871232">
              <w:rPr>
                <w:bCs/>
                <w:color w:val="000000"/>
                <w:sz w:val="22"/>
                <w:szCs w:val="22"/>
              </w:rPr>
              <w:t>Kanta-Häme</w:t>
            </w:r>
          </w:p>
        </w:tc>
        <w:tc>
          <w:tcPr>
            <w:tcW w:w="1276" w:type="dxa"/>
          </w:tcPr>
          <w:p w14:paraId="4289C2BF" w14:textId="7AD20C32" w:rsidR="00DF16FA" w:rsidRPr="00871232" w:rsidRDefault="00DF16FA" w:rsidP="00DF16FA">
            <w:pPr>
              <w:jc w:val="right"/>
              <w:rPr>
                <w:bCs/>
                <w:color w:val="000000"/>
                <w:sz w:val="22"/>
                <w:szCs w:val="22"/>
              </w:rPr>
            </w:pPr>
            <w:r w:rsidRPr="00871232">
              <w:rPr>
                <w:bCs/>
                <w:color w:val="000000"/>
                <w:sz w:val="22"/>
                <w:szCs w:val="22"/>
              </w:rPr>
              <w:t>170213</w:t>
            </w:r>
          </w:p>
        </w:tc>
        <w:tc>
          <w:tcPr>
            <w:tcW w:w="1417" w:type="dxa"/>
          </w:tcPr>
          <w:p w14:paraId="3A0100A3" w14:textId="672AD2A6" w:rsidR="00DF16FA" w:rsidRPr="00871232" w:rsidRDefault="00DF16FA" w:rsidP="00DF16FA">
            <w:pPr>
              <w:jc w:val="right"/>
              <w:rPr>
                <w:bCs/>
                <w:color w:val="000000"/>
                <w:sz w:val="22"/>
                <w:szCs w:val="22"/>
              </w:rPr>
            </w:pPr>
            <w:r w:rsidRPr="00871232">
              <w:rPr>
                <w:bCs/>
                <w:color w:val="000000"/>
                <w:sz w:val="22"/>
                <w:szCs w:val="22"/>
              </w:rPr>
              <w:t>-3,4</w:t>
            </w:r>
          </w:p>
        </w:tc>
        <w:tc>
          <w:tcPr>
            <w:tcW w:w="1418" w:type="dxa"/>
          </w:tcPr>
          <w:p w14:paraId="53825298" w14:textId="70E00723" w:rsidR="00DF16FA" w:rsidRPr="00871232" w:rsidRDefault="00DF16FA" w:rsidP="00DF16FA">
            <w:pPr>
              <w:jc w:val="right"/>
              <w:rPr>
                <w:bCs/>
                <w:color w:val="000000"/>
                <w:sz w:val="22"/>
                <w:szCs w:val="22"/>
              </w:rPr>
            </w:pPr>
            <w:r w:rsidRPr="00871232">
              <w:rPr>
                <w:bCs/>
                <w:color w:val="000000"/>
                <w:sz w:val="22"/>
                <w:szCs w:val="22"/>
              </w:rPr>
              <w:t>-5,0</w:t>
            </w:r>
          </w:p>
        </w:tc>
        <w:tc>
          <w:tcPr>
            <w:tcW w:w="2522" w:type="dxa"/>
          </w:tcPr>
          <w:p w14:paraId="49A761D7" w14:textId="1E44623E" w:rsidR="00DF16FA" w:rsidRPr="00871232" w:rsidRDefault="00DF16FA" w:rsidP="00DF16FA">
            <w:pPr>
              <w:rPr>
                <w:bCs/>
                <w:sz w:val="22"/>
                <w:szCs w:val="22"/>
              </w:rPr>
            </w:pPr>
            <w:r>
              <w:rPr>
                <w:bCs/>
                <w:sz w:val="22"/>
                <w:szCs w:val="22"/>
              </w:rPr>
              <w:t>Vähenee jonkin verran</w:t>
            </w:r>
          </w:p>
        </w:tc>
      </w:tr>
      <w:tr w:rsidR="00DF16FA" w14:paraId="5E403B30" w14:textId="77777777" w:rsidTr="00E951AE">
        <w:tc>
          <w:tcPr>
            <w:tcW w:w="2126" w:type="dxa"/>
          </w:tcPr>
          <w:p w14:paraId="73ADCE19" w14:textId="5D7ECBF0" w:rsidR="00DF16FA" w:rsidRPr="00871232" w:rsidRDefault="00DF16FA" w:rsidP="00DF16FA">
            <w:pPr>
              <w:jc w:val="both"/>
              <w:outlineLvl w:val="1"/>
              <w:rPr>
                <w:bCs/>
                <w:sz w:val="22"/>
                <w:szCs w:val="22"/>
              </w:rPr>
            </w:pPr>
            <w:r w:rsidRPr="00871232">
              <w:rPr>
                <w:bCs/>
                <w:color w:val="000000"/>
                <w:sz w:val="22"/>
                <w:szCs w:val="22"/>
              </w:rPr>
              <w:t>Pohjois-Karjala</w:t>
            </w:r>
          </w:p>
        </w:tc>
        <w:tc>
          <w:tcPr>
            <w:tcW w:w="1276" w:type="dxa"/>
          </w:tcPr>
          <w:p w14:paraId="6DC881F3" w14:textId="6462AAB3" w:rsidR="00DF16FA" w:rsidRPr="00871232" w:rsidRDefault="00DF16FA" w:rsidP="00DF16FA">
            <w:pPr>
              <w:jc w:val="right"/>
              <w:rPr>
                <w:bCs/>
                <w:color w:val="000000"/>
                <w:sz w:val="22"/>
                <w:szCs w:val="22"/>
              </w:rPr>
            </w:pPr>
            <w:r w:rsidRPr="00871232">
              <w:rPr>
                <w:bCs/>
                <w:color w:val="000000"/>
                <w:sz w:val="22"/>
                <w:szCs w:val="22"/>
              </w:rPr>
              <w:t>163281</w:t>
            </w:r>
          </w:p>
        </w:tc>
        <w:tc>
          <w:tcPr>
            <w:tcW w:w="1417" w:type="dxa"/>
          </w:tcPr>
          <w:p w14:paraId="402E44A2" w14:textId="383B802D" w:rsidR="00DF16FA" w:rsidRPr="00871232" w:rsidRDefault="00DF16FA" w:rsidP="00DF16FA">
            <w:pPr>
              <w:jc w:val="right"/>
              <w:rPr>
                <w:bCs/>
                <w:color w:val="000000"/>
                <w:sz w:val="22"/>
                <w:szCs w:val="22"/>
              </w:rPr>
            </w:pPr>
            <w:r w:rsidRPr="00871232">
              <w:rPr>
                <w:bCs/>
                <w:color w:val="000000"/>
                <w:sz w:val="22"/>
                <w:szCs w:val="22"/>
              </w:rPr>
              <w:t>-4,8</w:t>
            </w:r>
          </w:p>
        </w:tc>
        <w:tc>
          <w:tcPr>
            <w:tcW w:w="1418" w:type="dxa"/>
          </w:tcPr>
          <w:p w14:paraId="4A0BD058" w14:textId="5DB10E72" w:rsidR="00DF16FA" w:rsidRPr="00871232" w:rsidRDefault="00DF16FA" w:rsidP="00DF16FA">
            <w:pPr>
              <w:jc w:val="right"/>
              <w:rPr>
                <w:bCs/>
                <w:color w:val="000000"/>
                <w:sz w:val="22"/>
                <w:szCs w:val="22"/>
              </w:rPr>
            </w:pPr>
            <w:r w:rsidRPr="00871232">
              <w:rPr>
                <w:bCs/>
                <w:color w:val="000000"/>
                <w:sz w:val="22"/>
                <w:szCs w:val="22"/>
              </w:rPr>
              <w:t>-7,3</w:t>
            </w:r>
          </w:p>
        </w:tc>
        <w:tc>
          <w:tcPr>
            <w:tcW w:w="2522" w:type="dxa"/>
          </w:tcPr>
          <w:p w14:paraId="4244A379" w14:textId="554FD97C" w:rsidR="00DF16FA" w:rsidRPr="00871232" w:rsidRDefault="00DF16FA" w:rsidP="00DF16FA">
            <w:pPr>
              <w:rPr>
                <w:bCs/>
                <w:color w:val="000000"/>
                <w:sz w:val="22"/>
                <w:szCs w:val="22"/>
              </w:rPr>
            </w:pPr>
            <w:r w:rsidRPr="000F6C61">
              <w:rPr>
                <w:bCs/>
                <w:color w:val="000000"/>
                <w:sz w:val="22"/>
                <w:szCs w:val="22"/>
              </w:rPr>
              <w:t>Vähenee selvästi</w:t>
            </w:r>
          </w:p>
        </w:tc>
      </w:tr>
      <w:tr w:rsidR="00DF16FA" w14:paraId="566DCF77" w14:textId="77777777" w:rsidTr="00E951AE">
        <w:tc>
          <w:tcPr>
            <w:tcW w:w="2126" w:type="dxa"/>
          </w:tcPr>
          <w:p w14:paraId="612B7F4C" w14:textId="6C840BEB" w:rsidR="00DF16FA" w:rsidRPr="00871232" w:rsidRDefault="00DF16FA" w:rsidP="00DF16FA">
            <w:pPr>
              <w:jc w:val="both"/>
              <w:outlineLvl w:val="1"/>
              <w:rPr>
                <w:bCs/>
                <w:sz w:val="22"/>
                <w:szCs w:val="22"/>
              </w:rPr>
            </w:pPr>
            <w:r w:rsidRPr="00871232">
              <w:rPr>
                <w:bCs/>
                <w:color w:val="000000"/>
                <w:sz w:val="22"/>
                <w:szCs w:val="22"/>
              </w:rPr>
              <w:t>Kymenlaakso</w:t>
            </w:r>
          </w:p>
        </w:tc>
        <w:tc>
          <w:tcPr>
            <w:tcW w:w="1276" w:type="dxa"/>
          </w:tcPr>
          <w:p w14:paraId="5CBF5ECC" w14:textId="20CA34C7" w:rsidR="00DF16FA" w:rsidRPr="00871232" w:rsidRDefault="00DF16FA" w:rsidP="00DF16FA">
            <w:pPr>
              <w:jc w:val="right"/>
              <w:rPr>
                <w:bCs/>
                <w:color w:val="000000"/>
                <w:sz w:val="22"/>
                <w:szCs w:val="22"/>
              </w:rPr>
            </w:pPr>
            <w:r w:rsidRPr="00871232">
              <w:rPr>
                <w:bCs/>
                <w:color w:val="000000"/>
                <w:sz w:val="22"/>
                <w:szCs w:val="22"/>
              </w:rPr>
              <w:t>161391</w:t>
            </w:r>
          </w:p>
        </w:tc>
        <w:tc>
          <w:tcPr>
            <w:tcW w:w="1417" w:type="dxa"/>
          </w:tcPr>
          <w:p w14:paraId="34A4B04C" w14:textId="08577A42" w:rsidR="00DF16FA" w:rsidRPr="00871232" w:rsidRDefault="00DF16FA" w:rsidP="00DF16FA">
            <w:pPr>
              <w:jc w:val="right"/>
              <w:rPr>
                <w:bCs/>
                <w:color w:val="000000"/>
                <w:sz w:val="22"/>
                <w:szCs w:val="22"/>
              </w:rPr>
            </w:pPr>
            <w:r w:rsidRPr="00871232">
              <w:rPr>
                <w:bCs/>
                <w:color w:val="000000"/>
                <w:sz w:val="22"/>
                <w:szCs w:val="22"/>
              </w:rPr>
              <w:t>-8,3</w:t>
            </w:r>
          </w:p>
        </w:tc>
        <w:tc>
          <w:tcPr>
            <w:tcW w:w="1418" w:type="dxa"/>
          </w:tcPr>
          <w:p w14:paraId="2D0C1493" w14:textId="1EF9DFCA" w:rsidR="00DF16FA" w:rsidRPr="00871232" w:rsidRDefault="00DF16FA" w:rsidP="00DF16FA">
            <w:pPr>
              <w:jc w:val="right"/>
              <w:rPr>
                <w:bCs/>
                <w:color w:val="000000"/>
                <w:sz w:val="22"/>
                <w:szCs w:val="22"/>
              </w:rPr>
            </w:pPr>
            <w:r w:rsidRPr="00871232">
              <w:rPr>
                <w:bCs/>
                <w:color w:val="000000"/>
                <w:sz w:val="22"/>
                <w:szCs w:val="22"/>
              </w:rPr>
              <w:t>-12,2</w:t>
            </w:r>
          </w:p>
        </w:tc>
        <w:tc>
          <w:tcPr>
            <w:tcW w:w="2522" w:type="dxa"/>
          </w:tcPr>
          <w:p w14:paraId="437E1163" w14:textId="73573B31" w:rsidR="00DF16FA" w:rsidRPr="00871232" w:rsidRDefault="00DF16FA" w:rsidP="00DF16FA">
            <w:pPr>
              <w:rPr>
                <w:bCs/>
                <w:color w:val="000000"/>
                <w:sz w:val="22"/>
                <w:szCs w:val="22"/>
              </w:rPr>
            </w:pPr>
            <w:r w:rsidRPr="000F6C61">
              <w:rPr>
                <w:bCs/>
                <w:color w:val="000000"/>
                <w:sz w:val="22"/>
                <w:szCs w:val="22"/>
              </w:rPr>
              <w:t>Vähenee selvästi</w:t>
            </w:r>
          </w:p>
        </w:tc>
      </w:tr>
      <w:tr w:rsidR="00DF16FA" w14:paraId="3D3963B0" w14:textId="77777777" w:rsidTr="00871232">
        <w:tc>
          <w:tcPr>
            <w:tcW w:w="2126" w:type="dxa"/>
          </w:tcPr>
          <w:p w14:paraId="5D55607F" w14:textId="730B097E" w:rsidR="00DF16FA" w:rsidRPr="00871232" w:rsidRDefault="00DF16FA" w:rsidP="00DF16FA">
            <w:pPr>
              <w:jc w:val="both"/>
              <w:outlineLvl w:val="1"/>
              <w:rPr>
                <w:bCs/>
                <w:sz w:val="22"/>
                <w:szCs w:val="22"/>
              </w:rPr>
            </w:pPr>
            <w:r w:rsidRPr="00871232">
              <w:rPr>
                <w:bCs/>
                <w:color w:val="000000"/>
                <w:sz w:val="22"/>
                <w:szCs w:val="22"/>
              </w:rPr>
              <w:t>Etelä-Savo</w:t>
            </w:r>
          </w:p>
        </w:tc>
        <w:tc>
          <w:tcPr>
            <w:tcW w:w="1276" w:type="dxa"/>
          </w:tcPr>
          <w:p w14:paraId="2F63DC5A" w14:textId="0978210F" w:rsidR="00DF16FA" w:rsidRPr="00871232" w:rsidRDefault="00DF16FA" w:rsidP="00DF16FA">
            <w:pPr>
              <w:jc w:val="right"/>
              <w:rPr>
                <w:bCs/>
                <w:color w:val="000000"/>
                <w:sz w:val="22"/>
                <w:szCs w:val="22"/>
              </w:rPr>
            </w:pPr>
            <w:r w:rsidRPr="00871232">
              <w:rPr>
                <w:bCs/>
                <w:color w:val="000000"/>
                <w:sz w:val="22"/>
                <w:szCs w:val="22"/>
              </w:rPr>
              <w:t>131688</w:t>
            </w:r>
          </w:p>
        </w:tc>
        <w:tc>
          <w:tcPr>
            <w:tcW w:w="1417" w:type="dxa"/>
          </w:tcPr>
          <w:p w14:paraId="250937F9" w14:textId="609900B5" w:rsidR="00DF16FA" w:rsidRPr="00871232" w:rsidRDefault="00DF16FA" w:rsidP="00DF16FA">
            <w:pPr>
              <w:jc w:val="right"/>
              <w:rPr>
                <w:bCs/>
                <w:color w:val="000000"/>
                <w:sz w:val="22"/>
                <w:szCs w:val="22"/>
              </w:rPr>
            </w:pPr>
            <w:r w:rsidRPr="00871232">
              <w:rPr>
                <w:bCs/>
                <w:color w:val="000000"/>
                <w:sz w:val="22"/>
                <w:szCs w:val="22"/>
              </w:rPr>
              <w:t>-10,2</w:t>
            </w:r>
          </w:p>
        </w:tc>
        <w:tc>
          <w:tcPr>
            <w:tcW w:w="1418" w:type="dxa"/>
          </w:tcPr>
          <w:p w14:paraId="6DB505AD" w14:textId="68BD0BCC" w:rsidR="00DF16FA" w:rsidRPr="00871232" w:rsidRDefault="00DF16FA" w:rsidP="00DF16FA">
            <w:pPr>
              <w:jc w:val="right"/>
              <w:rPr>
                <w:bCs/>
                <w:color w:val="000000"/>
                <w:sz w:val="22"/>
                <w:szCs w:val="22"/>
              </w:rPr>
            </w:pPr>
            <w:r w:rsidRPr="00871232">
              <w:rPr>
                <w:bCs/>
                <w:color w:val="000000"/>
                <w:sz w:val="22"/>
                <w:szCs w:val="22"/>
              </w:rPr>
              <w:t>-14,7</w:t>
            </w:r>
          </w:p>
        </w:tc>
        <w:tc>
          <w:tcPr>
            <w:tcW w:w="2522" w:type="dxa"/>
            <w:vAlign w:val="bottom"/>
          </w:tcPr>
          <w:p w14:paraId="54A79CDB" w14:textId="595D94EF" w:rsidR="00DF16FA" w:rsidRPr="00871232" w:rsidRDefault="00DF16FA" w:rsidP="00DF16FA">
            <w:pPr>
              <w:rPr>
                <w:bCs/>
                <w:color w:val="000000"/>
                <w:sz w:val="22"/>
                <w:szCs w:val="22"/>
              </w:rPr>
            </w:pPr>
            <w:r>
              <w:rPr>
                <w:bCs/>
                <w:color w:val="000000"/>
                <w:sz w:val="22"/>
                <w:szCs w:val="22"/>
              </w:rPr>
              <w:t>Vähenee selvästi</w:t>
            </w:r>
          </w:p>
        </w:tc>
      </w:tr>
      <w:tr w:rsidR="00DF16FA" w14:paraId="15E3FD1C" w14:textId="77777777" w:rsidTr="00E60B2F">
        <w:tc>
          <w:tcPr>
            <w:tcW w:w="2126" w:type="dxa"/>
          </w:tcPr>
          <w:p w14:paraId="6DDCDB75" w14:textId="377A8E77" w:rsidR="00DF16FA" w:rsidRPr="00871232" w:rsidRDefault="00DF16FA" w:rsidP="00DF16FA">
            <w:pPr>
              <w:jc w:val="both"/>
              <w:outlineLvl w:val="1"/>
              <w:rPr>
                <w:bCs/>
                <w:sz w:val="22"/>
                <w:szCs w:val="22"/>
              </w:rPr>
            </w:pPr>
            <w:r w:rsidRPr="00871232">
              <w:rPr>
                <w:bCs/>
                <w:color w:val="000000"/>
                <w:sz w:val="22"/>
                <w:szCs w:val="22"/>
              </w:rPr>
              <w:t>Etelä-Karjala</w:t>
            </w:r>
          </w:p>
        </w:tc>
        <w:tc>
          <w:tcPr>
            <w:tcW w:w="1276" w:type="dxa"/>
          </w:tcPr>
          <w:p w14:paraId="4CDC1010" w14:textId="73B840A5" w:rsidR="00DF16FA" w:rsidRPr="00871232" w:rsidRDefault="00DF16FA" w:rsidP="00DF16FA">
            <w:pPr>
              <w:jc w:val="right"/>
              <w:rPr>
                <w:bCs/>
                <w:color w:val="000000"/>
                <w:sz w:val="22"/>
                <w:szCs w:val="22"/>
              </w:rPr>
            </w:pPr>
            <w:r w:rsidRPr="00871232">
              <w:rPr>
                <w:bCs/>
                <w:color w:val="000000"/>
                <w:sz w:val="22"/>
                <w:szCs w:val="22"/>
              </w:rPr>
              <w:t>126107</w:t>
            </w:r>
          </w:p>
        </w:tc>
        <w:tc>
          <w:tcPr>
            <w:tcW w:w="1417" w:type="dxa"/>
          </w:tcPr>
          <w:p w14:paraId="316119B1" w14:textId="7E94FCD6" w:rsidR="00DF16FA" w:rsidRPr="00871232" w:rsidRDefault="00DF16FA" w:rsidP="00DF16FA">
            <w:pPr>
              <w:jc w:val="right"/>
              <w:rPr>
                <w:bCs/>
                <w:color w:val="000000"/>
                <w:sz w:val="22"/>
                <w:szCs w:val="22"/>
              </w:rPr>
            </w:pPr>
            <w:r w:rsidRPr="00871232">
              <w:rPr>
                <w:bCs/>
                <w:color w:val="000000"/>
                <w:sz w:val="22"/>
                <w:szCs w:val="22"/>
              </w:rPr>
              <w:t>-5,2</w:t>
            </w:r>
          </w:p>
        </w:tc>
        <w:tc>
          <w:tcPr>
            <w:tcW w:w="1418" w:type="dxa"/>
          </w:tcPr>
          <w:p w14:paraId="75237A02" w14:textId="34B4AA89" w:rsidR="00DF16FA" w:rsidRPr="00871232" w:rsidRDefault="00DF16FA" w:rsidP="00DF16FA">
            <w:pPr>
              <w:jc w:val="right"/>
              <w:rPr>
                <w:bCs/>
                <w:color w:val="000000"/>
                <w:sz w:val="22"/>
                <w:szCs w:val="22"/>
              </w:rPr>
            </w:pPr>
            <w:r w:rsidRPr="00871232">
              <w:rPr>
                <w:bCs/>
                <w:color w:val="000000"/>
                <w:sz w:val="22"/>
                <w:szCs w:val="22"/>
              </w:rPr>
              <w:t>-7,8</w:t>
            </w:r>
          </w:p>
        </w:tc>
        <w:tc>
          <w:tcPr>
            <w:tcW w:w="2522" w:type="dxa"/>
          </w:tcPr>
          <w:p w14:paraId="6D0C8F57" w14:textId="3C4F5551" w:rsidR="00DF16FA" w:rsidRPr="00871232" w:rsidRDefault="00DF16FA" w:rsidP="00DF16FA">
            <w:pPr>
              <w:rPr>
                <w:bCs/>
                <w:color w:val="000000"/>
                <w:sz w:val="22"/>
                <w:szCs w:val="22"/>
              </w:rPr>
            </w:pPr>
            <w:r w:rsidRPr="00DC016D">
              <w:rPr>
                <w:bCs/>
                <w:color w:val="000000"/>
                <w:sz w:val="22"/>
                <w:szCs w:val="22"/>
              </w:rPr>
              <w:t>Vähenee selvästi</w:t>
            </w:r>
          </w:p>
        </w:tc>
      </w:tr>
      <w:tr w:rsidR="00DF16FA" w14:paraId="31FC68B2" w14:textId="77777777" w:rsidTr="00E60B2F">
        <w:tc>
          <w:tcPr>
            <w:tcW w:w="2126" w:type="dxa"/>
          </w:tcPr>
          <w:p w14:paraId="0CC32BFD" w14:textId="11FF08F0" w:rsidR="00DF16FA" w:rsidRPr="00871232" w:rsidRDefault="00DF16FA" w:rsidP="00DF16FA">
            <w:pPr>
              <w:jc w:val="both"/>
              <w:outlineLvl w:val="1"/>
              <w:rPr>
                <w:bCs/>
                <w:sz w:val="22"/>
                <w:szCs w:val="22"/>
              </w:rPr>
            </w:pPr>
            <w:r w:rsidRPr="00871232">
              <w:rPr>
                <w:bCs/>
                <w:color w:val="000000"/>
                <w:sz w:val="22"/>
                <w:szCs w:val="22"/>
              </w:rPr>
              <w:t>Kainuu</w:t>
            </w:r>
          </w:p>
        </w:tc>
        <w:tc>
          <w:tcPr>
            <w:tcW w:w="1276" w:type="dxa"/>
          </w:tcPr>
          <w:p w14:paraId="367B3F3C" w14:textId="00069763" w:rsidR="00DF16FA" w:rsidRPr="00871232" w:rsidRDefault="00DF16FA" w:rsidP="00DF16FA">
            <w:pPr>
              <w:jc w:val="right"/>
              <w:rPr>
                <w:bCs/>
                <w:color w:val="000000"/>
                <w:sz w:val="22"/>
                <w:szCs w:val="22"/>
              </w:rPr>
            </w:pPr>
            <w:r w:rsidRPr="00871232">
              <w:rPr>
                <w:bCs/>
                <w:color w:val="000000"/>
                <w:sz w:val="22"/>
                <w:szCs w:val="22"/>
              </w:rPr>
              <w:t>71255</w:t>
            </w:r>
          </w:p>
        </w:tc>
        <w:tc>
          <w:tcPr>
            <w:tcW w:w="1417" w:type="dxa"/>
          </w:tcPr>
          <w:p w14:paraId="3135AEB9" w14:textId="17EA6D49" w:rsidR="00DF16FA" w:rsidRPr="00871232" w:rsidRDefault="00DF16FA" w:rsidP="00DF16FA">
            <w:pPr>
              <w:jc w:val="right"/>
              <w:rPr>
                <w:bCs/>
                <w:color w:val="000000"/>
                <w:sz w:val="22"/>
                <w:szCs w:val="22"/>
              </w:rPr>
            </w:pPr>
            <w:r w:rsidRPr="00871232">
              <w:rPr>
                <w:bCs/>
                <w:color w:val="000000"/>
                <w:sz w:val="22"/>
                <w:szCs w:val="22"/>
              </w:rPr>
              <w:t>-8,1</w:t>
            </w:r>
          </w:p>
        </w:tc>
        <w:tc>
          <w:tcPr>
            <w:tcW w:w="1418" w:type="dxa"/>
          </w:tcPr>
          <w:p w14:paraId="737CC572" w14:textId="176F4577" w:rsidR="00DF16FA" w:rsidRPr="00871232" w:rsidRDefault="00DF16FA" w:rsidP="00DF16FA">
            <w:pPr>
              <w:jc w:val="right"/>
              <w:rPr>
                <w:bCs/>
                <w:color w:val="000000"/>
                <w:sz w:val="22"/>
                <w:szCs w:val="22"/>
              </w:rPr>
            </w:pPr>
            <w:r w:rsidRPr="00871232">
              <w:rPr>
                <w:bCs/>
                <w:color w:val="000000"/>
                <w:sz w:val="22"/>
                <w:szCs w:val="22"/>
              </w:rPr>
              <w:t>-11,9</w:t>
            </w:r>
          </w:p>
        </w:tc>
        <w:tc>
          <w:tcPr>
            <w:tcW w:w="2522" w:type="dxa"/>
          </w:tcPr>
          <w:p w14:paraId="14AFA93E" w14:textId="4A88E169" w:rsidR="00DF16FA" w:rsidRPr="00871232" w:rsidRDefault="00DF16FA" w:rsidP="00DF16FA">
            <w:pPr>
              <w:rPr>
                <w:bCs/>
                <w:color w:val="000000"/>
                <w:sz w:val="22"/>
                <w:szCs w:val="22"/>
              </w:rPr>
            </w:pPr>
            <w:r w:rsidRPr="00DC016D">
              <w:rPr>
                <w:bCs/>
                <w:color w:val="000000"/>
                <w:sz w:val="22"/>
                <w:szCs w:val="22"/>
              </w:rPr>
              <w:t>Vähenee selvästi</w:t>
            </w:r>
          </w:p>
        </w:tc>
      </w:tr>
      <w:tr w:rsidR="00DF16FA" w14:paraId="6BA7BF1F" w14:textId="77777777" w:rsidTr="00EA16D6">
        <w:tc>
          <w:tcPr>
            <w:tcW w:w="2126" w:type="dxa"/>
          </w:tcPr>
          <w:p w14:paraId="46B88A8A" w14:textId="22C8B35A" w:rsidR="00DF16FA" w:rsidRPr="00871232" w:rsidRDefault="00DF16FA" w:rsidP="00DF16FA">
            <w:pPr>
              <w:jc w:val="both"/>
              <w:outlineLvl w:val="1"/>
              <w:rPr>
                <w:bCs/>
                <w:sz w:val="22"/>
                <w:szCs w:val="22"/>
              </w:rPr>
            </w:pPr>
            <w:r w:rsidRPr="00871232">
              <w:rPr>
                <w:bCs/>
                <w:color w:val="000000"/>
                <w:sz w:val="22"/>
                <w:szCs w:val="22"/>
              </w:rPr>
              <w:t>Keski-Pohjanmaa</w:t>
            </w:r>
          </w:p>
        </w:tc>
        <w:tc>
          <w:tcPr>
            <w:tcW w:w="1276" w:type="dxa"/>
          </w:tcPr>
          <w:p w14:paraId="30A79A2A" w14:textId="0895522B" w:rsidR="00DF16FA" w:rsidRPr="00871232" w:rsidRDefault="00DF16FA" w:rsidP="00DF16FA">
            <w:pPr>
              <w:jc w:val="right"/>
              <w:rPr>
                <w:bCs/>
                <w:color w:val="000000"/>
                <w:sz w:val="22"/>
                <w:szCs w:val="22"/>
              </w:rPr>
            </w:pPr>
            <w:r w:rsidRPr="00871232">
              <w:rPr>
                <w:bCs/>
                <w:color w:val="000000"/>
                <w:sz w:val="22"/>
                <w:szCs w:val="22"/>
              </w:rPr>
              <w:t>67915</w:t>
            </w:r>
          </w:p>
        </w:tc>
        <w:tc>
          <w:tcPr>
            <w:tcW w:w="1417" w:type="dxa"/>
          </w:tcPr>
          <w:p w14:paraId="28D2026B" w14:textId="637DEE0C" w:rsidR="00DF16FA" w:rsidRPr="00871232" w:rsidRDefault="00DF16FA" w:rsidP="00DF16FA">
            <w:pPr>
              <w:jc w:val="right"/>
              <w:rPr>
                <w:bCs/>
                <w:color w:val="000000"/>
                <w:sz w:val="22"/>
                <w:szCs w:val="22"/>
              </w:rPr>
            </w:pPr>
            <w:r w:rsidRPr="00871232">
              <w:rPr>
                <w:bCs/>
                <w:color w:val="000000"/>
                <w:sz w:val="22"/>
                <w:szCs w:val="22"/>
              </w:rPr>
              <w:t>-3,8</w:t>
            </w:r>
          </w:p>
        </w:tc>
        <w:tc>
          <w:tcPr>
            <w:tcW w:w="1418" w:type="dxa"/>
          </w:tcPr>
          <w:p w14:paraId="1BB38F73" w14:textId="71222590" w:rsidR="00DF16FA" w:rsidRPr="00871232" w:rsidRDefault="00DF16FA" w:rsidP="00DF16FA">
            <w:pPr>
              <w:jc w:val="right"/>
              <w:rPr>
                <w:bCs/>
                <w:color w:val="000000"/>
                <w:sz w:val="22"/>
                <w:szCs w:val="22"/>
              </w:rPr>
            </w:pPr>
            <w:r w:rsidRPr="00871232">
              <w:rPr>
                <w:bCs/>
                <w:color w:val="000000"/>
                <w:sz w:val="22"/>
                <w:szCs w:val="22"/>
              </w:rPr>
              <w:t>-6,2</w:t>
            </w:r>
          </w:p>
        </w:tc>
        <w:tc>
          <w:tcPr>
            <w:tcW w:w="2522" w:type="dxa"/>
          </w:tcPr>
          <w:p w14:paraId="5292FAAE" w14:textId="43E2A21F" w:rsidR="00DF16FA" w:rsidRPr="00871232" w:rsidRDefault="00DF16FA" w:rsidP="00DF16FA">
            <w:pPr>
              <w:rPr>
                <w:bCs/>
                <w:color w:val="000000"/>
                <w:sz w:val="22"/>
                <w:szCs w:val="22"/>
              </w:rPr>
            </w:pPr>
            <w:r>
              <w:rPr>
                <w:bCs/>
                <w:sz w:val="22"/>
                <w:szCs w:val="22"/>
              </w:rPr>
              <w:t>Vähenee jonkin verran</w:t>
            </w:r>
          </w:p>
        </w:tc>
      </w:tr>
      <w:tr w:rsidR="00DF16FA" w14:paraId="21D94EDF" w14:textId="77777777" w:rsidTr="00871232">
        <w:tc>
          <w:tcPr>
            <w:tcW w:w="2126" w:type="dxa"/>
          </w:tcPr>
          <w:p w14:paraId="7672ABD1" w14:textId="4607F209" w:rsidR="00DF16FA" w:rsidRPr="00871232" w:rsidRDefault="00DF16FA" w:rsidP="00DF16FA">
            <w:pPr>
              <w:jc w:val="both"/>
              <w:outlineLvl w:val="1"/>
              <w:rPr>
                <w:bCs/>
                <w:sz w:val="22"/>
                <w:szCs w:val="22"/>
              </w:rPr>
            </w:pPr>
            <w:r w:rsidRPr="00871232">
              <w:rPr>
                <w:bCs/>
                <w:color w:val="000000"/>
                <w:sz w:val="22"/>
                <w:szCs w:val="22"/>
              </w:rPr>
              <w:t>Ahvenanmaa</w:t>
            </w:r>
          </w:p>
        </w:tc>
        <w:tc>
          <w:tcPr>
            <w:tcW w:w="1276" w:type="dxa"/>
          </w:tcPr>
          <w:p w14:paraId="28366CB6" w14:textId="39DD0C53" w:rsidR="00DF16FA" w:rsidRPr="00871232" w:rsidRDefault="00DF16FA" w:rsidP="00DF16FA">
            <w:pPr>
              <w:jc w:val="right"/>
              <w:rPr>
                <w:bCs/>
                <w:color w:val="000000"/>
                <w:sz w:val="22"/>
                <w:szCs w:val="22"/>
              </w:rPr>
            </w:pPr>
            <w:r w:rsidRPr="00871232">
              <w:rPr>
                <w:bCs/>
                <w:color w:val="000000"/>
                <w:sz w:val="22"/>
                <w:szCs w:val="22"/>
              </w:rPr>
              <w:t>30344</w:t>
            </w:r>
          </w:p>
        </w:tc>
        <w:tc>
          <w:tcPr>
            <w:tcW w:w="1417" w:type="dxa"/>
          </w:tcPr>
          <w:p w14:paraId="4AF5384A" w14:textId="702EA9CF" w:rsidR="00DF16FA" w:rsidRPr="00871232" w:rsidRDefault="00DF16FA" w:rsidP="00DF16FA">
            <w:pPr>
              <w:jc w:val="right"/>
              <w:rPr>
                <w:bCs/>
                <w:color w:val="000000"/>
                <w:sz w:val="22"/>
                <w:szCs w:val="22"/>
              </w:rPr>
            </w:pPr>
            <w:r w:rsidRPr="00871232">
              <w:rPr>
                <w:bCs/>
                <w:color w:val="000000"/>
                <w:sz w:val="22"/>
                <w:szCs w:val="22"/>
              </w:rPr>
              <w:t>6,1</w:t>
            </w:r>
          </w:p>
        </w:tc>
        <w:tc>
          <w:tcPr>
            <w:tcW w:w="1418" w:type="dxa"/>
          </w:tcPr>
          <w:p w14:paraId="3C7D553C" w14:textId="49356C59" w:rsidR="00DF16FA" w:rsidRPr="00871232" w:rsidRDefault="00DF16FA" w:rsidP="00DF16FA">
            <w:pPr>
              <w:jc w:val="right"/>
              <w:rPr>
                <w:bCs/>
                <w:color w:val="000000"/>
                <w:sz w:val="22"/>
                <w:szCs w:val="22"/>
              </w:rPr>
            </w:pPr>
            <w:r w:rsidRPr="00871232">
              <w:rPr>
                <w:bCs/>
                <w:color w:val="000000"/>
                <w:sz w:val="22"/>
                <w:szCs w:val="22"/>
              </w:rPr>
              <w:t>8,5</w:t>
            </w:r>
          </w:p>
        </w:tc>
        <w:tc>
          <w:tcPr>
            <w:tcW w:w="2522" w:type="dxa"/>
            <w:vAlign w:val="bottom"/>
          </w:tcPr>
          <w:p w14:paraId="2F3BBD48" w14:textId="1185FA81" w:rsidR="00DF16FA" w:rsidRPr="00871232" w:rsidRDefault="00DF16FA" w:rsidP="00DF16FA">
            <w:pPr>
              <w:rPr>
                <w:bCs/>
                <w:color w:val="000000"/>
                <w:sz w:val="22"/>
                <w:szCs w:val="22"/>
              </w:rPr>
            </w:pPr>
            <w:r>
              <w:rPr>
                <w:bCs/>
                <w:color w:val="000000"/>
                <w:sz w:val="22"/>
                <w:szCs w:val="22"/>
              </w:rPr>
              <w:t>Kasvaa selvästi</w:t>
            </w:r>
          </w:p>
        </w:tc>
      </w:tr>
      <w:tr w:rsidR="00DF16FA" w14:paraId="7EAEFEE9" w14:textId="77777777" w:rsidTr="00CE0D31">
        <w:trPr>
          <w:trHeight w:val="126"/>
        </w:trPr>
        <w:tc>
          <w:tcPr>
            <w:tcW w:w="2126" w:type="dxa"/>
          </w:tcPr>
          <w:p w14:paraId="421C8F65" w14:textId="524CB4D2" w:rsidR="00DF16FA" w:rsidRPr="00CE0D31" w:rsidRDefault="00DF16FA" w:rsidP="00DF16FA">
            <w:pPr>
              <w:jc w:val="both"/>
              <w:outlineLvl w:val="1"/>
              <w:rPr>
                <w:b/>
                <w:sz w:val="22"/>
                <w:szCs w:val="22"/>
              </w:rPr>
            </w:pPr>
            <w:r w:rsidRPr="00CE0D31">
              <w:rPr>
                <w:b/>
                <w:color w:val="000000"/>
                <w:sz w:val="22"/>
                <w:szCs w:val="22"/>
              </w:rPr>
              <w:t>Yhteensä</w:t>
            </w:r>
          </w:p>
        </w:tc>
        <w:tc>
          <w:tcPr>
            <w:tcW w:w="1276" w:type="dxa"/>
          </w:tcPr>
          <w:p w14:paraId="5CB5F9B8" w14:textId="5955C3C6" w:rsidR="00DF16FA" w:rsidRPr="00CE0D31" w:rsidRDefault="00DF16FA" w:rsidP="00DF16FA">
            <w:pPr>
              <w:jc w:val="right"/>
              <w:rPr>
                <w:b/>
                <w:color w:val="000000"/>
                <w:sz w:val="22"/>
                <w:szCs w:val="22"/>
              </w:rPr>
            </w:pPr>
            <w:r w:rsidRPr="00CE0D31">
              <w:rPr>
                <w:b/>
                <w:color w:val="000000"/>
                <w:sz w:val="22"/>
                <w:szCs w:val="22"/>
              </w:rPr>
              <w:t>5548241</w:t>
            </w:r>
          </w:p>
        </w:tc>
        <w:tc>
          <w:tcPr>
            <w:tcW w:w="1417" w:type="dxa"/>
          </w:tcPr>
          <w:p w14:paraId="4C39F47D" w14:textId="4A4456C6" w:rsidR="00DF16FA" w:rsidRPr="00CE0D31" w:rsidRDefault="00DF16FA" w:rsidP="00DF16FA">
            <w:pPr>
              <w:jc w:val="right"/>
              <w:rPr>
                <w:b/>
                <w:color w:val="000000"/>
                <w:sz w:val="22"/>
                <w:szCs w:val="22"/>
              </w:rPr>
            </w:pPr>
            <w:r w:rsidRPr="00CE0D31">
              <w:rPr>
                <w:b/>
                <w:color w:val="000000"/>
                <w:sz w:val="22"/>
                <w:szCs w:val="22"/>
              </w:rPr>
              <w:t>0,9</w:t>
            </w:r>
          </w:p>
        </w:tc>
        <w:tc>
          <w:tcPr>
            <w:tcW w:w="1418" w:type="dxa"/>
          </w:tcPr>
          <w:p w14:paraId="666547C9" w14:textId="3AC1CD96" w:rsidR="00DF16FA" w:rsidRPr="00CE0D31" w:rsidRDefault="00DF16FA" w:rsidP="00DF16FA">
            <w:pPr>
              <w:jc w:val="right"/>
              <w:rPr>
                <w:b/>
                <w:color w:val="000000"/>
                <w:sz w:val="22"/>
                <w:szCs w:val="22"/>
              </w:rPr>
            </w:pPr>
            <w:r w:rsidRPr="00CE0D31">
              <w:rPr>
                <w:b/>
                <w:color w:val="000000"/>
                <w:sz w:val="22"/>
                <w:szCs w:val="22"/>
              </w:rPr>
              <w:t>1,0</w:t>
            </w:r>
          </w:p>
        </w:tc>
        <w:tc>
          <w:tcPr>
            <w:tcW w:w="2522" w:type="dxa"/>
            <w:vAlign w:val="bottom"/>
          </w:tcPr>
          <w:p w14:paraId="567FC4D5" w14:textId="431D5D5D" w:rsidR="00DF16FA" w:rsidRPr="00CE0D31" w:rsidRDefault="00DF16FA" w:rsidP="00DF16FA">
            <w:pPr>
              <w:rPr>
                <w:b/>
                <w:color w:val="000000"/>
                <w:sz w:val="22"/>
                <w:szCs w:val="22"/>
              </w:rPr>
            </w:pPr>
            <w:r w:rsidRPr="00CE0D31">
              <w:rPr>
                <w:b/>
                <w:sz w:val="22"/>
                <w:szCs w:val="22"/>
              </w:rPr>
              <w:t>Pysyy lähes ennallaan</w:t>
            </w:r>
          </w:p>
        </w:tc>
      </w:tr>
    </w:tbl>
    <w:p w14:paraId="0C309FFF" w14:textId="77777777" w:rsidR="0076681E" w:rsidRDefault="0076681E" w:rsidP="0076681E">
      <w:pPr>
        <w:ind w:left="2608" w:hanging="1474"/>
        <w:jc w:val="both"/>
        <w:rPr>
          <w:sz w:val="22"/>
          <w:szCs w:val="22"/>
        </w:rPr>
      </w:pPr>
    </w:p>
    <w:p w14:paraId="4076A9F7" w14:textId="77777777" w:rsidR="0076681E" w:rsidRPr="0076681E" w:rsidRDefault="0076681E" w:rsidP="0076681E">
      <w:pPr>
        <w:ind w:left="2608" w:hanging="1474"/>
        <w:jc w:val="both"/>
        <w:rPr>
          <w:sz w:val="22"/>
          <w:szCs w:val="22"/>
        </w:rPr>
      </w:pPr>
    </w:p>
    <w:p w14:paraId="32E6823D" w14:textId="2BB8ED6B" w:rsidR="004960C1" w:rsidRDefault="00A4536B" w:rsidP="009879C2">
      <w:pPr>
        <w:jc w:val="both"/>
        <w:rPr>
          <w:b/>
          <w:sz w:val="40"/>
          <w:szCs w:val="40"/>
        </w:rPr>
      </w:pPr>
      <w:r>
        <w:rPr>
          <w:sz w:val="40"/>
          <w:szCs w:val="40"/>
        </w:rPr>
        <w:br w:type="page"/>
      </w:r>
      <w:r w:rsidR="00A2061B">
        <w:rPr>
          <w:b/>
          <w:sz w:val="40"/>
          <w:szCs w:val="40"/>
        </w:rPr>
        <w:t>Yhteenveto</w:t>
      </w:r>
    </w:p>
    <w:p w14:paraId="501F1CA6" w14:textId="77777777" w:rsidR="004960C1" w:rsidRDefault="004960C1" w:rsidP="004960C1">
      <w:pPr>
        <w:ind w:left="1134"/>
      </w:pPr>
    </w:p>
    <w:p w14:paraId="549AF8E0" w14:textId="4BAE27D0" w:rsidR="004960C1" w:rsidRDefault="002E1E2B" w:rsidP="00404C23">
      <w:pPr>
        <w:ind w:left="1134"/>
        <w:jc w:val="both"/>
      </w:pPr>
      <w:r>
        <w:t xml:space="preserve">Suomessa </w:t>
      </w:r>
      <w:r w:rsidR="004B279D">
        <w:t xml:space="preserve">oli </w:t>
      </w:r>
      <w:r w:rsidR="002201A7">
        <w:t>1</w:t>
      </w:r>
      <w:r w:rsidR="00307C0C">
        <w:t> 4</w:t>
      </w:r>
      <w:r w:rsidR="00961FD2">
        <w:t>25</w:t>
      </w:r>
      <w:r w:rsidR="00C662F0">
        <w:t xml:space="preserve"> </w:t>
      </w:r>
      <w:r w:rsidR="004960C1">
        <w:t>hammaslääkärialan yritystä</w:t>
      </w:r>
      <w:r w:rsidR="00961FD2">
        <w:t xml:space="preserve"> </w:t>
      </w:r>
      <w:r w:rsidR="004960C1">
        <w:t xml:space="preserve">ja </w:t>
      </w:r>
      <w:r w:rsidR="004B279D">
        <w:t>1 </w:t>
      </w:r>
      <w:r w:rsidR="00307C0C">
        <w:t>7</w:t>
      </w:r>
      <w:r w:rsidR="005863E2">
        <w:t>38</w:t>
      </w:r>
      <w:r w:rsidR="00FC3CC2">
        <w:t xml:space="preserve"> yritysten toimipaikkaa</w:t>
      </w:r>
      <w:r>
        <w:t xml:space="preserve"> vuon</w:t>
      </w:r>
      <w:r w:rsidR="00307C0C">
        <w:t>na 20</w:t>
      </w:r>
      <w:r w:rsidR="00961FD2">
        <w:t>20</w:t>
      </w:r>
      <w:r w:rsidR="00FC3CC2">
        <w:t>.</w:t>
      </w:r>
      <w:r w:rsidR="00961FD2">
        <w:rPr>
          <w:rStyle w:val="Alaviitteenviite"/>
        </w:rPr>
        <w:footnoteReference w:id="65"/>
      </w:r>
      <w:r w:rsidR="00FC3CC2">
        <w:t xml:space="preserve"> Toimipaik</w:t>
      </w:r>
      <w:r w:rsidR="00106A12">
        <w:t xml:space="preserve">kojen työllisyys oli noin </w:t>
      </w:r>
      <w:r w:rsidR="00307C0C">
        <w:t xml:space="preserve">4 </w:t>
      </w:r>
      <w:r w:rsidR="00DD7DB2">
        <w:t>63</w:t>
      </w:r>
      <w:r w:rsidR="00307C0C">
        <w:t>0</w:t>
      </w:r>
      <w:r w:rsidR="00FC3CC2">
        <w:t xml:space="preserve"> henkilöä ja liikevaih</w:t>
      </w:r>
      <w:r w:rsidR="00307C0C">
        <w:t>to 7</w:t>
      </w:r>
      <w:r w:rsidR="00961FD2">
        <w:t>72</w:t>
      </w:r>
      <w:r w:rsidR="00FC3CC2">
        <w:t xml:space="preserve"> miljoonaa euroa. Henkilö</w:t>
      </w:r>
      <w:r>
        <w:t>stö</w:t>
      </w:r>
      <w:r w:rsidR="00FC3CC2">
        <w:t>n määrä ja liikevaihto poikkeavat hieman yritys- ja toimipaikkatasolla, sillä kasvava osa toimipaikoista kuuluu suurille yrityksille, joiden päätoimiala</w:t>
      </w:r>
      <w:r w:rsidR="00B1221E">
        <w:t>na</w:t>
      </w:r>
      <w:r w:rsidR="00FC3CC2">
        <w:t xml:space="preserve"> on jokin muu sosiaali- ja terveyspalvelu.  </w:t>
      </w:r>
    </w:p>
    <w:p w14:paraId="584A8AC8" w14:textId="77777777" w:rsidR="004960C1" w:rsidRDefault="004960C1" w:rsidP="00404C23">
      <w:pPr>
        <w:ind w:left="1134"/>
        <w:jc w:val="both"/>
      </w:pPr>
    </w:p>
    <w:p w14:paraId="3EBAF997" w14:textId="53A0ACF9" w:rsidR="004960C1" w:rsidRDefault="00440D89" w:rsidP="00404C23">
      <w:pPr>
        <w:ind w:left="1134"/>
        <w:jc w:val="both"/>
      </w:pPr>
      <w:r>
        <w:t xml:space="preserve">Alan yritysten määrä on vähentynyt </w:t>
      </w:r>
      <w:r w:rsidR="002E1E2B">
        <w:t>jatkuvasti</w:t>
      </w:r>
      <w:r>
        <w:t xml:space="preserve"> 2000-luvulla</w:t>
      </w:r>
      <w:r w:rsidR="002E1E2B">
        <w:t>,</w:t>
      </w:r>
      <w:r>
        <w:t xml:space="preserve"> ja vuodesta 2011 lukien toimintansa lopettaneiden yritysten määrä on </w:t>
      </w:r>
      <w:r w:rsidR="002E1E2B">
        <w:t xml:space="preserve">ollut </w:t>
      </w:r>
      <w:r w:rsidR="001D23A0">
        <w:t xml:space="preserve">lähes koko ajan </w:t>
      </w:r>
      <w:r>
        <w:t>suurempi kuin uusien toimintansa aloittaneiden yritys</w:t>
      </w:r>
      <w:r w:rsidR="002E1E2B">
        <w:t>ten</w:t>
      </w:r>
      <w:r>
        <w:t xml:space="preserve"> määrä. Tästä huolimatta alle kahden henkilön yritykset muodos</w:t>
      </w:r>
      <w:r w:rsidR="00307C0C">
        <w:t xml:space="preserve">tivat </w:t>
      </w:r>
      <w:r w:rsidR="001D23A0">
        <w:t>72</w:t>
      </w:r>
      <w:r>
        <w:t xml:space="preserve"> prosenttia toim</w:t>
      </w:r>
      <w:r w:rsidR="00307C0C">
        <w:t xml:space="preserve">ialan yrityskannasta </w:t>
      </w:r>
      <w:r w:rsidR="005C6DA4">
        <w:t xml:space="preserve">vielä </w:t>
      </w:r>
      <w:r w:rsidR="00307C0C">
        <w:t>vuonna 20</w:t>
      </w:r>
      <w:r w:rsidR="001D23A0">
        <w:t>20</w:t>
      </w:r>
      <w:r>
        <w:t>, joskin niiden osuus</w:t>
      </w:r>
      <w:r w:rsidR="004C422A">
        <w:t xml:space="preserve"> alan työlli</w:t>
      </w:r>
      <w:r w:rsidR="00307C0C">
        <w:t>syydestä jäi 1</w:t>
      </w:r>
      <w:r w:rsidR="001D23A0">
        <w:t>9</w:t>
      </w:r>
      <w:r>
        <w:t xml:space="preserve"> prosenttiin. </w:t>
      </w:r>
    </w:p>
    <w:p w14:paraId="2605F504" w14:textId="77777777" w:rsidR="004960C1" w:rsidRDefault="004960C1" w:rsidP="00404C23">
      <w:pPr>
        <w:ind w:left="1134"/>
        <w:jc w:val="both"/>
      </w:pPr>
    </w:p>
    <w:p w14:paraId="4D956827" w14:textId="1930206A" w:rsidR="00BF2C64" w:rsidRDefault="00440D89" w:rsidP="00404C23">
      <w:pPr>
        <w:ind w:left="1134"/>
        <w:jc w:val="both"/>
      </w:pPr>
      <w:r>
        <w:t>Vähintään kymmenen henkilöä työllistäviä</w:t>
      </w:r>
      <w:r w:rsidR="002E1E2B">
        <w:t>,</w:t>
      </w:r>
      <w:r>
        <w:t xml:space="preserve"> </w:t>
      </w:r>
      <w:r w:rsidR="00BF2C64">
        <w:t xml:space="preserve">päätoimialaltaan hammaslääkärialalla toimivia </w:t>
      </w:r>
      <w:r>
        <w:t>y</w:t>
      </w:r>
      <w:r w:rsidR="004C422A">
        <w:t xml:space="preserve">rityksiä </w:t>
      </w:r>
      <w:r w:rsidR="00307C0C">
        <w:t xml:space="preserve">oli vain </w:t>
      </w:r>
      <w:r w:rsidR="001D23A0">
        <w:t>24</w:t>
      </w:r>
      <w:r w:rsidR="00307C0C">
        <w:t xml:space="preserve"> vuonna 20</w:t>
      </w:r>
      <w:r w:rsidR="001D23A0">
        <w:t>20</w:t>
      </w:r>
      <w:r>
        <w:t>, mutta niiden osuu</w:t>
      </w:r>
      <w:r w:rsidR="005C6DA4">
        <w:t>s alan työllisyydestä</w:t>
      </w:r>
      <w:r w:rsidR="00307C0C">
        <w:t xml:space="preserve"> oli 5</w:t>
      </w:r>
      <w:r w:rsidR="001D23A0">
        <w:t>2</w:t>
      </w:r>
      <w:r>
        <w:t xml:space="preserve"> prosenttia. Keskitt</w:t>
      </w:r>
      <w:r w:rsidR="00BF2C64">
        <w:t>y</w:t>
      </w:r>
      <w:r>
        <w:t>minen</w:t>
      </w:r>
      <w:r w:rsidR="00BF2C64">
        <w:t xml:space="preserve"> suuriin yrityksiin näkyy </w:t>
      </w:r>
      <w:r w:rsidR="002E1E2B">
        <w:t>vielä selve</w:t>
      </w:r>
      <w:r w:rsidR="00BF2C64">
        <w:t xml:space="preserve">mmin, jos tarkasteluun otetaan mukaan hammaslääkäritoimintaa harjoittavat suuret </w:t>
      </w:r>
      <w:r w:rsidR="002E1E2B">
        <w:t xml:space="preserve">monialaiset </w:t>
      </w:r>
      <w:r w:rsidR="00BF2C64">
        <w:t xml:space="preserve">hoiva- ja terveysalan </w:t>
      </w:r>
      <w:r w:rsidR="002E1E2B">
        <w:t>yritykset</w:t>
      </w:r>
      <w:r w:rsidR="00BF2C64">
        <w:t xml:space="preserve"> (</w:t>
      </w:r>
      <w:r w:rsidR="00BF2C64" w:rsidRPr="004955D7">
        <w:rPr>
          <w:i/>
        </w:rPr>
        <w:t xml:space="preserve">Mehiläinen, </w:t>
      </w:r>
      <w:r w:rsidR="00307C0C" w:rsidRPr="004955D7">
        <w:rPr>
          <w:i/>
        </w:rPr>
        <w:t>Terveystalo</w:t>
      </w:r>
      <w:r w:rsidR="001D23A0">
        <w:rPr>
          <w:i/>
        </w:rPr>
        <w:t xml:space="preserve">, </w:t>
      </w:r>
      <w:proofErr w:type="spellStart"/>
      <w:r w:rsidR="001D23A0">
        <w:rPr>
          <w:i/>
        </w:rPr>
        <w:t>Coronaria</w:t>
      </w:r>
      <w:proofErr w:type="spellEnd"/>
      <w:r w:rsidR="00BF2C64">
        <w:t>).</w:t>
      </w:r>
    </w:p>
    <w:p w14:paraId="77C987DE" w14:textId="77777777" w:rsidR="00BF2C64" w:rsidRDefault="00BF2C64" w:rsidP="00404C23">
      <w:pPr>
        <w:ind w:left="1134"/>
        <w:jc w:val="both"/>
      </w:pPr>
    </w:p>
    <w:p w14:paraId="096E387A" w14:textId="2198E07A" w:rsidR="00BF2C64" w:rsidRDefault="00BF2C64" w:rsidP="00404C23">
      <w:pPr>
        <w:ind w:left="1134"/>
        <w:jc w:val="both"/>
      </w:pPr>
      <w:r>
        <w:t xml:space="preserve">Maakunnittain tarkasteltuna alan yritystoiminta keskittyy </w:t>
      </w:r>
      <w:r w:rsidR="00307C0C">
        <w:t>Uudellemaalle, jossa sijaitsi 37</w:t>
      </w:r>
      <w:r>
        <w:t xml:space="preserve"> prosenttia hammaslääkäripalvelualan toimipaikoista vuonna 20</w:t>
      </w:r>
      <w:r w:rsidR="001D23A0">
        <w:t>20</w:t>
      </w:r>
      <w:r w:rsidR="002E1E2B">
        <w:t>.</w:t>
      </w:r>
      <w:r>
        <w:t xml:space="preserve"> Osasyynä Uudenmaan </w:t>
      </w:r>
      <w:r w:rsidR="002E1E2B">
        <w:t>huomattavaa</w:t>
      </w:r>
      <w:r>
        <w:t>n osuuteen ovat suurten yritysten toimitiloissa toimivat ammatinharjoittajat ja sivutoimiset yrittäjät, sillä työnantajina toimivista hammaslääkärialan toimipai</w:t>
      </w:r>
      <w:r w:rsidR="00307C0C">
        <w:t>koista Uudenmaan osuus puto</w:t>
      </w:r>
      <w:r w:rsidR="001D23A0">
        <w:t>si</w:t>
      </w:r>
      <w:r w:rsidR="00307C0C">
        <w:t xml:space="preserve"> </w:t>
      </w:r>
      <w:r w:rsidR="001D23A0">
        <w:t>29</w:t>
      </w:r>
      <w:r>
        <w:t xml:space="preserve"> prosenttiin</w:t>
      </w:r>
      <w:r w:rsidR="001D23A0">
        <w:t xml:space="preserve"> syksyllä 2022</w:t>
      </w:r>
      <w:r>
        <w:t>.</w:t>
      </w:r>
    </w:p>
    <w:p w14:paraId="6479584A" w14:textId="77777777" w:rsidR="00BF2C64" w:rsidRDefault="00BF2C64" w:rsidP="00404C23">
      <w:pPr>
        <w:ind w:left="1134"/>
        <w:jc w:val="both"/>
      </w:pPr>
    </w:p>
    <w:p w14:paraId="1E3D0306" w14:textId="20C90161" w:rsidR="00271368" w:rsidRDefault="00307C0C" w:rsidP="00404C23">
      <w:pPr>
        <w:ind w:left="1134"/>
        <w:jc w:val="both"/>
      </w:pPr>
      <w:r>
        <w:t>Vuosina 2015-</w:t>
      </w:r>
      <w:r w:rsidR="001D23A0">
        <w:t>20</w:t>
      </w:r>
      <w:r w:rsidR="00BF2C64">
        <w:t xml:space="preserve">, eli </w:t>
      </w:r>
      <w:r>
        <w:t>muutamassa</w:t>
      </w:r>
      <w:r w:rsidR="00BF2C64">
        <w:t xml:space="preserve"> vuodessa hammaslääkärialan toimipaikko</w:t>
      </w:r>
      <w:r w:rsidR="00106A12">
        <w:t>jen työlli</w:t>
      </w:r>
      <w:r w:rsidR="004955D7">
        <w:t xml:space="preserve">syys </w:t>
      </w:r>
      <w:r>
        <w:t>pienen</w:t>
      </w:r>
      <w:r w:rsidR="005C6DA4">
        <w:t>i</w:t>
      </w:r>
      <w:r>
        <w:t xml:space="preserve"> k</w:t>
      </w:r>
      <w:r w:rsidR="001D23A0">
        <w:t>ymmenen</w:t>
      </w:r>
      <w:r w:rsidR="00BF2C64">
        <w:t xml:space="preserve"> prosenttia. </w:t>
      </w:r>
      <w:r>
        <w:t>Tosin l</w:t>
      </w:r>
      <w:r w:rsidR="00337E38">
        <w:t>iikevaihdon määrällinen kasvu oli samanaikai</w:t>
      </w:r>
      <w:r w:rsidR="00106A12">
        <w:t xml:space="preserve">sesti </w:t>
      </w:r>
      <w:r>
        <w:t>yhdeksän</w:t>
      </w:r>
      <w:r w:rsidR="00337E38">
        <w:t xml:space="preserve"> prosenttia, mikä johtuu palveluhintojen noususta ja työn tuottavuuden kasvusta. Liikevaihdon kasvu o</w:t>
      </w:r>
      <w:r>
        <w:t>li</w:t>
      </w:r>
      <w:r w:rsidR="00337E38">
        <w:t xml:space="preserve"> keski</w:t>
      </w:r>
      <w:r w:rsidR="002E1E2B">
        <w:t>arvoa</w:t>
      </w:r>
      <w:r w:rsidR="00337E38">
        <w:t xml:space="preserve"> sel</w:t>
      </w:r>
      <w:r w:rsidR="00106A12">
        <w:t xml:space="preserve">västi parempaa (yli </w:t>
      </w:r>
      <w:r>
        <w:t>2</w:t>
      </w:r>
      <w:r w:rsidR="001D23A0">
        <w:t>0</w:t>
      </w:r>
      <w:r w:rsidR="00106A12">
        <w:t xml:space="preserve"> %) </w:t>
      </w:r>
      <w:r>
        <w:t>Pohjois-</w:t>
      </w:r>
      <w:r w:rsidR="00106A12">
        <w:t xml:space="preserve">Savossa, </w:t>
      </w:r>
      <w:r>
        <w:t>Lapissa</w:t>
      </w:r>
      <w:r w:rsidR="001D23A0">
        <w:t xml:space="preserve"> ja Satakunnassa</w:t>
      </w:r>
      <w:r w:rsidR="00337E38">
        <w:t>.</w:t>
      </w:r>
      <w:r w:rsidR="00BF2C64">
        <w:t xml:space="preserve"> </w:t>
      </w:r>
    </w:p>
    <w:p w14:paraId="25A9C57D" w14:textId="77777777" w:rsidR="00271368" w:rsidRDefault="00271368" w:rsidP="00404C23">
      <w:pPr>
        <w:ind w:left="1134"/>
        <w:jc w:val="both"/>
      </w:pPr>
    </w:p>
    <w:p w14:paraId="7D0A0ABF" w14:textId="77777777" w:rsidR="004960C1" w:rsidRPr="00FA1796" w:rsidRDefault="00FA1796" w:rsidP="00404C23">
      <w:pPr>
        <w:ind w:left="1134"/>
        <w:jc w:val="both"/>
        <w:rPr>
          <w:i/>
          <w:sz w:val="28"/>
          <w:szCs w:val="28"/>
        </w:rPr>
      </w:pPr>
      <w:r w:rsidRPr="00FA1796">
        <w:rPr>
          <w:i/>
          <w:sz w:val="28"/>
          <w:szCs w:val="28"/>
        </w:rPr>
        <w:t>Kelan hoitokorvauksiin oikeuttava palvelutuotanto</w:t>
      </w:r>
      <w:r w:rsidR="00BF2C64" w:rsidRPr="00FA1796">
        <w:rPr>
          <w:i/>
          <w:sz w:val="28"/>
          <w:szCs w:val="28"/>
        </w:rPr>
        <w:t xml:space="preserve"> </w:t>
      </w:r>
    </w:p>
    <w:p w14:paraId="054B4663" w14:textId="7534F423" w:rsidR="004960C1" w:rsidRDefault="005C6DA4" w:rsidP="00404C23">
      <w:pPr>
        <w:ind w:left="1134"/>
        <w:jc w:val="both"/>
      </w:pPr>
      <w:r>
        <w:t>K</w:t>
      </w:r>
      <w:r w:rsidR="0048581B">
        <w:t>elan sairausvakuutuslain mukaiset hoitokorvaukset yksityishammaslääkäreiden palkkioista ja heidän määräämistään tutkimus- ja hoitokuluista o</w:t>
      </w:r>
      <w:r>
        <w:t>li</w:t>
      </w:r>
      <w:r w:rsidR="0048581B">
        <w:t xml:space="preserve">vat </w:t>
      </w:r>
      <w:r w:rsidR="004955D7">
        <w:t>takavuo</w:t>
      </w:r>
      <w:r>
        <w:t>sina</w:t>
      </w:r>
      <w:r w:rsidR="00C70143">
        <w:t xml:space="preserve"> tärkeässä asemassa siinä, että yksityinen toiminta on säilyttänyt asemansa julkisen suun terve</w:t>
      </w:r>
      <w:r w:rsidR="00EE42F3">
        <w:t xml:space="preserve">ydenhoidon rinnalla. </w:t>
      </w:r>
      <w:r>
        <w:t>Tosin v</w:t>
      </w:r>
      <w:r w:rsidR="00EE42F3">
        <w:t>uonna 20</w:t>
      </w:r>
      <w:r w:rsidR="009B686D">
        <w:t>21</w:t>
      </w:r>
      <w:r w:rsidR="00C70143">
        <w:t xml:space="preserve"> hammashuol</w:t>
      </w:r>
      <w:r w:rsidR="004955D7">
        <w:t>lon hoitokorvauksiin oikeuttavat</w:t>
      </w:r>
      <w:r w:rsidR="00C70143">
        <w:t xml:space="preserve"> kustannukset olivat </w:t>
      </w:r>
      <w:r>
        <w:t xml:space="preserve">enää </w:t>
      </w:r>
      <w:r w:rsidR="00EE42F3">
        <w:t>34</w:t>
      </w:r>
      <w:r w:rsidR="009B686D">
        <w:t>3</w:t>
      </w:r>
      <w:r w:rsidR="00C70143">
        <w:t xml:space="preserve"> miljoonaa euroa.</w:t>
      </w:r>
      <w:r w:rsidR="00106A12">
        <w:rPr>
          <w:rStyle w:val="Alaviitteenviite"/>
        </w:rPr>
        <w:footnoteReference w:id="66"/>
      </w:r>
    </w:p>
    <w:p w14:paraId="33D80754" w14:textId="77777777" w:rsidR="00C70143" w:rsidRDefault="00C70143" w:rsidP="00404C23">
      <w:pPr>
        <w:ind w:left="1134"/>
        <w:jc w:val="both"/>
      </w:pPr>
    </w:p>
    <w:p w14:paraId="019DE04F" w14:textId="131632D8" w:rsidR="00C70143" w:rsidRDefault="00C70143" w:rsidP="00404C23">
      <w:pPr>
        <w:ind w:left="1134"/>
        <w:jc w:val="both"/>
      </w:pPr>
      <w:r>
        <w:t>Yksityishammas</w:t>
      </w:r>
      <w:r w:rsidR="00086B8D">
        <w:t xml:space="preserve">asemilla </w:t>
      </w:r>
      <w:r w:rsidR="00774CDC">
        <w:t xml:space="preserve">käyntien määrä oli </w:t>
      </w:r>
      <w:r w:rsidR="00EE42F3">
        <w:t>yhteensä 2,</w:t>
      </w:r>
      <w:r w:rsidR="00086B8D">
        <w:t>14</w:t>
      </w:r>
      <w:r>
        <w:t xml:space="preserve"> miljoonaa ja hoitokorvausten saajia oli </w:t>
      </w:r>
      <w:r w:rsidR="00774CDC">
        <w:t>vaj</w:t>
      </w:r>
      <w:r w:rsidR="00EE42F3">
        <w:t>aat 9</w:t>
      </w:r>
      <w:r w:rsidR="00086B8D">
        <w:t>4</w:t>
      </w:r>
      <w:r w:rsidR="00EE42F3">
        <w:t>0 000</w:t>
      </w:r>
      <w:r>
        <w:t xml:space="preserve"> henkilöä. 2010-luvulla tapahtuneet hoitokorvausten leikkaukset ovat pudottaneet ko</w:t>
      </w:r>
      <w:r w:rsidR="002E1E2B">
        <w:t xml:space="preserve">rvausprosentin keskimäärin </w:t>
      </w:r>
      <w:r w:rsidR="00EE42F3">
        <w:t>1</w:t>
      </w:r>
      <w:r w:rsidR="00086B8D">
        <w:t>3</w:t>
      </w:r>
      <w:r>
        <w:t xml:space="preserve"> prosenttiin, kun se vi</w:t>
      </w:r>
      <w:r w:rsidR="00404C23">
        <w:t xml:space="preserve">elä </w:t>
      </w:r>
      <w:r w:rsidR="002E1E2B">
        <w:t xml:space="preserve">vuonna </w:t>
      </w:r>
      <w:r w:rsidR="00404C23">
        <w:t xml:space="preserve">2010 oli 36 prosenttia. Korvaustason leikkaukset ovat osasyynä siihen, että </w:t>
      </w:r>
      <w:r w:rsidR="005C6DA4">
        <w:t xml:space="preserve">yksityisten </w:t>
      </w:r>
      <w:r w:rsidR="00404C23">
        <w:t>hammaslääkärikäyntien määrä on vähentynyt.</w:t>
      </w:r>
    </w:p>
    <w:p w14:paraId="20B2F26B" w14:textId="77777777" w:rsidR="00BE6661" w:rsidRDefault="00BE6661" w:rsidP="00404C23">
      <w:pPr>
        <w:ind w:left="1134"/>
        <w:jc w:val="both"/>
      </w:pPr>
    </w:p>
    <w:p w14:paraId="0C0AC3CC" w14:textId="5496D4A8" w:rsidR="00785469" w:rsidRDefault="00785469" w:rsidP="00404C23">
      <w:pPr>
        <w:ind w:left="1134"/>
        <w:jc w:val="both"/>
      </w:pPr>
      <w:r>
        <w:t>Rahamääräisesti asiakkaan keskimäärä</w:t>
      </w:r>
      <w:r w:rsidR="00774CDC">
        <w:t>inen Kela-korvaus on pudonnut 13</w:t>
      </w:r>
      <w:r>
        <w:t xml:space="preserve"> euroon ja oma</w:t>
      </w:r>
      <w:r w:rsidR="004C06E1">
        <w:t>vastuuosuus on kasvanut 8</w:t>
      </w:r>
      <w:r w:rsidR="00086B8D">
        <w:t>7</w:t>
      </w:r>
      <w:r>
        <w:t xml:space="preserve"> euroon</w:t>
      </w:r>
      <w:r w:rsidR="00EE42F3">
        <w:t xml:space="preserve"> vuonna 20</w:t>
      </w:r>
      <w:r w:rsidR="00086B8D">
        <w:t>21</w:t>
      </w:r>
      <w:r w:rsidR="00A519B0">
        <w:t>. Lisäksi toimistokulut</w:t>
      </w:r>
      <w:r w:rsidR="002E1E2B">
        <w:t xml:space="preserve"> </w:t>
      </w:r>
      <w:r>
        <w:t xml:space="preserve">nostavat asiakkaan todellisuudessa maksamaa osuutta. Omavastuuosuuksien kasvu </w:t>
      </w:r>
      <w:r w:rsidR="002E1E2B">
        <w:t>on vaikuttanut varmuudella</w:t>
      </w:r>
      <w:r>
        <w:t xml:space="preserve"> yksityisten palvelujen kysyntää</w:t>
      </w:r>
      <w:r w:rsidR="007457CC">
        <w:t>n</w:t>
      </w:r>
      <w:r>
        <w:t xml:space="preserve">, sillä </w:t>
      </w:r>
      <w:r w:rsidR="00086B8D">
        <w:t xml:space="preserve">runsaat </w:t>
      </w:r>
      <w:r>
        <w:t xml:space="preserve">kymmenen vuotta sitten </w:t>
      </w:r>
      <w:r w:rsidR="002E1E2B">
        <w:t xml:space="preserve">asiakkaiden </w:t>
      </w:r>
      <w:r w:rsidR="004C06E1">
        <w:t>rahamääräinen omavastuu oli 40</w:t>
      </w:r>
      <w:r>
        <w:t xml:space="preserve"> euroa.</w:t>
      </w:r>
    </w:p>
    <w:p w14:paraId="14062EAF" w14:textId="77777777" w:rsidR="00FA1796" w:rsidRDefault="00FA1796" w:rsidP="00404C23">
      <w:pPr>
        <w:ind w:left="1134"/>
        <w:jc w:val="both"/>
      </w:pPr>
    </w:p>
    <w:p w14:paraId="4C39A8EE" w14:textId="72FDBD36" w:rsidR="00404C23" w:rsidRDefault="00472297" w:rsidP="00404C23">
      <w:pPr>
        <w:ind w:left="1134"/>
        <w:jc w:val="both"/>
      </w:pPr>
      <w:r>
        <w:t xml:space="preserve">Kelan hammashoidon korvauksiin oikeuttavien kokonaiskustannusten osuus hammaslääkärialan toimipaikkojen liikevaihdosta oli </w:t>
      </w:r>
      <w:r w:rsidR="00EE42F3">
        <w:t xml:space="preserve">keskimäärin </w:t>
      </w:r>
      <w:r w:rsidR="00E52C07">
        <w:t xml:space="preserve">noin 50 </w:t>
      </w:r>
      <w:r>
        <w:t>prosenttia vuon</w:t>
      </w:r>
      <w:r w:rsidR="00EE42F3">
        <w:t>na 20</w:t>
      </w:r>
      <w:r w:rsidR="00086B8D">
        <w:t>20</w:t>
      </w:r>
      <w:r>
        <w:t xml:space="preserve">, </w:t>
      </w:r>
      <w:r w:rsidR="007457CC">
        <w:t>vaikka</w:t>
      </w:r>
      <w:r>
        <w:t xml:space="preserve"> summaan </w:t>
      </w:r>
      <w:r w:rsidR="007457CC">
        <w:t xml:space="preserve">otettaisiin huomioon </w:t>
      </w:r>
      <w:r>
        <w:t>toimistokulu</w:t>
      </w:r>
      <w:r w:rsidR="007457CC">
        <w:t>t</w:t>
      </w:r>
      <w:r>
        <w:t>. Korvausten liikevaihto-osuus oli suuri</w:t>
      </w:r>
      <w:r w:rsidR="00EE42F3">
        <w:t>n Ahvenanmaalla, K</w:t>
      </w:r>
      <w:r w:rsidR="00086B8D">
        <w:t>eski-Pohjanmaalla</w:t>
      </w:r>
      <w:r w:rsidR="00EE42F3">
        <w:t xml:space="preserve"> ja </w:t>
      </w:r>
      <w:r w:rsidR="00086B8D">
        <w:t>Pohjois</w:t>
      </w:r>
      <w:r>
        <w:t>-</w:t>
      </w:r>
      <w:r w:rsidR="00EE42F3">
        <w:t>Karjalassa</w:t>
      </w:r>
      <w:r>
        <w:t>.</w:t>
      </w:r>
      <w:r w:rsidR="00774CDC">
        <w:t xml:space="preserve"> Pienin se oli Lapissa, </w:t>
      </w:r>
      <w:r w:rsidR="00EE42F3">
        <w:t>P</w:t>
      </w:r>
      <w:r w:rsidR="00774CDC">
        <w:t>irkanmaalla</w:t>
      </w:r>
      <w:r w:rsidR="00E52C07">
        <w:t xml:space="preserve"> ja Pohjois-</w:t>
      </w:r>
      <w:r w:rsidR="00086B8D">
        <w:t>Savossa</w:t>
      </w:r>
      <w:r w:rsidR="00774CDC">
        <w:t>.</w:t>
      </w:r>
      <w:r w:rsidR="00E52C07">
        <w:rPr>
          <w:rStyle w:val="Alaviitteenviite"/>
        </w:rPr>
        <w:footnoteReference w:id="67"/>
      </w:r>
    </w:p>
    <w:p w14:paraId="5B12A13E" w14:textId="77777777" w:rsidR="00472297" w:rsidRDefault="00472297" w:rsidP="00404C23">
      <w:pPr>
        <w:ind w:left="1134"/>
        <w:jc w:val="both"/>
      </w:pPr>
    </w:p>
    <w:p w14:paraId="74C0A388" w14:textId="005A5661" w:rsidR="00472297" w:rsidRDefault="00472297" w:rsidP="00404C23">
      <w:pPr>
        <w:ind w:left="1134"/>
        <w:jc w:val="both"/>
      </w:pPr>
      <w:r>
        <w:t xml:space="preserve">Kuntien hammashuollon yksityisten </w:t>
      </w:r>
      <w:r w:rsidR="002F752F">
        <w:t>osto</w:t>
      </w:r>
      <w:r>
        <w:t>palvelujen liikevaihto-osuus (ml. piilevä arvonlisävero</w:t>
      </w:r>
      <w:r w:rsidR="00EE42F3">
        <w:t>) oli sen sijaan keskimäärin k</w:t>
      </w:r>
      <w:r w:rsidR="00D054EF">
        <w:t>aksitoista</w:t>
      </w:r>
      <w:r w:rsidR="00EE42F3">
        <w:t xml:space="preserve"> </w:t>
      </w:r>
      <w:r>
        <w:t xml:space="preserve">prosenttia </w:t>
      </w:r>
      <w:r w:rsidR="002F752F">
        <w:t>yritys</w:t>
      </w:r>
      <w:r>
        <w:t xml:space="preserve">toimipaikkojen liikevaihdosta. Ostopalvelujen liikevaihto-osuus </w:t>
      </w:r>
      <w:r w:rsidR="009C7209">
        <w:t xml:space="preserve">oli keskimääräistä </w:t>
      </w:r>
      <w:r w:rsidR="00E52C07">
        <w:t>tuntuvasti i</w:t>
      </w:r>
      <w:r w:rsidR="009C7209">
        <w:t xml:space="preserve">sompi </w:t>
      </w:r>
      <w:r w:rsidR="00D054EF">
        <w:t xml:space="preserve">Lapissa, </w:t>
      </w:r>
      <w:r w:rsidR="009C7209">
        <w:t>P</w:t>
      </w:r>
      <w:r w:rsidR="00E52C07">
        <w:t xml:space="preserve">irkanmaalla, </w:t>
      </w:r>
      <w:r w:rsidR="00D054EF">
        <w:t xml:space="preserve">Pohjois- ja </w:t>
      </w:r>
      <w:r w:rsidR="00E52C07">
        <w:t xml:space="preserve">Etelä-Pohjanmaalla </w:t>
      </w:r>
      <w:r w:rsidR="00D054EF">
        <w:t>sekä</w:t>
      </w:r>
      <w:r w:rsidR="009C7209">
        <w:t xml:space="preserve"> Keski-</w:t>
      </w:r>
      <w:r w:rsidR="00774CDC">
        <w:t>Suomessa</w:t>
      </w:r>
      <w:r w:rsidR="009C7209">
        <w:t xml:space="preserve">. </w:t>
      </w:r>
      <w:r w:rsidR="00FF021C">
        <w:t>Tosin palveluntuottaja ei ole aina samasta maakunnasta kuin ostaja.</w:t>
      </w:r>
    </w:p>
    <w:p w14:paraId="1D4E9AB6" w14:textId="77777777" w:rsidR="00BC0546" w:rsidRPr="00E52C07" w:rsidRDefault="00BC0546" w:rsidP="00404C23">
      <w:pPr>
        <w:ind w:left="1134"/>
        <w:jc w:val="both"/>
      </w:pPr>
    </w:p>
    <w:p w14:paraId="6B91E6CC" w14:textId="77777777" w:rsidR="00FA1796" w:rsidRPr="00FA1796" w:rsidRDefault="00FA1796" w:rsidP="00404C23">
      <w:pPr>
        <w:ind w:left="1134"/>
        <w:jc w:val="both"/>
        <w:rPr>
          <w:i/>
          <w:sz w:val="28"/>
          <w:szCs w:val="28"/>
        </w:rPr>
      </w:pPr>
      <w:r w:rsidRPr="00FA1796">
        <w:rPr>
          <w:i/>
          <w:sz w:val="28"/>
          <w:szCs w:val="28"/>
        </w:rPr>
        <w:t xml:space="preserve">Kunnallinen </w:t>
      </w:r>
      <w:r w:rsidR="00774CDC">
        <w:rPr>
          <w:i/>
          <w:sz w:val="28"/>
          <w:szCs w:val="28"/>
        </w:rPr>
        <w:t>hammas</w:t>
      </w:r>
      <w:r w:rsidRPr="00FA1796">
        <w:rPr>
          <w:i/>
          <w:sz w:val="28"/>
          <w:szCs w:val="28"/>
        </w:rPr>
        <w:t>hoito</w:t>
      </w:r>
    </w:p>
    <w:p w14:paraId="5750002B" w14:textId="52D038D8" w:rsidR="00114BA0" w:rsidRDefault="00785469" w:rsidP="002F752F">
      <w:pPr>
        <w:ind w:left="1134"/>
        <w:jc w:val="both"/>
      </w:pPr>
      <w:r>
        <w:t>Kuntien hammashuollon</w:t>
      </w:r>
      <w:r w:rsidR="00B1273C">
        <w:t xml:space="preserve"> käyttökustannukset olivat </w:t>
      </w:r>
      <w:r w:rsidR="00E52C07">
        <w:t>61</w:t>
      </w:r>
      <w:r w:rsidR="00D054EF">
        <w:t>7</w:t>
      </w:r>
      <w:r>
        <w:t xml:space="preserve"> miljoonaa euroa</w:t>
      </w:r>
      <w:r w:rsidR="00E52C07">
        <w:t xml:space="preserve"> vuonna 20</w:t>
      </w:r>
      <w:r w:rsidR="00D054EF">
        <w:t>20</w:t>
      </w:r>
      <w:r w:rsidR="00E52C07">
        <w:t xml:space="preserve">. Käyttökustannukset alenivat </w:t>
      </w:r>
      <w:r w:rsidR="00D054EF">
        <w:t>1-2</w:t>
      </w:r>
      <w:r w:rsidR="00E52C07">
        <w:t xml:space="preserve"> prosenttia vuosina 2015-</w:t>
      </w:r>
      <w:r w:rsidR="00D054EF">
        <w:t>20</w:t>
      </w:r>
      <w:r w:rsidR="00E52C07">
        <w:t>. Asukasta kohden laskettuna käyttökustannukset olivat 11</w:t>
      </w:r>
      <w:r w:rsidR="00D054EF">
        <w:t>2</w:t>
      </w:r>
      <w:r w:rsidR="00E52C07">
        <w:t xml:space="preserve"> euroa</w:t>
      </w:r>
      <w:r w:rsidR="00114BA0">
        <w:t xml:space="preserve"> vuonna 20</w:t>
      </w:r>
      <w:r w:rsidR="00D054EF">
        <w:t>20</w:t>
      </w:r>
      <w:r w:rsidR="00E52C07">
        <w:t xml:space="preserve">. </w:t>
      </w:r>
      <w:r w:rsidR="00114BA0">
        <w:t xml:space="preserve">Kunnallisten hammashoitoloiden asiakaskäynnit olivat </w:t>
      </w:r>
      <w:r w:rsidR="004C06E1">
        <w:t xml:space="preserve">puolestaan </w:t>
      </w:r>
      <w:r w:rsidR="00D054EF">
        <w:t>4,74</w:t>
      </w:r>
      <w:r w:rsidR="00114BA0">
        <w:t xml:space="preserve"> miljoonaa</w:t>
      </w:r>
      <w:r w:rsidR="00D054EF">
        <w:t xml:space="preserve"> vuonna 2021</w:t>
      </w:r>
      <w:r w:rsidR="00114BA0">
        <w:t xml:space="preserve">. Niiden määrä oli vähentynyt </w:t>
      </w:r>
      <w:r w:rsidR="00D054EF">
        <w:t>yli</w:t>
      </w:r>
      <w:r w:rsidR="004C06E1">
        <w:t xml:space="preserve"> </w:t>
      </w:r>
      <w:r w:rsidR="00D054EF">
        <w:t>5</w:t>
      </w:r>
      <w:r w:rsidR="004C06E1">
        <w:t>00 000 k</w:t>
      </w:r>
      <w:r w:rsidR="00114BA0">
        <w:t>äynnillä (</w:t>
      </w:r>
      <w:r w:rsidR="00D054EF">
        <w:t>-10</w:t>
      </w:r>
      <w:r w:rsidR="00114BA0">
        <w:t xml:space="preserve"> %) vuosina 2015-</w:t>
      </w:r>
      <w:r w:rsidR="00D054EF">
        <w:t>21</w:t>
      </w:r>
      <w:r w:rsidR="00114BA0">
        <w:t>.</w:t>
      </w:r>
    </w:p>
    <w:p w14:paraId="3323465E" w14:textId="77777777" w:rsidR="00114BA0" w:rsidRDefault="00114BA0" w:rsidP="002F752F">
      <w:pPr>
        <w:ind w:left="1134"/>
        <w:jc w:val="both"/>
      </w:pPr>
    </w:p>
    <w:p w14:paraId="6B4F4855" w14:textId="1D411B2C" w:rsidR="00E52C07" w:rsidRDefault="00114BA0" w:rsidP="002F752F">
      <w:pPr>
        <w:ind w:left="1134"/>
        <w:jc w:val="both"/>
      </w:pPr>
      <w:r>
        <w:t xml:space="preserve">Asiakaskäyntien määrän väheneminen on koskenut </w:t>
      </w:r>
      <w:r w:rsidR="00D054EF">
        <w:t>etupäässä</w:t>
      </w:r>
      <w:r>
        <w:t xml:space="preserve"> hammaslääkärikäyntejä, sil</w:t>
      </w:r>
      <w:r w:rsidR="004C06E1">
        <w:t xml:space="preserve">lä </w:t>
      </w:r>
      <w:r w:rsidR="00D054EF">
        <w:t>esimerkiksi</w:t>
      </w:r>
      <w:r>
        <w:t xml:space="preserve"> hammashoitaja</w:t>
      </w:r>
      <w:r w:rsidR="004C06E1">
        <w:t>käynnit</w:t>
      </w:r>
      <w:r>
        <w:t xml:space="preserve"> ovat lisääntyneet. Eniten asiakaskäynnit ovat vähentyneet </w:t>
      </w:r>
      <w:r w:rsidR="00D054EF">
        <w:t>Päijät-</w:t>
      </w:r>
      <w:r>
        <w:t xml:space="preserve">Hämeessä, </w:t>
      </w:r>
      <w:r w:rsidR="00D054EF">
        <w:t>Uudellamaalla, Pirkanmaalla</w:t>
      </w:r>
      <w:r>
        <w:t xml:space="preserve"> ja Ahvenanmaalla. Kasvu</w:t>
      </w:r>
      <w:r w:rsidR="004C06E1">
        <w:t>a</w:t>
      </w:r>
      <w:r>
        <w:t xml:space="preserve"> oli eniten </w:t>
      </w:r>
      <w:r w:rsidR="00D054EF">
        <w:t>Lapissa, mutta myös Pohjois- ja Keski-Pohjanmaalla sekä Kanta-Hämeessä</w:t>
      </w:r>
      <w:r w:rsidR="004C06E1">
        <w:t xml:space="preserve">. </w:t>
      </w:r>
      <w:r w:rsidR="00D054EF">
        <w:t>H</w:t>
      </w:r>
      <w:r>
        <w:t>ammashoitoloiden asiak</w:t>
      </w:r>
      <w:r w:rsidR="004C06E1">
        <w:t>asmäärä</w:t>
      </w:r>
      <w:r>
        <w:t xml:space="preserve"> oli 1,8</w:t>
      </w:r>
      <w:r w:rsidR="00D054EF">
        <w:t>4</w:t>
      </w:r>
      <w:r>
        <w:t xml:space="preserve"> miljoonaa vuonna 20</w:t>
      </w:r>
      <w:r w:rsidR="00D054EF">
        <w:t>21</w:t>
      </w:r>
      <w:r>
        <w:t xml:space="preserve">. </w:t>
      </w:r>
    </w:p>
    <w:p w14:paraId="5B96C9F5" w14:textId="77777777" w:rsidR="00E52C07" w:rsidRDefault="00E52C07" w:rsidP="002F752F">
      <w:pPr>
        <w:ind w:left="1134"/>
        <w:jc w:val="both"/>
      </w:pPr>
    </w:p>
    <w:p w14:paraId="42CE9731" w14:textId="234DAEA2" w:rsidR="007B1E15" w:rsidRDefault="007B1E15" w:rsidP="007B1E15">
      <w:pPr>
        <w:ind w:left="1134"/>
        <w:jc w:val="both"/>
      </w:pPr>
      <w:r>
        <w:t>Kunnallisen hoidon asiakasmaksutuotot olivat 1</w:t>
      </w:r>
      <w:r w:rsidR="00272CA5">
        <w:t>41</w:t>
      </w:r>
      <w:r>
        <w:t xml:space="preserve"> miljoonaa euroa vuonna 20</w:t>
      </w:r>
      <w:r w:rsidR="00272CA5">
        <w:t>20</w:t>
      </w:r>
      <w:r>
        <w:t xml:space="preserve">. Maksutuottojen määrä on </w:t>
      </w:r>
      <w:r w:rsidR="00272CA5">
        <w:t>alentunut kolme</w:t>
      </w:r>
      <w:r>
        <w:t xml:space="preserve"> prosenttia vuosina 2015-</w:t>
      </w:r>
      <w:r w:rsidR="00272CA5">
        <w:t>20</w:t>
      </w:r>
      <w:r>
        <w:t>. Maksutuottojen merkitys on kohonnut etenkin vuonna 2016 tapahtuneiden kunnallisten enimmäistaksojen korotusten myötä. Maksutuottojen osuus käyttökustannuks</w:t>
      </w:r>
      <w:r w:rsidR="00A519B0">
        <w:t>ista oli 2</w:t>
      </w:r>
      <w:r w:rsidR="00272CA5">
        <w:t>3</w:t>
      </w:r>
      <w:r w:rsidR="00A519B0">
        <w:t xml:space="preserve"> prosenttia ja palvelujen </w:t>
      </w:r>
      <w:r>
        <w:t xml:space="preserve">tuotoksesta </w:t>
      </w:r>
      <w:r w:rsidR="00272CA5">
        <w:t>24</w:t>
      </w:r>
      <w:r>
        <w:t xml:space="preserve"> prosenttia vuonna 20</w:t>
      </w:r>
      <w:r w:rsidR="00272CA5">
        <w:t>20</w:t>
      </w:r>
      <w:r>
        <w:t xml:space="preserve">. </w:t>
      </w:r>
    </w:p>
    <w:p w14:paraId="0A8B0ED1" w14:textId="77777777" w:rsidR="007B1E15" w:rsidRDefault="007B1E15" w:rsidP="002F752F">
      <w:pPr>
        <w:ind w:left="1134"/>
        <w:jc w:val="both"/>
      </w:pPr>
    </w:p>
    <w:p w14:paraId="13C41D81" w14:textId="3B497890" w:rsidR="004C06E1" w:rsidRDefault="004C06E1" w:rsidP="002F752F">
      <w:pPr>
        <w:ind w:left="1134"/>
        <w:jc w:val="both"/>
      </w:pPr>
      <w:r>
        <w:t>Asiakasmaksulain muutosten seurauksena hammashoidon maksut tul</w:t>
      </w:r>
      <w:r w:rsidR="00D054EF">
        <w:t>i</w:t>
      </w:r>
      <w:r>
        <w:t xml:space="preserve">vat niin sanotun terveydenhuollon maksukaton piiriin vuoden 2022 alusta lukien. Samalla lainmuutoksilla </w:t>
      </w:r>
      <w:r w:rsidR="00D054EF">
        <w:t>on pyritty</w:t>
      </w:r>
      <w:r>
        <w:t xml:space="preserve"> vahvistamaan pelisääntöjä, joilla maksuihin voidaan tehdä huojennuksia tai jättää maksut perimättä. Nämä uudistukset voivat vähentää toimeentulotuen hakemista ja maksurästien joutumista perintään ja ulosottoon.  </w:t>
      </w:r>
    </w:p>
    <w:p w14:paraId="65AC8C77" w14:textId="65BC3A87" w:rsidR="004C06E1" w:rsidRDefault="004C06E1" w:rsidP="002F752F">
      <w:pPr>
        <w:ind w:left="1134"/>
        <w:jc w:val="both"/>
      </w:pPr>
    </w:p>
    <w:p w14:paraId="011E3B31" w14:textId="77777777" w:rsidR="00D054EF" w:rsidRDefault="00D054EF" w:rsidP="002F752F">
      <w:pPr>
        <w:ind w:left="1134"/>
        <w:jc w:val="both"/>
      </w:pPr>
    </w:p>
    <w:p w14:paraId="2795B0AF" w14:textId="77777777" w:rsidR="00114BA0" w:rsidRPr="00114BA0" w:rsidRDefault="00114BA0" w:rsidP="002F752F">
      <w:pPr>
        <w:ind w:left="1134"/>
        <w:jc w:val="both"/>
        <w:rPr>
          <w:i/>
          <w:sz w:val="28"/>
          <w:szCs w:val="28"/>
        </w:rPr>
      </w:pPr>
      <w:r w:rsidRPr="00114BA0">
        <w:rPr>
          <w:i/>
          <w:sz w:val="28"/>
          <w:szCs w:val="28"/>
        </w:rPr>
        <w:t>Palvelutuottajien markkinaosuus</w:t>
      </w:r>
    </w:p>
    <w:p w14:paraId="34A8024A" w14:textId="2BD925C5" w:rsidR="004960C1" w:rsidRDefault="00114BA0" w:rsidP="002F752F">
      <w:pPr>
        <w:ind w:left="1134"/>
        <w:jc w:val="both"/>
      </w:pPr>
      <w:r>
        <w:t>Hammashoidon arvioitu</w:t>
      </w:r>
      <w:r w:rsidR="007D709E">
        <w:t xml:space="preserve"> kokonais</w:t>
      </w:r>
      <w:r w:rsidR="00785469">
        <w:t xml:space="preserve">tuotos </w:t>
      </w:r>
      <w:r w:rsidR="007D709E">
        <w:t>(</w:t>
      </w:r>
      <w:r w:rsidR="00785469">
        <w:t>vuoden aikan</w:t>
      </w:r>
      <w:r w:rsidR="00B1273C">
        <w:t>a tuotettujen palvelujen arvo</w:t>
      </w:r>
      <w:r w:rsidR="007D709E">
        <w:t>)</w:t>
      </w:r>
      <w:r w:rsidR="00B1273C">
        <w:t xml:space="preserve"> </w:t>
      </w:r>
      <w:r w:rsidR="007D709E">
        <w:t xml:space="preserve">oli Suomessa </w:t>
      </w:r>
      <w:r w:rsidR="002F4A0A">
        <w:t>1,3</w:t>
      </w:r>
      <w:r w:rsidR="00E9672D">
        <w:t>6</w:t>
      </w:r>
      <w:r w:rsidR="00785469">
        <w:t xml:space="preserve"> milj</w:t>
      </w:r>
      <w:r w:rsidR="002F4A0A">
        <w:t>ardia</w:t>
      </w:r>
      <w:r w:rsidR="00785469">
        <w:t xml:space="preserve"> euroa</w:t>
      </w:r>
      <w:r w:rsidR="007457CC">
        <w:t xml:space="preserve"> v</w:t>
      </w:r>
      <w:r w:rsidR="00774CDC">
        <w:t>uon</w:t>
      </w:r>
      <w:r w:rsidR="002F4A0A">
        <w:t>na 20</w:t>
      </w:r>
      <w:r w:rsidR="00E9672D">
        <w:t>20</w:t>
      </w:r>
      <w:r w:rsidR="00785469">
        <w:t xml:space="preserve">. </w:t>
      </w:r>
      <w:r w:rsidR="002F4A0A">
        <w:t>K</w:t>
      </w:r>
      <w:r w:rsidR="00B1273C">
        <w:t>unnallisen to</w:t>
      </w:r>
      <w:r w:rsidR="00774CDC">
        <w:t xml:space="preserve">iminnan osuus </w:t>
      </w:r>
      <w:r w:rsidR="00B1273C">
        <w:t>markki</w:t>
      </w:r>
      <w:r w:rsidR="00774CDC">
        <w:t>noista oli 43</w:t>
      </w:r>
      <w:r w:rsidR="00B1273C">
        <w:t xml:space="preserve"> prose</w:t>
      </w:r>
      <w:r w:rsidR="00774CDC">
        <w:t xml:space="preserve">nttia </w:t>
      </w:r>
      <w:r w:rsidR="002F4A0A">
        <w:t>(58</w:t>
      </w:r>
      <w:r w:rsidR="00E9672D">
        <w:t>3</w:t>
      </w:r>
      <w:r w:rsidR="002F4A0A">
        <w:t xml:space="preserve"> milj. euroa</w:t>
      </w:r>
      <w:r w:rsidR="002F4A0A">
        <w:rPr>
          <w:rStyle w:val="Alaviitteenviite"/>
        </w:rPr>
        <w:footnoteReference w:id="68"/>
      </w:r>
      <w:r w:rsidR="002F4A0A">
        <w:t xml:space="preserve">) </w:t>
      </w:r>
      <w:r w:rsidR="00774CDC">
        <w:t>ja y</w:t>
      </w:r>
      <w:r w:rsidR="002F4A0A">
        <w:t>ritys</w:t>
      </w:r>
      <w:r w:rsidR="00774CDC">
        <w:t>toiminnan 57</w:t>
      </w:r>
      <w:r w:rsidR="00B1273C">
        <w:t xml:space="preserve"> prosenttia</w:t>
      </w:r>
      <w:r w:rsidR="00774CDC">
        <w:t xml:space="preserve"> </w:t>
      </w:r>
      <w:r w:rsidR="002F4A0A">
        <w:t>(7</w:t>
      </w:r>
      <w:r w:rsidR="00E9672D">
        <w:t>72</w:t>
      </w:r>
      <w:r w:rsidR="002F4A0A">
        <w:t xml:space="preserve"> milj. euroa) vuonna 20</w:t>
      </w:r>
      <w:r w:rsidR="00E9672D">
        <w:t>20</w:t>
      </w:r>
      <w:r w:rsidR="00B1273C">
        <w:t xml:space="preserve">, </w:t>
      </w:r>
      <w:r w:rsidR="004C06E1">
        <w:t>jos</w:t>
      </w:r>
      <w:r w:rsidR="00B1273C">
        <w:t xml:space="preserve"> Puolustusvoimien, vankiloiden ja </w:t>
      </w:r>
      <w:r w:rsidR="002F4A0A">
        <w:t xml:space="preserve">Ylioppilaiden terveydenhoitosäätiön omaa </w:t>
      </w:r>
      <w:proofErr w:type="spellStart"/>
      <w:r w:rsidR="00B1273C">
        <w:t>YTHS:n</w:t>
      </w:r>
      <w:proofErr w:type="spellEnd"/>
      <w:r w:rsidR="00B1273C">
        <w:t xml:space="preserve"> toimintaa ei lasketa mukaan.</w:t>
      </w:r>
    </w:p>
    <w:p w14:paraId="2C6CAD1F" w14:textId="77777777" w:rsidR="004960C1" w:rsidRDefault="004960C1" w:rsidP="002F752F">
      <w:pPr>
        <w:ind w:left="1134"/>
        <w:jc w:val="both"/>
      </w:pPr>
    </w:p>
    <w:p w14:paraId="603A48BD" w14:textId="650D49ED" w:rsidR="002F4A0A" w:rsidRDefault="00B1273C" w:rsidP="002F752F">
      <w:pPr>
        <w:ind w:left="1134"/>
        <w:jc w:val="both"/>
      </w:pPr>
      <w:r>
        <w:t>Maakunnittain tarkasteltuna y</w:t>
      </w:r>
      <w:r w:rsidR="002F4A0A">
        <w:t>ritys</w:t>
      </w:r>
      <w:r w:rsidR="007D709E">
        <w:t>toiminnan osuus</w:t>
      </w:r>
      <w:r w:rsidR="002F752F">
        <w:t xml:space="preserve"> </w:t>
      </w:r>
      <w:r w:rsidR="00E9672D">
        <w:t xml:space="preserve">hammashuollon markkinoista </w:t>
      </w:r>
      <w:r w:rsidR="002F752F">
        <w:t>oli</w:t>
      </w:r>
      <w:r w:rsidR="007D709E">
        <w:t xml:space="preserve"> suurin</w:t>
      </w:r>
      <w:r>
        <w:t xml:space="preserve"> </w:t>
      </w:r>
      <w:r w:rsidR="007D709E">
        <w:t>(</w:t>
      </w:r>
      <w:r w:rsidR="002F4A0A">
        <w:t xml:space="preserve">yli </w:t>
      </w:r>
      <w:r w:rsidR="00E9672D">
        <w:t>6</w:t>
      </w:r>
      <w:r>
        <w:t xml:space="preserve">0 </w:t>
      </w:r>
      <w:r w:rsidR="007D709E">
        <w:t xml:space="preserve">%) </w:t>
      </w:r>
      <w:r w:rsidR="002F4A0A">
        <w:t xml:space="preserve">Lapissa, </w:t>
      </w:r>
      <w:r>
        <w:t>Pirkanmaalla</w:t>
      </w:r>
      <w:r w:rsidR="002F4A0A">
        <w:t xml:space="preserve"> ja</w:t>
      </w:r>
      <w:r>
        <w:t xml:space="preserve"> Uudellamaalla</w:t>
      </w:r>
      <w:r w:rsidR="002F4A0A">
        <w:t xml:space="preserve"> vuonna 20</w:t>
      </w:r>
      <w:r w:rsidR="00E9672D">
        <w:t>20</w:t>
      </w:r>
      <w:r>
        <w:t>.</w:t>
      </w:r>
      <w:r w:rsidR="00E9672D">
        <w:rPr>
          <w:rStyle w:val="Alaviitteenviite"/>
        </w:rPr>
        <w:footnoteReference w:id="69"/>
      </w:r>
      <w:r>
        <w:t xml:space="preserve"> </w:t>
      </w:r>
      <w:r w:rsidR="007B1E15">
        <w:t xml:space="preserve">Lapissa osuutta nostivat kunnallisen perusterveydenhuollon ulkoistukset. </w:t>
      </w:r>
      <w:r w:rsidR="002F4A0A">
        <w:t xml:space="preserve">Se </w:t>
      </w:r>
      <w:r>
        <w:t>yli</w:t>
      </w:r>
      <w:r w:rsidR="002F4A0A">
        <w:t>tti</w:t>
      </w:r>
      <w:r>
        <w:t xml:space="preserve"> 50 prosenttia myös </w:t>
      </w:r>
      <w:r w:rsidR="00E9672D">
        <w:t>kuudessa</w:t>
      </w:r>
      <w:r w:rsidR="002F4A0A">
        <w:t xml:space="preserve"> muussa maakunnassa</w:t>
      </w:r>
      <w:r>
        <w:t xml:space="preserve">. </w:t>
      </w:r>
      <w:r w:rsidR="007D709E">
        <w:t>Yritystoiminnan osuus oli p</w:t>
      </w:r>
      <w:r w:rsidR="007B1E15">
        <w:t xml:space="preserve">ienin </w:t>
      </w:r>
      <w:r w:rsidR="007D709E">
        <w:t>(</w:t>
      </w:r>
      <w:r w:rsidR="007B1E15">
        <w:t>a</w:t>
      </w:r>
      <w:r w:rsidR="002F4A0A">
        <w:t>lle 4</w:t>
      </w:r>
      <w:r w:rsidR="00E9672D">
        <w:t>0</w:t>
      </w:r>
      <w:r w:rsidR="007D709E">
        <w:t xml:space="preserve"> %)</w:t>
      </w:r>
      <w:r w:rsidR="002F4A0A">
        <w:t xml:space="preserve"> Pohjois-Karjalassa, Keski-Pohjanmaalla ja Kainuussa.</w:t>
      </w:r>
    </w:p>
    <w:p w14:paraId="370569A1" w14:textId="77777777" w:rsidR="009D55A2" w:rsidRDefault="009D55A2" w:rsidP="009D55A2">
      <w:pPr>
        <w:ind w:left="1134"/>
        <w:jc w:val="both"/>
      </w:pPr>
    </w:p>
    <w:p w14:paraId="65B21FB3" w14:textId="77777777" w:rsidR="009B1B6B" w:rsidRPr="00FA1796" w:rsidRDefault="00FA1796" w:rsidP="002F752F">
      <w:pPr>
        <w:ind w:left="1134"/>
        <w:jc w:val="both"/>
        <w:rPr>
          <w:i/>
          <w:sz w:val="28"/>
          <w:szCs w:val="28"/>
        </w:rPr>
      </w:pPr>
      <w:r w:rsidRPr="00FA1796">
        <w:rPr>
          <w:i/>
          <w:sz w:val="28"/>
          <w:szCs w:val="28"/>
        </w:rPr>
        <w:t>Kunnan palvelukysyntä</w:t>
      </w:r>
      <w:r w:rsidR="002F752F">
        <w:rPr>
          <w:rStyle w:val="Alaviitteenviite"/>
        </w:rPr>
        <w:footnoteReference w:id="70"/>
      </w:r>
    </w:p>
    <w:p w14:paraId="7D770A8A" w14:textId="7226976C" w:rsidR="007B1E15" w:rsidRDefault="007B1E15" w:rsidP="00E27193">
      <w:pPr>
        <w:ind w:left="1134"/>
        <w:jc w:val="both"/>
      </w:pPr>
      <w:r>
        <w:t>Kunnan hammashoidon palvelukysyntä oli 57</w:t>
      </w:r>
      <w:r w:rsidR="00AC7A6E">
        <w:t>9</w:t>
      </w:r>
      <w:r>
        <w:t xml:space="preserve"> miljoonaa euroa vuonna 20</w:t>
      </w:r>
      <w:r w:rsidR="00272CA5">
        <w:t>20</w:t>
      </w:r>
      <w:r>
        <w:t>. Kuntien palvel</w:t>
      </w:r>
      <w:r w:rsidR="007D709E">
        <w:t xml:space="preserve">ukysyntä osoittaa </w:t>
      </w:r>
      <w:r>
        <w:t>niiden järjestämis- ja rahoitusvastuulla olevien palvelumarkki</w:t>
      </w:r>
      <w:r w:rsidR="007D709E">
        <w:t>noiden arvon</w:t>
      </w:r>
      <w:r>
        <w:t xml:space="preserve">, joka siirtyy </w:t>
      </w:r>
      <w:proofErr w:type="spellStart"/>
      <w:r>
        <w:t>SoTe</w:t>
      </w:r>
      <w:proofErr w:type="spellEnd"/>
      <w:r>
        <w:t>-</w:t>
      </w:r>
      <w:r w:rsidR="00272CA5">
        <w:t>uudistuksessa</w:t>
      </w:r>
      <w:r>
        <w:t xml:space="preserve"> hyvinvointialueiden järjestämisvastuulle</w:t>
      </w:r>
      <w:r w:rsidR="00272CA5">
        <w:t xml:space="preserve"> vuonna 2023</w:t>
      </w:r>
      <w:r>
        <w:t>. Palvelukysynnä</w:t>
      </w:r>
      <w:r w:rsidR="007D709E">
        <w:t>stä kuntien oma tuotanto oli 36</w:t>
      </w:r>
      <w:r w:rsidR="00AC7A6E">
        <w:t>8</w:t>
      </w:r>
      <w:r>
        <w:t xml:space="preserve"> miljoonaa euroa (6</w:t>
      </w:r>
      <w:r w:rsidR="00AC7A6E">
        <w:t>3</w:t>
      </w:r>
      <w:r>
        <w:t xml:space="preserve"> %) ja ulkoistukset 2</w:t>
      </w:r>
      <w:r w:rsidR="00AC7A6E">
        <w:t>11</w:t>
      </w:r>
      <w:r>
        <w:t xml:space="preserve"> miljoonaa euroa (2</w:t>
      </w:r>
      <w:r w:rsidR="00AC7A6E">
        <w:t>7</w:t>
      </w:r>
      <w:r>
        <w:t xml:space="preserve"> %).</w:t>
      </w:r>
    </w:p>
    <w:p w14:paraId="5ADC3B47" w14:textId="77777777" w:rsidR="007B1E15" w:rsidRDefault="007B1E15" w:rsidP="00E27193">
      <w:pPr>
        <w:ind w:left="1134"/>
        <w:jc w:val="both"/>
      </w:pPr>
    </w:p>
    <w:p w14:paraId="4DDB0967" w14:textId="1BBB9FAF" w:rsidR="007B1E15" w:rsidRDefault="00A519B0" w:rsidP="00E27193">
      <w:pPr>
        <w:ind w:left="1134"/>
        <w:jc w:val="both"/>
      </w:pPr>
      <w:r>
        <w:t>Ulkoistuksiss</w:t>
      </w:r>
      <w:r w:rsidR="007B1E15">
        <w:t>a (asiakaspalvelut) ostot muilta julkisyhteisöiltä (kuntayhtymät</w:t>
      </w:r>
      <w:r w:rsidR="00F350A0">
        <w:t xml:space="preserve">) </w:t>
      </w:r>
      <w:r w:rsidR="007B1E15">
        <w:t>olivat 16</w:t>
      </w:r>
      <w:r w:rsidR="00AC7A6E">
        <w:t>7</w:t>
      </w:r>
      <w:r w:rsidR="00F350A0">
        <w:t xml:space="preserve"> miljoonaa </w:t>
      </w:r>
      <w:r w:rsidR="007B1E15">
        <w:t>ja ostot yrityksiltä 4</w:t>
      </w:r>
      <w:r w:rsidR="00AC7A6E">
        <w:t>8</w:t>
      </w:r>
      <w:r w:rsidR="007B1E15">
        <w:t xml:space="preserve"> miljoonaa </w:t>
      </w:r>
      <w:r w:rsidR="00F350A0">
        <w:t xml:space="preserve">euroa </w:t>
      </w:r>
      <w:r w:rsidR="007B1E15">
        <w:t xml:space="preserve">(ml. piilevä alv). </w:t>
      </w:r>
      <w:r w:rsidR="00F350A0">
        <w:t>Jos Tilastokeskuksen kuntataloustilastoissa avustuksiksi luet</w:t>
      </w:r>
      <w:r w:rsidR="007D709E">
        <w:t>tavat palvelusetelimenot lasket</w:t>
      </w:r>
      <w:r w:rsidR="00F350A0">
        <w:t>a</w:t>
      </w:r>
      <w:r w:rsidR="007D709E">
        <w:t>an</w:t>
      </w:r>
      <w:r w:rsidR="00F350A0">
        <w:t xml:space="preserve"> mukaan, nous</w:t>
      </w:r>
      <w:r w:rsidR="007D709E">
        <w:t>ee</w:t>
      </w:r>
      <w:r w:rsidR="00F350A0">
        <w:t xml:space="preserve"> kuntien hammashoidon palvelukysyntä parilla miljoonalla eurolla ja yritysten osuus palvelukysynnästä </w:t>
      </w:r>
      <w:r w:rsidR="00AC7A6E">
        <w:t xml:space="preserve">runsaaseen </w:t>
      </w:r>
      <w:r w:rsidR="00F350A0">
        <w:t>50 miljoonaan euroon.</w:t>
      </w:r>
    </w:p>
    <w:p w14:paraId="6704A2DC" w14:textId="77777777" w:rsidR="007B1E15" w:rsidRDefault="007B1E15" w:rsidP="00E27193">
      <w:pPr>
        <w:ind w:left="1134"/>
        <w:jc w:val="both"/>
      </w:pPr>
    </w:p>
    <w:p w14:paraId="37E8C816" w14:textId="22FA46EA" w:rsidR="00F350A0" w:rsidRDefault="007D709E" w:rsidP="00F350A0">
      <w:pPr>
        <w:ind w:left="1134"/>
        <w:jc w:val="both"/>
      </w:pPr>
      <w:r>
        <w:t>Alueittain tarkasteltuna k</w:t>
      </w:r>
      <w:r w:rsidR="00E4524E">
        <w:t>unna</w:t>
      </w:r>
      <w:r>
        <w:t>t</w:t>
      </w:r>
      <w:r w:rsidR="00727DF0">
        <w:t xml:space="preserve"> tuottivat </w:t>
      </w:r>
      <w:r w:rsidR="007457CC">
        <w:t xml:space="preserve">hammashoidon </w:t>
      </w:r>
      <w:r w:rsidR="00727DF0">
        <w:t xml:space="preserve">palvelut </w:t>
      </w:r>
      <w:r w:rsidR="00F350A0">
        <w:t>vuonna 20</w:t>
      </w:r>
      <w:r w:rsidR="00AC7A6E">
        <w:t>20</w:t>
      </w:r>
      <w:r w:rsidR="00E4524E">
        <w:t xml:space="preserve"> </w:t>
      </w:r>
      <w:r w:rsidR="009B1B6B">
        <w:t>valtaosin</w:t>
      </w:r>
      <w:r w:rsidR="00E4524E">
        <w:t xml:space="preserve"> omana tuotantona </w:t>
      </w:r>
      <w:r w:rsidR="00F350A0">
        <w:t xml:space="preserve">enää kymmenessä maakunnassa. </w:t>
      </w:r>
      <w:r w:rsidR="00AC7A6E">
        <w:t>Seitsemällä</w:t>
      </w:r>
      <w:r w:rsidR="00F350A0">
        <w:t xml:space="preserve"> </w:t>
      </w:r>
      <w:r w:rsidR="00AC7A6E">
        <w:t>hyvinvointialueella</w:t>
      </w:r>
      <w:r w:rsidR="00F350A0">
        <w:t xml:space="preserve"> palvelutuotanto oli siirretty pääosin </w:t>
      </w:r>
      <w:r w:rsidR="00AC7A6E">
        <w:t>alueellisille</w:t>
      </w:r>
      <w:r w:rsidR="00F350A0">
        <w:t xml:space="preserve"> </w:t>
      </w:r>
      <w:proofErr w:type="spellStart"/>
      <w:r w:rsidR="00F350A0">
        <w:t>SoTe</w:t>
      </w:r>
      <w:proofErr w:type="spellEnd"/>
      <w:r w:rsidR="00F350A0">
        <w:t xml:space="preserve">-kuntayhtymille ja </w:t>
      </w:r>
      <w:r w:rsidR="00AC7A6E">
        <w:t xml:space="preserve">myös </w:t>
      </w:r>
      <w:r w:rsidR="004058F5">
        <w:t>neljällä</w:t>
      </w:r>
      <w:r w:rsidR="00F350A0">
        <w:t xml:space="preserve"> </w:t>
      </w:r>
      <w:r w:rsidR="00AC7A6E">
        <w:t xml:space="preserve">muualla alueella </w:t>
      </w:r>
      <w:r w:rsidR="00F350A0">
        <w:t>kuntien oman palvelutuo</w:t>
      </w:r>
      <w:r w:rsidR="00A519B0">
        <w:t xml:space="preserve">tannon osuus oli </w:t>
      </w:r>
      <w:r w:rsidR="00F350A0">
        <w:t xml:space="preserve">alle </w:t>
      </w:r>
      <w:r w:rsidR="00AC7A6E">
        <w:t>50 prosenttia</w:t>
      </w:r>
      <w:r>
        <w:t>. ”H</w:t>
      </w:r>
      <w:r w:rsidR="00F350A0">
        <w:t xml:space="preserve">iljainen </w:t>
      </w:r>
      <w:proofErr w:type="spellStart"/>
      <w:r w:rsidR="00F350A0">
        <w:t>SoTe</w:t>
      </w:r>
      <w:proofErr w:type="spellEnd"/>
      <w:r w:rsidR="00F350A0">
        <w:t>-uudistus” o</w:t>
      </w:r>
      <w:r w:rsidR="00AC7A6E">
        <w:t>li</w:t>
      </w:r>
      <w:r w:rsidR="00F350A0">
        <w:t xml:space="preserve"> </w:t>
      </w:r>
      <w:r>
        <w:t xml:space="preserve">siis </w:t>
      </w:r>
      <w:r w:rsidR="00F350A0">
        <w:t>edennyt myös hammashuollossa.</w:t>
      </w:r>
    </w:p>
    <w:p w14:paraId="7850B8A0" w14:textId="77777777" w:rsidR="00F350A0" w:rsidRDefault="00F350A0" w:rsidP="00F350A0">
      <w:pPr>
        <w:ind w:left="1134"/>
        <w:jc w:val="both"/>
      </w:pPr>
    </w:p>
    <w:p w14:paraId="4BC7BAA6" w14:textId="0D77F6A7" w:rsidR="00272CA5" w:rsidRDefault="009B1B6B" w:rsidP="004058F5">
      <w:pPr>
        <w:ind w:left="1134"/>
        <w:jc w:val="both"/>
      </w:pPr>
      <w:r>
        <w:t>Yksityisten ostopalvelujen</w:t>
      </w:r>
      <w:r w:rsidR="00E27193">
        <w:t xml:space="preserve"> </w:t>
      </w:r>
      <w:r w:rsidR="004058F5">
        <w:t xml:space="preserve">(ulkoistukset) </w:t>
      </w:r>
      <w:r w:rsidR="00E27193">
        <w:t xml:space="preserve">merkitys oli </w:t>
      </w:r>
      <w:r w:rsidR="004058F5">
        <w:t xml:space="preserve">vuonna 2020 </w:t>
      </w:r>
      <w:r w:rsidR="00E27193">
        <w:t>kaikkein suurin Pirkanmaalla (2</w:t>
      </w:r>
      <w:r w:rsidR="008C09AE">
        <w:t>4</w:t>
      </w:r>
      <w:r w:rsidR="00E27193">
        <w:t xml:space="preserve"> %). Niiden osuus</w:t>
      </w:r>
      <w:r>
        <w:t xml:space="preserve"> oli keskimääräistä suurempaa</w:t>
      </w:r>
      <w:r w:rsidR="002F752F">
        <w:t>,</w:t>
      </w:r>
      <w:r>
        <w:t xml:space="preserve"> eli </w:t>
      </w:r>
      <w:r w:rsidR="004058F5">
        <w:t>vähintään</w:t>
      </w:r>
      <w:r>
        <w:t xml:space="preserve"> kymmenen prosenttia kuntien palvelukysynnästä </w:t>
      </w:r>
      <w:r w:rsidR="00E27193">
        <w:t>myös</w:t>
      </w:r>
      <w:r>
        <w:t xml:space="preserve"> </w:t>
      </w:r>
      <w:r w:rsidR="008C09AE">
        <w:t xml:space="preserve">Lapissa, </w:t>
      </w:r>
      <w:r>
        <w:t>Etelä-Pohjanmaalla</w:t>
      </w:r>
      <w:r w:rsidR="004058F5">
        <w:t xml:space="preserve">, </w:t>
      </w:r>
      <w:r>
        <w:t>K</w:t>
      </w:r>
      <w:r w:rsidR="008C09AE">
        <w:t>eski-Suomessa</w:t>
      </w:r>
      <w:r w:rsidR="004058F5">
        <w:t xml:space="preserve"> ja myös Helsingissä</w:t>
      </w:r>
      <w:r>
        <w:t xml:space="preserve">. </w:t>
      </w:r>
      <w:r w:rsidR="004058F5">
        <w:t>Etelä-Karjalassa ja Keski-Pohjanmaalla yksityisiä ostopalveluja ei ollut juuri lainkaan.</w:t>
      </w:r>
    </w:p>
    <w:p w14:paraId="0BE62D97" w14:textId="77777777" w:rsidR="004058F5" w:rsidRDefault="004058F5" w:rsidP="004058F5">
      <w:pPr>
        <w:ind w:left="1134"/>
        <w:jc w:val="both"/>
        <w:rPr>
          <w:rFonts w:eastAsia="Calibri"/>
        </w:rPr>
      </w:pPr>
    </w:p>
    <w:p w14:paraId="3B7A30D9" w14:textId="513DD40E" w:rsidR="00EE040A" w:rsidRDefault="00EE040A" w:rsidP="00A074CF">
      <w:pPr>
        <w:autoSpaceDE w:val="0"/>
        <w:autoSpaceDN w:val="0"/>
        <w:adjustRightInd w:val="0"/>
        <w:ind w:left="1134"/>
        <w:jc w:val="both"/>
        <w:rPr>
          <w:rFonts w:eastAsia="Calibri"/>
        </w:rPr>
      </w:pPr>
    </w:p>
    <w:p w14:paraId="4BFCF1D4" w14:textId="41D63C90" w:rsidR="00272CA5" w:rsidRDefault="00272CA5" w:rsidP="00A074CF">
      <w:pPr>
        <w:autoSpaceDE w:val="0"/>
        <w:autoSpaceDN w:val="0"/>
        <w:adjustRightInd w:val="0"/>
        <w:ind w:left="1134"/>
        <w:jc w:val="both"/>
        <w:rPr>
          <w:rFonts w:eastAsia="Calibri"/>
        </w:rPr>
      </w:pPr>
    </w:p>
    <w:p w14:paraId="52DE4564" w14:textId="3418E871" w:rsidR="00272CA5" w:rsidRDefault="00272CA5" w:rsidP="00A074CF">
      <w:pPr>
        <w:autoSpaceDE w:val="0"/>
        <w:autoSpaceDN w:val="0"/>
        <w:adjustRightInd w:val="0"/>
        <w:ind w:left="1134"/>
        <w:jc w:val="both"/>
        <w:rPr>
          <w:rFonts w:eastAsia="Calibri"/>
        </w:rPr>
      </w:pPr>
    </w:p>
    <w:p w14:paraId="3A9A0C18" w14:textId="42CED4C7" w:rsidR="00272CA5" w:rsidRDefault="00272CA5" w:rsidP="00A074CF">
      <w:pPr>
        <w:autoSpaceDE w:val="0"/>
        <w:autoSpaceDN w:val="0"/>
        <w:adjustRightInd w:val="0"/>
        <w:ind w:left="1134"/>
        <w:jc w:val="both"/>
        <w:rPr>
          <w:rFonts w:eastAsia="Calibri"/>
        </w:rPr>
      </w:pPr>
    </w:p>
    <w:p w14:paraId="13C5AAE4" w14:textId="77777777" w:rsidR="00272CA5" w:rsidRDefault="00272CA5" w:rsidP="00A074CF">
      <w:pPr>
        <w:autoSpaceDE w:val="0"/>
        <w:autoSpaceDN w:val="0"/>
        <w:adjustRightInd w:val="0"/>
        <w:ind w:left="1134"/>
        <w:jc w:val="both"/>
        <w:rPr>
          <w:rFonts w:eastAsia="Calibri"/>
        </w:rPr>
      </w:pPr>
    </w:p>
    <w:p w14:paraId="59B0BEA3" w14:textId="77777777" w:rsidR="0060777B" w:rsidRDefault="0060777B" w:rsidP="00A074CF">
      <w:pPr>
        <w:autoSpaceDE w:val="0"/>
        <w:autoSpaceDN w:val="0"/>
        <w:adjustRightInd w:val="0"/>
        <w:ind w:left="1134"/>
        <w:jc w:val="both"/>
        <w:rPr>
          <w:rFonts w:eastAsia="Calibri"/>
        </w:rPr>
      </w:pPr>
    </w:p>
    <w:p w14:paraId="2279E2F2" w14:textId="77777777" w:rsidR="00B06B43" w:rsidRPr="00B06B43" w:rsidRDefault="00B06B43" w:rsidP="00B06B43">
      <w:pPr>
        <w:rPr>
          <w:b/>
          <w:sz w:val="40"/>
          <w:szCs w:val="40"/>
        </w:rPr>
      </w:pPr>
      <w:r w:rsidRPr="00B06B43">
        <w:rPr>
          <w:b/>
          <w:sz w:val="40"/>
          <w:szCs w:val="40"/>
        </w:rPr>
        <w:t>Lähteitä</w:t>
      </w:r>
    </w:p>
    <w:p w14:paraId="390430C9" w14:textId="77777777" w:rsidR="00EF5F70" w:rsidRDefault="00EF5F70" w:rsidP="00B06B43">
      <w:pPr>
        <w:ind w:left="1134"/>
      </w:pPr>
    </w:p>
    <w:p w14:paraId="70D064CF" w14:textId="77777777" w:rsidR="00DC6136" w:rsidRDefault="00DC6136" w:rsidP="00B06B43">
      <w:pPr>
        <w:ind w:left="1134"/>
      </w:pPr>
      <w:r>
        <w:t>Mm.</w:t>
      </w:r>
    </w:p>
    <w:p w14:paraId="05B85895" w14:textId="77777777" w:rsidR="00881AD2" w:rsidRDefault="00881AD2" w:rsidP="00B06B43">
      <w:pPr>
        <w:ind w:left="1134"/>
      </w:pPr>
    </w:p>
    <w:p w14:paraId="0C2AF784" w14:textId="77777777" w:rsidR="004905D2" w:rsidRDefault="004905D2" w:rsidP="00CB5DFA">
      <w:pPr>
        <w:ind w:firstLine="1134"/>
        <w:jc w:val="both"/>
      </w:pPr>
      <w:r w:rsidRPr="004905D2">
        <w:rPr>
          <w:i/>
        </w:rPr>
        <w:t>Kansaneläkelaitos Kela</w:t>
      </w:r>
      <w:r>
        <w:t>: Hammashoidon taksat soveltamisohjeineen. (</w:t>
      </w:r>
      <w:hyperlink r:id="rId27" w:history="1">
        <w:r w:rsidRPr="007653BB">
          <w:rPr>
            <w:rStyle w:val="Hyperlinkki"/>
          </w:rPr>
          <w:t>www.kela.fi</w:t>
        </w:r>
      </w:hyperlink>
      <w:r>
        <w:t xml:space="preserve">) </w:t>
      </w:r>
    </w:p>
    <w:p w14:paraId="0EB315B7" w14:textId="77777777" w:rsidR="00AA08E3" w:rsidRDefault="00AA08E3" w:rsidP="00AA08E3">
      <w:pPr>
        <w:ind w:left="1134"/>
        <w:jc w:val="both"/>
        <w:rPr>
          <w:i/>
        </w:rPr>
      </w:pPr>
    </w:p>
    <w:p w14:paraId="31CC2EC6" w14:textId="555A9280" w:rsidR="00AA08E3" w:rsidRDefault="00AA08E3" w:rsidP="00AA08E3">
      <w:pPr>
        <w:ind w:left="1134"/>
        <w:jc w:val="both"/>
      </w:pPr>
      <w:r w:rsidRPr="004905D2">
        <w:rPr>
          <w:i/>
        </w:rPr>
        <w:t>Kansaneläkelaitos Kela</w:t>
      </w:r>
      <w:r>
        <w:t xml:space="preserve">: Sairausvakuutustilasto 2021, sosiaaliturva 2022, Helsinki 2022. </w:t>
      </w:r>
    </w:p>
    <w:p w14:paraId="012B3B19" w14:textId="77777777" w:rsidR="00AA08E3" w:rsidRDefault="00AA08E3" w:rsidP="00AA08E3">
      <w:pPr>
        <w:ind w:left="1134"/>
        <w:jc w:val="both"/>
        <w:rPr>
          <w:i/>
        </w:rPr>
      </w:pPr>
    </w:p>
    <w:p w14:paraId="7286E766" w14:textId="77777777" w:rsidR="00AA08E3" w:rsidRDefault="00AA08E3" w:rsidP="00AA08E3">
      <w:pPr>
        <w:ind w:left="1134"/>
        <w:jc w:val="both"/>
      </w:pPr>
      <w:r w:rsidRPr="004905D2">
        <w:rPr>
          <w:i/>
        </w:rPr>
        <w:t>Kansaneläkelaitos Kela</w:t>
      </w:r>
      <w:r>
        <w:t xml:space="preserve">: Tilastollinen vuosikirja 2020, sosiaaliturva 2021, Helsinki 2021. </w:t>
      </w:r>
    </w:p>
    <w:p w14:paraId="67663CF2" w14:textId="77777777" w:rsidR="00B06B43" w:rsidRDefault="00B06B43" w:rsidP="00CB5DFA">
      <w:pPr>
        <w:ind w:left="1134"/>
        <w:jc w:val="both"/>
      </w:pPr>
    </w:p>
    <w:p w14:paraId="594B7D63" w14:textId="77777777" w:rsidR="00CB5DFA" w:rsidRDefault="00CB5DFA" w:rsidP="00CB5DFA">
      <w:pPr>
        <w:ind w:left="1134"/>
        <w:jc w:val="both"/>
      </w:pPr>
      <w:r w:rsidRPr="004905D2">
        <w:rPr>
          <w:i/>
        </w:rPr>
        <w:t>Kansaneläkelaitos Kela</w:t>
      </w:r>
      <w:r>
        <w:t xml:space="preserve">: </w:t>
      </w:r>
      <w:proofErr w:type="spellStart"/>
      <w:r>
        <w:t>Kelasto</w:t>
      </w:r>
      <w:proofErr w:type="spellEnd"/>
      <w:r>
        <w:t xml:space="preserve"> (tilastot yksityisen hoidon sairaanhoitokorvauksista).</w:t>
      </w:r>
    </w:p>
    <w:p w14:paraId="4016319B" w14:textId="77777777" w:rsidR="00EF5F70" w:rsidRDefault="00EF5F70" w:rsidP="00CB5DFA">
      <w:pPr>
        <w:ind w:left="1134"/>
        <w:jc w:val="both"/>
        <w:rPr>
          <w:i/>
        </w:rPr>
      </w:pPr>
    </w:p>
    <w:p w14:paraId="37725ABD" w14:textId="77777777" w:rsidR="006C6A96" w:rsidRPr="006C6A96" w:rsidRDefault="006C6A96" w:rsidP="00CB5DFA">
      <w:pPr>
        <w:ind w:left="1134"/>
        <w:jc w:val="both"/>
      </w:pPr>
      <w:r>
        <w:rPr>
          <w:i/>
        </w:rPr>
        <w:t xml:space="preserve">Sosiaali- ja terveysalan lupa- ja valvontavirasto Valvira: </w:t>
      </w:r>
      <w:r>
        <w:t xml:space="preserve">Yksityisen terveydenhuollon tuottajien omavalvontasuunnitelman sisältöä ja laatimista koskevat määräykset, 2/2012, </w:t>
      </w:r>
      <w:proofErr w:type="spellStart"/>
      <w:r>
        <w:t>Dnro</w:t>
      </w:r>
      <w:proofErr w:type="spellEnd"/>
      <w:r>
        <w:t xml:space="preserve"> 7018/00.01.00/2012. (</w:t>
      </w:r>
      <w:hyperlink r:id="rId28" w:history="1">
        <w:r w:rsidRPr="00E25BE2">
          <w:rPr>
            <w:rStyle w:val="Hyperlinkki"/>
          </w:rPr>
          <w:t>www.valvira.fi</w:t>
        </w:r>
      </w:hyperlink>
      <w:r>
        <w:t xml:space="preserve">) </w:t>
      </w:r>
    </w:p>
    <w:p w14:paraId="390FE804" w14:textId="77777777" w:rsidR="006C6A96" w:rsidRDefault="006C6A96" w:rsidP="00CB5DFA">
      <w:pPr>
        <w:ind w:left="1134"/>
        <w:jc w:val="both"/>
        <w:rPr>
          <w:i/>
        </w:rPr>
      </w:pPr>
    </w:p>
    <w:p w14:paraId="3244B5C0" w14:textId="77777777" w:rsidR="00DC6136" w:rsidRDefault="00DC6136" w:rsidP="00CB5DFA">
      <w:pPr>
        <w:ind w:left="1134"/>
        <w:jc w:val="both"/>
        <w:rPr>
          <w:i/>
        </w:rPr>
      </w:pPr>
      <w:r w:rsidRPr="002E13D0">
        <w:rPr>
          <w:i/>
        </w:rPr>
        <w:t>Sosiaali- ja terveysministeriö STM</w:t>
      </w:r>
      <w:r w:rsidRPr="002E13D0">
        <w:t>:</w:t>
      </w:r>
      <w:r>
        <w:t xml:space="preserve"> Sosiaali- ja terveydenhuollon asiakasmaksuista annettuun lakiin tehdyt muutokset, kuntainfo 2/2021, 31/03/2021. (</w:t>
      </w:r>
      <w:hyperlink r:id="rId29" w:history="1">
        <w:r w:rsidRPr="007653BB">
          <w:rPr>
            <w:rStyle w:val="Hyperlinkki"/>
          </w:rPr>
          <w:t>www.stm.fi</w:t>
        </w:r>
      </w:hyperlink>
      <w:r>
        <w:t>)</w:t>
      </w:r>
    </w:p>
    <w:p w14:paraId="10FD477E" w14:textId="77777777" w:rsidR="00DC6136" w:rsidRDefault="00DC6136" w:rsidP="00CB5DFA">
      <w:pPr>
        <w:ind w:left="1134"/>
        <w:jc w:val="both"/>
        <w:rPr>
          <w:i/>
        </w:rPr>
      </w:pPr>
    </w:p>
    <w:p w14:paraId="5FAC5DDA" w14:textId="77777777" w:rsidR="002E13D0" w:rsidRPr="002E13D0" w:rsidRDefault="002E13D0" w:rsidP="00CB5DFA">
      <w:pPr>
        <w:pStyle w:val="Alaviitteenteksti"/>
        <w:ind w:left="1134"/>
        <w:jc w:val="both"/>
        <w:rPr>
          <w:sz w:val="24"/>
          <w:szCs w:val="24"/>
        </w:rPr>
      </w:pPr>
      <w:r w:rsidRPr="002E13D0">
        <w:rPr>
          <w:i/>
          <w:sz w:val="24"/>
          <w:szCs w:val="24"/>
        </w:rPr>
        <w:t>Sosiaali- ja terveysministeriö STM</w:t>
      </w:r>
      <w:r w:rsidRPr="002E13D0">
        <w:rPr>
          <w:sz w:val="24"/>
          <w:szCs w:val="24"/>
        </w:rPr>
        <w:t>: Yhtenäiset kiireettömän hoidon peru</w:t>
      </w:r>
      <w:r w:rsidR="006C6A96">
        <w:rPr>
          <w:sz w:val="24"/>
          <w:szCs w:val="24"/>
        </w:rPr>
        <w:t xml:space="preserve">steet, </w:t>
      </w:r>
      <w:proofErr w:type="spellStart"/>
      <w:r w:rsidR="006C6A96">
        <w:rPr>
          <w:sz w:val="24"/>
          <w:szCs w:val="24"/>
        </w:rPr>
        <w:t>STM:n</w:t>
      </w:r>
      <w:proofErr w:type="spellEnd"/>
      <w:r w:rsidR="006C6A96">
        <w:rPr>
          <w:sz w:val="24"/>
          <w:szCs w:val="24"/>
        </w:rPr>
        <w:t xml:space="preserve"> selvityksiä 3/2019, Helsinki 2019</w:t>
      </w:r>
      <w:r w:rsidRPr="002E13D0">
        <w:rPr>
          <w:sz w:val="24"/>
          <w:szCs w:val="24"/>
        </w:rPr>
        <w:t>.</w:t>
      </w:r>
      <w:r w:rsidR="004905D2">
        <w:rPr>
          <w:sz w:val="24"/>
          <w:szCs w:val="24"/>
        </w:rPr>
        <w:t xml:space="preserve"> </w:t>
      </w:r>
    </w:p>
    <w:p w14:paraId="72994D0F" w14:textId="77777777" w:rsidR="00D76A33" w:rsidRDefault="00D76A33" w:rsidP="00CB5DFA">
      <w:pPr>
        <w:ind w:left="1134"/>
        <w:jc w:val="both"/>
      </w:pPr>
    </w:p>
    <w:p w14:paraId="7E2E229F" w14:textId="77777777" w:rsidR="00AF43AB" w:rsidRPr="00AF43AB" w:rsidRDefault="008103CB" w:rsidP="00AF43AB">
      <w:pPr>
        <w:ind w:left="1134"/>
        <w:jc w:val="both"/>
      </w:pPr>
      <w:r w:rsidRPr="00AF43AB">
        <w:rPr>
          <w:i/>
        </w:rPr>
        <w:t>Suomen Hammaslääkäriliitto ry</w:t>
      </w:r>
      <w:r w:rsidRPr="00AF43AB">
        <w:t xml:space="preserve">: </w:t>
      </w:r>
      <w:r w:rsidR="006C6A96">
        <w:t>Suomen hammaslääkärilehden artikkeli, Palveluseteli suun terveydenhuollossa (toim. Ilonen, Kaila, Hiivala), 11/2020.</w:t>
      </w:r>
      <w:r w:rsidR="00AF43AB">
        <w:t xml:space="preserve"> (</w:t>
      </w:r>
      <w:hyperlink r:id="rId30" w:history="1">
        <w:r w:rsidR="00AF43AB" w:rsidRPr="0098109C">
          <w:rPr>
            <w:rStyle w:val="Hyperlinkki"/>
          </w:rPr>
          <w:t>www.hammaslaakariliitto.fi</w:t>
        </w:r>
      </w:hyperlink>
      <w:r w:rsidR="00AF43AB">
        <w:t xml:space="preserve">) </w:t>
      </w:r>
      <w:r w:rsidR="00AF43AB" w:rsidRPr="00AF43AB">
        <w:t xml:space="preserve"> </w:t>
      </w:r>
    </w:p>
    <w:p w14:paraId="4AF31670" w14:textId="77777777" w:rsidR="00DC6136" w:rsidRDefault="00DC6136" w:rsidP="00CB5DFA">
      <w:pPr>
        <w:ind w:left="1134"/>
        <w:jc w:val="both"/>
        <w:rPr>
          <w:i/>
        </w:rPr>
      </w:pPr>
    </w:p>
    <w:p w14:paraId="3B35938B" w14:textId="77777777" w:rsidR="00AA08E3" w:rsidRPr="00DC6136" w:rsidRDefault="00AA08E3" w:rsidP="00AA08E3">
      <w:pPr>
        <w:pStyle w:val="Alaviitteenteksti"/>
        <w:ind w:left="1134"/>
        <w:jc w:val="both"/>
        <w:rPr>
          <w:sz w:val="24"/>
          <w:szCs w:val="24"/>
        </w:rPr>
      </w:pPr>
      <w:r w:rsidRPr="00764801">
        <w:rPr>
          <w:i/>
          <w:sz w:val="24"/>
          <w:szCs w:val="24"/>
        </w:rPr>
        <w:t>Terveyden ja hyvinvoinnin laitos THL</w:t>
      </w:r>
      <w:r w:rsidRPr="00764801">
        <w:rPr>
          <w:sz w:val="24"/>
          <w:szCs w:val="24"/>
        </w:rPr>
        <w:t>: Perusterveydenhuollon ja suun terveyde</w:t>
      </w:r>
      <w:r>
        <w:rPr>
          <w:sz w:val="24"/>
          <w:szCs w:val="24"/>
        </w:rPr>
        <w:t xml:space="preserve">nhuollon avohuollon käynnit 2021, </w:t>
      </w:r>
      <w:proofErr w:type="spellStart"/>
      <w:r>
        <w:rPr>
          <w:sz w:val="24"/>
          <w:szCs w:val="24"/>
        </w:rPr>
        <w:t>THL:n</w:t>
      </w:r>
      <w:proofErr w:type="spellEnd"/>
      <w:r>
        <w:rPr>
          <w:sz w:val="24"/>
          <w:szCs w:val="24"/>
        </w:rPr>
        <w:t xml:space="preserve"> tilastoraportti 14/2022, Helsinki 2022. </w:t>
      </w:r>
      <w:r w:rsidRPr="00DC6136">
        <w:rPr>
          <w:sz w:val="24"/>
          <w:szCs w:val="24"/>
        </w:rPr>
        <w:t>(</w:t>
      </w:r>
      <w:hyperlink r:id="rId31" w:history="1">
        <w:r w:rsidRPr="00DC6136">
          <w:rPr>
            <w:rStyle w:val="Hyperlinkki"/>
            <w:sz w:val="24"/>
            <w:szCs w:val="24"/>
          </w:rPr>
          <w:t>www.thl.fi</w:t>
        </w:r>
      </w:hyperlink>
      <w:r w:rsidRPr="00DC6136">
        <w:rPr>
          <w:sz w:val="24"/>
          <w:szCs w:val="24"/>
        </w:rPr>
        <w:t xml:space="preserve">) </w:t>
      </w:r>
    </w:p>
    <w:p w14:paraId="20187725" w14:textId="77777777" w:rsidR="00AA08E3" w:rsidRPr="00DC6136" w:rsidRDefault="00AA08E3" w:rsidP="00CB5DFA">
      <w:pPr>
        <w:pStyle w:val="Alaviitteenteksti"/>
        <w:ind w:left="1134"/>
        <w:jc w:val="both"/>
        <w:rPr>
          <w:sz w:val="24"/>
          <w:szCs w:val="24"/>
        </w:rPr>
      </w:pPr>
    </w:p>
    <w:p w14:paraId="221723A6" w14:textId="77777777" w:rsidR="00CB5DFA" w:rsidRPr="00CB5DFA" w:rsidRDefault="00CB5DFA" w:rsidP="00CB5DFA">
      <w:pPr>
        <w:pStyle w:val="Alaviitteenteksti"/>
        <w:ind w:left="1134"/>
        <w:jc w:val="both"/>
        <w:rPr>
          <w:sz w:val="28"/>
          <w:szCs w:val="28"/>
        </w:rPr>
      </w:pPr>
      <w:r w:rsidRPr="00DC6136">
        <w:rPr>
          <w:i/>
          <w:sz w:val="24"/>
          <w:szCs w:val="24"/>
        </w:rPr>
        <w:t>Terveyden ja hyvinvoinnin laitos THL</w:t>
      </w:r>
      <w:r w:rsidR="006C6A96" w:rsidRPr="00DC6136">
        <w:rPr>
          <w:sz w:val="24"/>
          <w:szCs w:val="24"/>
        </w:rPr>
        <w:t>: Suun toimenpideluokitus 2021</w:t>
      </w:r>
      <w:r w:rsidRPr="00DC6136">
        <w:rPr>
          <w:sz w:val="24"/>
          <w:szCs w:val="24"/>
        </w:rPr>
        <w:t>, Helsin</w:t>
      </w:r>
      <w:r w:rsidR="006C6A96" w:rsidRPr="00DC6136">
        <w:rPr>
          <w:sz w:val="24"/>
          <w:szCs w:val="24"/>
        </w:rPr>
        <w:t>ki 202</w:t>
      </w:r>
      <w:r w:rsidR="006C6A96">
        <w:rPr>
          <w:sz w:val="24"/>
          <w:szCs w:val="24"/>
        </w:rPr>
        <w:t>0</w:t>
      </w:r>
      <w:r w:rsidRPr="00CB5DFA">
        <w:rPr>
          <w:sz w:val="24"/>
          <w:szCs w:val="24"/>
        </w:rPr>
        <w:t>.</w:t>
      </w:r>
      <w:r>
        <w:rPr>
          <w:sz w:val="24"/>
          <w:szCs w:val="24"/>
        </w:rPr>
        <w:t xml:space="preserve"> </w:t>
      </w:r>
    </w:p>
    <w:p w14:paraId="6CBF5CB0" w14:textId="77777777" w:rsidR="00CB5DFA" w:rsidRDefault="00CB5DFA" w:rsidP="00CB5DFA">
      <w:pPr>
        <w:ind w:left="1134"/>
        <w:jc w:val="both"/>
      </w:pPr>
    </w:p>
    <w:p w14:paraId="0453AD6C" w14:textId="77777777" w:rsidR="00CB5DFA" w:rsidRDefault="00CB5DFA" w:rsidP="00CB5DFA">
      <w:pPr>
        <w:ind w:left="1134"/>
        <w:jc w:val="both"/>
      </w:pPr>
      <w:r w:rsidRPr="00CB5DFA">
        <w:rPr>
          <w:i/>
        </w:rPr>
        <w:t>Terveyden ja hyvinvoinnin laitos THL</w:t>
      </w:r>
      <w:r w:rsidRPr="00CB5DFA">
        <w:t>:</w:t>
      </w:r>
      <w:r>
        <w:t xml:space="preserve"> Tilasto- ja indikaattoripankki Sotkanet (tilastot terveydenhuollon kustannuksista julkisessa ja yksityisessä hammashuollossa).</w:t>
      </w:r>
    </w:p>
    <w:p w14:paraId="1930C7DA" w14:textId="77777777" w:rsidR="00CB5DFA" w:rsidRDefault="00CB5DFA" w:rsidP="00CB5DFA">
      <w:pPr>
        <w:ind w:left="1134"/>
        <w:jc w:val="both"/>
      </w:pPr>
    </w:p>
    <w:p w14:paraId="7F6FB1D6" w14:textId="77777777" w:rsidR="00881AD2" w:rsidRDefault="00881AD2" w:rsidP="00881AD2">
      <w:pPr>
        <w:ind w:left="1134"/>
        <w:jc w:val="both"/>
      </w:pPr>
      <w:r w:rsidRPr="00881AD2">
        <w:rPr>
          <w:i/>
        </w:rPr>
        <w:t>Tilastokeskus</w:t>
      </w:r>
      <w:r>
        <w:t>: Alueellinen yritystoimintatilasto, kuntataloustilasto, väestötilasto ja yritysten rakenne- ja tilinpäätöstilasto. (</w:t>
      </w:r>
      <w:hyperlink r:id="rId32" w:history="1">
        <w:r w:rsidRPr="007653BB">
          <w:rPr>
            <w:rStyle w:val="Hyperlinkki"/>
          </w:rPr>
          <w:t>www.stat.fi</w:t>
        </w:r>
      </w:hyperlink>
      <w:r>
        <w:t xml:space="preserve">) </w:t>
      </w:r>
    </w:p>
    <w:p w14:paraId="7B064F0E" w14:textId="77777777" w:rsidR="00881AD2" w:rsidRDefault="00881AD2" w:rsidP="00CB5DFA">
      <w:pPr>
        <w:ind w:left="1134"/>
        <w:jc w:val="both"/>
      </w:pPr>
    </w:p>
    <w:p w14:paraId="3C13D714" w14:textId="77777777" w:rsidR="00B452B7" w:rsidRDefault="00B452B7" w:rsidP="00CB5DFA">
      <w:pPr>
        <w:ind w:left="1134"/>
        <w:jc w:val="both"/>
        <w:rPr>
          <w:rFonts w:eastAsia="Calibri"/>
          <w:lang w:eastAsia="en-US"/>
        </w:rPr>
      </w:pPr>
      <w:r w:rsidRPr="00B452B7">
        <w:rPr>
          <w:i/>
        </w:rPr>
        <w:t>Tilastokeskus</w:t>
      </w:r>
      <w:r>
        <w:t xml:space="preserve">: </w:t>
      </w:r>
      <w:r w:rsidRPr="00B452B7">
        <w:rPr>
          <w:rFonts w:eastAsia="Calibri"/>
          <w:lang w:eastAsia="en-US"/>
        </w:rPr>
        <w:t xml:space="preserve">Toimialaluokitus </w:t>
      </w:r>
      <w:proofErr w:type="spellStart"/>
      <w:r w:rsidRPr="00B452B7">
        <w:rPr>
          <w:rFonts w:eastAsia="Calibri"/>
          <w:lang w:eastAsia="en-US"/>
        </w:rPr>
        <w:t>Tol</w:t>
      </w:r>
      <w:proofErr w:type="spellEnd"/>
      <w:r w:rsidRPr="00B452B7">
        <w:rPr>
          <w:rFonts w:eastAsia="Calibri"/>
          <w:lang w:eastAsia="en-US"/>
        </w:rPr>
        <w:t xml:space="preserve"> 2008, Käsikirjoja 4, Helsinki 2008.</w:t>
      </w:r>
    </w:p>
    <w:p w14:paraId="602EF201" w14:textId="77777777" w:rsidR="004905D2" w:rsidRDefault="004905D2" w:rsidP="00CB5DFA">
      <w:pPr>
        <w:ind w:left="1134"/>
        <w:jc w:val="both"/>
        <w:rPr>
          <w:rFonts w:eastAsia="Calibri"/>
          <w:lang w:eastAsia="en-US"/>
        </w:rPr>
      </w:pPr>
    </w:p>
    <w:p w14:paraId="0407051B" w14:textId="77777777" w:rsidR="004905D2" w:rsidRDefault="004905D2" w:rsidP="00CB5DFA">
      <w:pPr>
        <w:pStyle w:val="Alaviitteenteksti"/>
        <w:ind w:left="1134"/>
        <w:jc w:val="both"/>
        <w:rPr>
          <w:sz w:val="24"/>
          <w:szCs w:val="24"/>
        </w:rPr>
      </w:pPr>
      <w:r w:rsidRPr="004905D2">
        <w:rPr>
          <w:i/>
          <w:sz w:val="24"/>
          <w:szCs w:val="24"/>
        </w:rPr>
        <w:t>Valtiontalouden tarkastusvirasto</w:t>
      </w:r>
      <w:r>
        <w:t xml:space="preserve">: </w:t>
      </w:r>
      <w:r w:rsidRPr="004905D2">
        <w:rPr>
          <w:sz w:val="24"/>
          <w:szCs w:val="24"/>
        </w:rPr>
        <w:t>Sairaanhoitovakuutus, tuloksellisuustarkastuskertomus 22b/2011, Helsinki 2011.</w:t>
      </w:r>
      <w:r w:rsidR="00F77048">
        <w:rPr>
          <w:sz w:val="24"/>
          <w:szCs w:val="24"/>
        </w:rPr>
        <w:t xml:space="preserve"> (</w:t>
      </w:r>
      <w:hyperlink r:id="rId33" w:history="1">
        <w:r w:rsidR="00F77048" w:rsidRPr="007653BB">
          <w:rPr>
            <w:rStyle w:val="Hyperlinkki"/>
            <w:sz w:val="24"/>
            <w:szCs w:val="24"/>
          </w:rPr>
          <w:t>www.vtv.fi</w:t>
        </w:r>
      </w:hyperlink>
      <w:r w:rsidR="00F77048">
        <w:rPr>
          <w:sz w:val="24"/>
          <w:szCs w:val="24"/>
        </w:rPr>
        <w:t xml:space="preserve">) </w:t>
      </w:r>
    </w:p>
    <w:p w14:paraId="1C5B9023" w14:textId="77777777" w:rsidR="00823641" w:rsidRDefault="00823641" w:rsidP="00CB5DFA">
      <w:pPr>
        <w:pStyle w:val="Alaviitteenteksti"/>
        <w:ind w:left="1134"/>
        <w:jc w:val="both"/>
        <w:rPr>
          <w:sz w:val="24"/>
          <w:szCs w:val="24"/>
        </w:rPr>
      </w:pPr>
    </w:p>
    <w:sectPr w:rsidR="00823641" w:rsidSect="00FB540C">
      <w:headerReference w:type="default" r:id="rId34"/>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3AFF" w14:textId="77777777" w:rsidR="00B41E86" w:rsidRDefault="00B41E86" w:rsidP="00344053">
      <w:r>
        <w:separator/>
      </w:r>
    </w:p>
  </w:endnote>
  <w:endnote w:type="continuationSeparator" w:id="0">
    <w:p w14:paraId="11508CE2" w14:textId="77777777" w:rsidR="00B41E86" w:rsidRDefault="00B41E86" w:rsidP="003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B3B9" w14:textId="77777777" w:rsidR="00B41E86" w:rsidRDefault="00B41E86" w:rsidP="00344053">
      <w:r>
        <w:separator/>
      </w:r>
    </w:p>
  </w:footnote>
  <w:footnote w:type="continuationSeparator" w:id="0">
    <w:p w14:paraId="7EC6FAB5" w14:textId="77777777" w:rsidR="00B41E86" w:rsidRDefault="00B41E86" w:rsidP="00344053">
      <w:r>
        <w:continuationSeparator/>
      </w:r>
    </w:p>
  </w:footnote>
  <w:footnote w:id="1">
    <w:p w14:paraId="638B86C7" w14:textId="77777777" w:rsidR="00EE040A" w:rsidRDefault="00EE040A" w:rsidP="00750D8D">
      <w:pPr>
        <w:jc w:val="both"/>
      </w:pPr>
      <w:r>
        <w:rPr>
          <w:rStyle w:val="Alaviitteenviite"/>
        </w:rPr>
        <w:footnoteRef/>
      </w:r>
      <w:r>
        <w:t xml:space="preserve"> </w:t>
      </w:r>
      <w:r>
        <w:rPr>
          <w:sz w:val="20"/>
          <w:szCs w:val="20"/>
        </w:rPr>
        <w:t>Yhtiöillä tarkoitetaan osakeyhtiötä, kommandiittiyhtiötä ja avoimia yhtiöitä</w:t>
      </w:r>
      <w:r w:rsidRPr="000A63BE">
        <w:rPr>
          <w:sz w:val="20"/>
          <w:szCs w:val="20"/>
        </w:rPr>
        <w:t>.</w:t>
      </w:r>
    </w:p>
  </w:footnote>
  <w:footnote w:id="2">
    <w:p w14:paraId="7ABE7D58" w14:textId="77777777" w:rsidR="00EE040A" w:rsidRDefault="00EE040A" w:rsidP="0080029C">
      <w:pPr>
        <w:pStyle w:val="Alaviitteenteksti"/>
        <w:jc w:val="both"/>
      </w:pPr>
      <w:r>
        <w:rPr>
          <w:rStyle w:val="Alaviitteenviite"/>
        </w:rPr>
        <w:footnoteRef/>
      </w:r>
      <w:r>
        <w:t xml:space="preserve"> Muun muassa hammaslääkäri, hammasteknikko ja suuhygienisti.</w:t>
      </w:r>
    </w:p>
  </w:footnote>
  <w:footnote w:id="3">
    <w:p w14:paraId="78DB9F3D" w14:textId="77777777" w:rsidR="00EE040A" w:rsidRDefault="00EE040A" w:rsidP="0080029C">
      <w:pPr>
        <w:pStyle w:val="Alaviitteenteksti"/>
        <w:jc w:val="both"/>
      </w:pPr>
      <w:r>
        <w:rPr>
          <w:rStyle w:val="Alaviitteenviite"/>
        </w:rPr>
        <w:footnoteRef/>
      </w:r>
      <w:r>
        <w:t xml:space="preserve"> Nimikesuojattu ammattihenkilö.</w:t>
      </w:r>
    </w:p>
  </w:footnote>
  <w:footnote w:id="4">
    <w:p w14:paraId="1C78D42F" w14:textId="77777777" w:rsidR="00EE040A" w:rsidRPr="00EE47E9" w:rsidRDefault="00EE040A" w:rsidP="00EE47E9">
      <w:pPr>
        <w:pStyle w:val="Otsikko3"/>
        <w:shd w:val="clear" w:color="auto" w:fill="FFFFFF"/>
        <w:spacing w:before="0"/>
        <w:jc w:val="both"/>
        <w:textAlignment w:val="baseline"/>
        <w:rPr>
          <w:rFonts w:ascii="Times New Roman" w:hAnsi="Times New Roman" w:cs="Times New Roman"/>
          <w:b w:val="0"/>
          <w:color w:val="auto"/>
          <w:sz w:val="20"/>
          <w:szCs w:val="20"/>
        </w:rPr>
      </w:pPr>
      <w:r w:rsidRPr="00EE47E9">
        <w:rPr>
          <w:rStyle w:val="Alaviitteenviite"/>
          <w:rFonts w:ascii="Times New Roman" w:hAnsi="Times New Roman" w:cs="Times New Roman"/>
          <w:b w:val="0"/>
          <w:color w:val="auto"/>
          <w:sz w:val="20"/>
          <w:szCs w:val="20"/>
        </w:rPr>
        <w:footnoteRef/>
      </w:r>
      <w:r w:rsidRPr="00EE47E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Ks. l</w:t>
      </w:r>
      <w:r w:rsidRPr="00EE47E9">
        <w:rPr>
          <w:rFonts w:ascii="Times New Roman" w:eastAsia="Times New Roman" w:hAnsi="Times New Roman" w:cs="Times New Roman"/>
          <w:b w:val="0"/>
          <w:bCs w:val="0"/>
          <w:color w:val="auto"/>
          <w:sz w:val="20"/>
          <w:szCs w:val="20"/>
        </w:rPr>
        <w:t>aki</w:t>
      </w:r>
      <w:r>
        <w:rPr>
          <w:rFonts w:ascii="Times New Roman" w:eastAsia="Times New Roman" w:hAnsi="Times New Roman" w:cs="Times New Roman"/>
          <w:b w:val="0"/>
          <w:bCs w:val="0"/>
          <w:color w:val="auto"/>
          <w:sz w:val="20"/>
          <w:szCs w:val="20"/>
        </w:rPr>
        <w:t xml:space="preserve"> </w:t>
      </w:r>
      <w:r w:rsidRPr="00EE47E9">
        <w:rPr>
          <w:rFonts w:ascii="Times New Roman" w:eastAsia="Times New Roman" w:hAnsi="Times New Roman" w:cs="Times New Roman"/>
          <w:b w:val="0"/>
          <w:bCs w:val="0"/>
          <w:color w:val="auto"/>
          <w:sz w:val="20"/>
          <w:szCs w:val="20"/>
          <w:bdr w:val="none" w:sz="0" w:space="0" w:color="auto" w:frame="1"/>
        </w:rPr>
        <w:t>yksityisestä terveydenhuollosta annetun lain muuttamisesta</w:t>
      </w:r>
      <w:r>
        <w:rPr>
          <w:rFonts w:ascii="Times New Roman" w:eastAsia="Times New Roman" w:hAnsi="Times New Roman" w:cs="Times New Roman"/>
          <w:b w:val="0"/>
          <w:bCs w:val="0"/>
          <w:color w:val="auto"/>
          <w:sz w:val="20"/>
          <w:szCs w:val="20"/>
          <w:bdr w:val="none" w:sz="0" w:space="0" w:color="auto" w:frame="1"/>
        </w:rPr>
        <w:t xml:space="preserve"> (377/2009).</w:t>
      </w:r>
    </w:p>
  </w:footnote>
  <w:footnote w:id="5">
    <w:p w14:paraId="6270CDA3" w14:textId="77777777" w:rsidR="00EE040A" w:rsidRPr="00064F71" w:rsidRDefault="00EE040A" w:rsidP="00167626">
      <w:pPr>
        <w:autoSpaceDE w:val="0"/>
        <w:autoSpaceDN w:val="0"/>
        <w:adjustRightInd w:val="0"/>
        <w:jc w:val="both"/>
        <w:rPr>
          <w:sz w:val="20"/>
          <w:szCs w:val="20"/>
        </w:rPr>
      </w:pPr>
      <w:r w:rsidRPr="00064F71">
        <w:rPr>
          <w:rStyle w:val="Alaviitteenviite"/>
          <w:sz w:val="20"/>
          <w:szCs w:val="20"/>
        </w:rPr>
        <w:footnoteRef/>
      </w:r>
      <w:r w:rsidRPr="00064F71">
        <w:rPr>
          <w:sz w:val="20"/>
          <w:szCs w:val="20"/>
        </w:rPr>
        <w:t xml:space="preserve"> </w:t>
      </w:r>
      <w:r w:rsidRPr="00064F71">
        <w:rPr>
          <w:rFonts w:eastAsiaTheme="minorHAnsi"/>
          <w:sz w:val="20"/>
          <w:szCs w:val="20"/>
          <w:lang w:eastAsia="en-US"/>
        </w:rPr>
        <w:t>Jos peritty palkkio on pienempi kuin korvaustaksa, korvataan perityn palkkion määrä.</w:t>
      </w:r>
    </w:p>
  </w:footnote>
  <w:footnote w:id="6">
    <w:p w14:paraId="1C8DD9C2" w14:textId="77777777" w:rsidR="00EE040A" w:rsidRPr="00064F71" w:rsidRDefault="00EE040A" w:rsidP="00064F71">
      <w:pPr>
        <w:pStyle w:val="Alaviitteenteksti"/>
        <w:jc w:val="both"/>
      </w:pPr>
      <w:r>
        <w:rPr>
          <w:rStyle w:val="Alaviitteenviite"/>
        </w:rPr>
        <w:footnoteRef/>
      </w:r>
      <w:r>
        <w:t xml:space="preserve"> </w:t>
      </w:r>
      <w:r w:rsidRPr="00064F71">
        <w:rPr>
          <w:shd w:val="clear" w:color="auto" w:fill="FFFFFF"/>
        </w:rPr>
        <w:t>Kela korvaa osan yksityisen hammaslääkärin antaman suun ja hampaiden hoidon kustannuksista sekä hammaslääkärin määräämien laboratorio- ja röntgentutkimusten kustannuksista. Tietokonetomografia- ja magneettitutkimusten korvaaminen edellyttää, että tutkimuksen on määrännyt potilasta hoitava erikoishammaslääkäri.</w:t>
      </w:r>
    </w:p>
  </w:footnote>
  <w:footnote w:id="7">
    <w:p w14:paraId="08E79E67" w14:textId="77777777" w:rsidR="00EE040A" w:rsidRPr="00064F71" w:rsidRDefault="00EE040A" w:rsidP="00167626">
      <w:pPr>
        <w:autoSpaceDE w:val="0"/>
        <w:autoSpaceDN w:val="0"/>
        <w:adjustRightInd w:val="0"/>
        <w:jc w:val="both"/>
        <w:rPr>
          <w:sz w:val="20"/>
          <w:szCs w:val="20"/>
        </w:rPr>
      </w:pPr>
      <w:r w:rsidRPr="00064F71">
        <w:rPr>
          <w:rStyle w:val="Alaviitteenviite"/>
          <w:sz w:val="20"/>
          <w:szCs w:val="20"/>
        </w:rPr>
        <w:footnoteRef/>
      </w:r>
      <w:r w:rsidRPr="00064F71">
        <w:rPr>
          <w:sz w:val="20"/>
          <w:szCs w:val="20"/>
        </w:rPr>
        <w:t xml:space="preserve"> </w:t>
      </w:r>
      <w:r w:rsidRPr="00064F71">
        <w:rPr>
          <w:rFonts w:eastAsiaTheme="minorHAnsi"/>
          <w:sz w:val="20"/>
          <w:szCs w:val="20"/>
          <w:lang w:eastAsia="en-US"/>
        </w:rPr>
        <w:t>Korvaus voidaan maksaa joka vuosi, jos tiheämpi tutkiminen on potilaan terveydentilan vuoksi tarpeellista.</w:t>
      </w:r>
    </w:p>
  </w:footnote>
  <w:footnote w:id="8">
    <w:p w14:paraId="38B48E5D" w14:textId="77777777" w:rsidR="00EE040A" w:rsidRPr="00064F71" w:rsidRDefault="00EE040A" w:rsidP="0036631A">
      <w:pPr>
        <w:autoSpaceDE w:val="0"/>
        <w:autoSpaceDN w:val="0"/>
        <w:adjustRightInd w:val="0"/>
        <w:jc w:val="both"/>
        <w:rPr>
          <w:sz w:val="20"/>
          <w:szCs w:val="20"/>
        </w:rPr>
      </w:pPr>
      <w:r w:rsidRPr="00064F71">
        <w:rPr>
          <w:rStyle w:val="Alaviitteenviite"/>
          <w:sz w:val="20"/>
          <w:szCs w:val="20"/>
        </w:rPr>
        <w:footnoteRef/>
      </w:r>
      <w:r w:rsidRPr="00064F71">
        <w:rPr>
          <w:sz w:val="20"/>
          <w:szCs w:val="20"/>
        </w:rPr>
        <w:t xml:space="preserve"> Tähän kuuluu muun muassa </w:t>
      </w:r>
      <w:r w:rsidRPr="00064F71">
        <w:rPr>
          <w:rFonts w:eastAsiaTheme="minorHAnsi"/>
          <w:sz w:val="20"/>
          <w:szCs w:val="20"/>
          <w:lang w:eastAsia="en-US"/>
        </w:rPr>
        <w:t xml:space="preserve">erikoishammasteknikon antama kokoproteesihoito, kun hammaslääkäri on tehnyt tutkimuksen ja antanut hoitomääräyksen. </w:t>
      </w:r>
    </w:p>
  </w:footnote>
  <w:footnote w:id="9">
    <w:p w14:paraId="01C6616D" w14:textId="77777777" w:rsidR="00EE040A" w:rsidRPr="00064F71" w:rsidRDefault="00EE040A" w:rsidP="00064F71">
      <w:pPr>
        <w:pStyle w:val="Alaviitteenteksti"/>
        <w:jc w:val="both"/>
      </w:pPr>
      <w:r w:rsidRPr="00064F71">
        <w:rPr>
          <w:rStyle w:val="Alaviitteenviite"/>
        </w:rPr>
        <w:footnoteRef/>
      </w:r>
      <w:r w:rsidRPr="00064F71">
        <w:t xml:space="preserve"> </w:t>
      </w:r>
      <w:r w:rsidRPr="00064F71">
        <w:rPr>
          <w:shd w:val="clear" w:color="auto" w:fill="FFFFFF"/>
        </w:rPr>
        <w:t>Kela maksaa korvauksia oikomishoidosta silloin, kun se on välttämätöntä suulakihalkion tai ylä- tai alaleuan pienuuden tai suuruuden vuoksi, tai jos henkilöllä on huomattava leukojen synnynnäinen kasvu- tai kehityshäiriö.</w:t>
      </w:r>
    </w:p>
  </w:footnote>
  <w:footnote w:id="10">
    <w:p w14:paraId="32944BB2" w14:textId="16D1790B" w:rsidR="00EE040A" w:rsidRPr="00064F71" w:rsidRDefault="00EE040A" w:rsidP="000148C6">
      <w:pPr>
        <w:pStyle w:val="Alaviitteenteksti"/>
        <w:jc w:val="both"/>
      </w:pPr>
      <w:r w:rsidRPr="00064F71">
        <w:rPr>
          <w:rStyle w:val="Alaviitteenviite"/>
        </w:rPr>
        <w:footnoteRef/>
      </w:r>
      <w:r w:rsidRPr="00064F71">
        <w:t xml:space="preserve"> Toimistomaksut mukaan lukien koko</w:t>
      </w:r>
      <w:r>
        <w:t xml:space="preserve">naiskustannukset olivat arviolta </w:t>
      </w:r>
      <w:r w:rsidR="00A06CAF">
        <w:t>336-</w:t>
      </w:r>
      <w:r>
        <w:t>3</w:t>
      </w:r>
      <w:r w:rsidR="00FC4764">
        <w:t>56</w:t>
      </w:r>
      <w:r w:rsidRPr="00064F71">
        <w:t xml:space="preserve"> miljoonaa euroa.</w:t>
      </w:r>
    </w:p>
  </w:footnote>
  <w:footnote w:id="11">
    <w:p w14:paraId="7E28AEE0" w14:textId="023189ED" w:rsidR="00EE040A" w:rsidRDefault="00EE040A">
      <w:pPr>
        <w:pStyle w:val="Alaviitteenteksti"/>
      </w:pPr>
      <w:r>
        <w:rPr>
          <w:rStyle w:val="Alaviitteenviite"/>
        </w:rPr>
        <w:footnoteRef/>
      </w:r>
      <w:r>
        <w:t xml:space="preserve"> Toimistomaksut mukaan lukien kokonaiskustannukset olivat </w:t>
      </w:r>
      <w:r w:rsidR="00A06CAF">
        <w:t>arviolta</w:t>
      </w:r>
      <w:r>
        <w:t xml:space="preserve"> </w:t>
      </w:r>
      <w:r w:rsidR="00A06CAF">
        <w:t>44-</w:t>
      </w:r>
      <w:r>
        <w:t>4</w:t>
      </w:r>
      <w:r w:rsidR="00FC4764">
        <w:t>7</w:t>
      </w:r>
      <w:r>
        <w:t xml:space="preserve"> miljoonaa euroa.</w:t>
      </w:r>
    </w:p>
  </w:footnote>
  <w:footnote w:id="12">
    <w:p w14:paraId="79C9B597" w14:textId="77777777" w:rsidR="00EE040A" w:rsidRDefault="00EE040A" w:rsidP="00313A39">
      <w:pPr>
        <w:pStyle w:val="Alaviitteenteksti"/>
      </w:pPr>
      <w:r>
        <w:rPr>
          <w:rStyle w:val="Alaviitteenviite"/>
        </w:rPr>
        <w:footnoteRef/>
      </w:r>
      <w:r>
        <w:t xml:space="preserve"> Ks. Kela: Hammashoidon taksat soveltamisohjeineen (</w:t>
      </w:r>
      <w:hyperlink r:id="rId1" w:history="1">
        <w:r w:rsidRPr="00815429">
          <w:rPr>
            <w:rStyle w:val="Hyperlinkki"/>
          </w:rPr>
          <w:t>www.kela.fi</w:t>
        </w:r>
      </w:hyperlink>
      <w:r>
        <w:t xml:space="preserve">). </w:t>
      </w:r>
    </w:p>
  </w:footnote>
  <w:footnote w:id="13">
    <w:p w14:paraId="57061E43" w14:textId="77777777" w:rsidR="00EE040A" w:rsidRDefault="00EE040A" w:rsidP="00A80FB8">
      <w:pPr>
        <w:pStyle w:val="Alaviitteenteksti"/>
        <w:jc w:val="both"/>
      </w:pPr>
      <w:r>
        <w:rPr>
          <w:rStyle w:val="Alaviitteenviite"/>
        </w:rPr>
        <w:footnoteRef/>
      </w:r>
      <w:r>
        <w:t xml:space="preserve"> Valtiontalouden tarkastusvirasto: Sairaanhoitovakuutus, tuloksellisuustarkastuskertomus 22b/2011, Helsinki 2011.</w:t>
      </w:r>
    </w:p>
  </w:footnote>
  <w:footnote w:id="14">
    <w:p w14:paraId="06C991EC" w14:textId="4966DFB5" w:rsidR="00076549" w:rsidRDefault="00076549" w:rsidP="00A06CAF">
      <w:pPr>
        <w:pStyle w:val="Alaviitteenteksti"/>
        <w:jc w:val="both"/>
      </w:pPr>
      <w:r>
        <w:rPr>
          <w:rStyle w:val="Alaviitteenviite"/>
        </w:rPr>
        <w:footnoteRef/>
      </w:r>
      <w:r>
        <w:t xml:space="preserve"> </w:t>
      </w:r>
      <w:r>
        <w:rPr>
          <w:rFonts w:eastAsia="Calibri"/>
        </w:rPr>
        <w:t xml:space="preserve">Samanaikaisesti kunnallisen hammashoidon enimmäistaksoja nostettiin niin, että asiakasmaksuilla katettaisiin noin kolmannes aikuisten hoidon kustannuksista kunnallisissa hammashoitoloissa. </w:t>
      </w:r>
      <w:r w:rsidR="00A06CAF">
        <w:rPr>
          <w:rFonts w:eastAsia="Calibri"/>
        </w:rPr>
        <w:t>Myös tämä t</w:t>
      </w:r>
      <w:r>
        <w:rPr>
          <w:rFonts w:eastAsia="Calibri"/>
        </w:rPr>
        <w:t>oimenpide on saattanut vähentää pienituloisten suun terveydenhoitoon hakeutumista</w:t>
      </w:r>
      <w:r w:rsidR="00A06CAF">
        <w:rPr>
          <w:rFonts w:eastAsia="Calibri"/>
        </w:rPr>
        <w:t xml:space="preserve"> monilla </w:t>
      </w:r>
      <w:r>
        <w:rPr>
          <w:rFonts w:eastAsia="Calibri"/>
        </w:rPr>
        <w:t>paikkakunn</w:t>
      </w:r>
      <w:r w:rsidR="00A06CAF">
        <w:rPr>
          <w:rFonts w:eastAsia="Calibri"/>
        </w:rPr>
        <w:t>illa</w:t>
      </w:r>
      <w:r>
        <w:rPr>
          <w:rFonts w:eastAsia="Calibri"/>
        </w:rPr>
        <w:t xml:space="preserve">. </w:t>
      </w:r>
    </w:p>
  </w:footnote>
  <w:footnote w:id="15">
    <w:p w14:paraId="162DF00D" w14:textId="7913FD4D" w:rsidR="00076549" w:rsidRDefault="00076549" w:rsidP="00076549">
      <w:pPr>
        <w:autoSpaceDE w:val="0"/>
        <w:autoSpaceDN w:val="0"/>
        <w:adjustRightInd w:val="0"/>
        <w:jc w:val="both"/>
      </w:pPr>
      <w:r>
        <w:rPr>
          <w:rStyle w:val="Alaviitteenviite"/>
        </w:rPr>
        <w:footnoteRef/>
      </w:r>
      <w:r>
        <w:t xml:space="preserve"> </w:t>
      </w:r>
      <w:r w:rsidRPr="00076549">
        <w:rPr>
          <w:rFonts w:eastAsia="Calibri"/>
          <w:sz w:val="20"/>
          <w:szCs w:val="20"/>
        </w:rPr>
        <w:t>Hoitokorvausten lakkautuksia on puolusteltu niin, että siten voidaan ehkäistä julkisen talouden kokonaiskustannusten kannalta haitallista osaoptimointia ja edistää sosiaali- ja terveydenhuollon kustannusten hallintaa ja selkeyttää rahoituksen kokonaisuutta.</w:t>
      </w:r>
    </w:p>
  </w:footnote>
  <w:footnote w:id="16">
    <w:p w14:paraId="1D66B558" w14:textId="24C0EEE8" w:rsidR="00AA3328" w:rsidRDefault="00AA3328" w:rsidP="00AA3328">
      <w:pPr>
        <w:pStyle w:val="Alaviitteenteksti"/>
        <w:jc w:val="both"/>
      </w:pPr>
      <w:r>
        <w:rPr>
          <w:rStyle w:val="Alaviitteenviite"/>
        </w:rPr>
        <w:footnoteRef/>
      </w:r>
      <w:r>
        <w:t xml:space="preserve"> Samassa yhteydessä käsitel</w:t>
      </w:r>
      <w:r w:rsidR="00A8331C">
        <w:t>tiin</w:t>
      </w:r>
      <w:r>
        <w:t xml:space="preserve"> Kelan järjestämän ja korvaaman lääkinnällisen kuntoutuksen, matkakorvausten ja lääkekorvausten kohtaloa. Siinä kuntoutuksella tarkoitetaan vaativaa ja harkinnanvarausta lääkinnällistä kuntoutusta sekä kuntoutuspsykoterapiaa. Matkakorvaukset koskevat ensihoito- ja siirtokuljetusten korvauksia, taksimatkojen yms. matka korvauksia (Ks. Asettamispäätös VN/22558/2020, STM 148:00/2020, 12/11/2020).</w:t>
      </w:r>
    </w:p>
  </w:footnote>
  <w:footnote w:id="17">
    <w:p w14:paraId="055966E6" w14:textId="70C82922" w:rsidR="00F52799" w:rsidRDefault="00F52799" w:rsidP="00F52799">
      <w:pPr>
        <w:pStyle w:val="Alaviitteenteksti"/>
        <w:jc w:val="both"/>
      </w:pPr>
      <w:r>
        <w:rPr>
          <w:rStyle w:val="Alaviitteenviite"/>
        </w:rPr>
        <w:footnoteRef/>
      </w:r>
      <w:r>
        <w:t xml:space="preserve"> </w:t>
      </w:r>
      <w:r>
        <w:rPr>
          <w:rFonts w:eastAsia="Calibri"/>
        </w:rPr>
        <w:t>Ks. hallituksen esitys HE 237/2022 vp.</w:t>
      </w:r>
    </w:p>
  </w:footnote>
  <w:footnote w:id="18">
    <w:p w14:paraId="3060D70C" w14:textId="77777777" w:rsidR="00EE040A" w:rsidRDefault="00EE040A" w:rsidP="00E41DB7">
      <w:pPr>
        <w:pStyle w:val="Alaviitteenteksti"/>
        <w:jc w:val="both"/>
      </w:pPr>
      <w:r>
        <w:rPr>
          <w:rStyle w:val="Alaviitteenviite"/>
        </w:rPr>
        <w:footnoteRef/>
      </w:r>
      <w:r>
        <w:t xml:space="preserve"> Ylioppilaiden terveydenhoitosäätiö YTHS.</w:t>
      </w:r>
    </w:p>
  </w:footnote>
  <w:footnote w:id="19">
    <w:p w14:paraId="0E26BAE8" w14:textId="30091068" w:rsidR="00EE040A" w:rsidRDefault="00EE040A" w:rsidP="00D34D41">
      <w:pPr>
        <w:pStyle w:val="Alaviitteenteksti"/>
        <w:jc w:val="both"/>
      </w:pPr>
      <w:r>
        <w:rPr>
          <w:rStyle w:val="Alaviitteenviite"/>
        </w:rPr>
        <w:footnoteRef/>
      </w:r>
      <w:r>
        <w:t xml:space="preserve"> EU:n virallisen toimialaluokituksen mukaan toimialaan luetaan yksityiset hammaslääkäripalvelut, joita ovat yleis- ja erikoishammaslääkäreiden palvelut ml. lukien hampaiden oikomishoidot ja hammaskirurgiset leikkauspalvelut.</w:t>
      </w:r>
    </w:p>
  </w:footnote>
  <w:footnote w:id="20">
    <w:p w14:paraId="7EDD1E0F" w14:textId="77777777" w:rsidR="00EE040A" w:rsidRPr="00460FF0" w:rsidRDefault="00EE040A" w:rsidP="00EB5079">
      <w:pPr>
        <w:pStyle w:val="Alaviitteenteksti"/>
        <w:jc w:val="both"/>
        <w:rPr>
          <w:lang w:val="x-none"/>
        </w:rPr>
      </w:pPr>
      <w:r>
        <w:rPr>
          <w:rStyle w:val="Alaviitteenviite"/>
        </w:rPr>
        <w:footnoteRef/>
      </w:r>
      <w:r>
        <w:t xml:space="preserve"> </w:t>
      </w:r>
      <w:r w:rsidRPr="00460FF0">
        <w:rPr>
          <w:lang w:val="x-none"/>
        </w:rPr>
        <w:t>Yli 18 kuukauden toimimattomuuden jälkeen aktivoituva yritys määritetään uudestaan aloittaneeksi ja edeltävä lopetustieto jää voimaan. Mikäli lopettaneeksi merkitty yritys aktivoituu ennen 18 kuukauden ajan täyttymistä, lopetustieto kumotaan ja yritys katsotaan toimivaksi koko ajanjaksolla.</w:t>
      </w:r>
    </w:p>
  </w:footnote>
  <w:footnote w:id="21">
    <w:p w14:paraId="03D7261B" w14:textId="77777777" w:rsidR="00EE040A" w:rsidRPr="00C22B71" w:rsidRDefault="00EE040A" w:rsidP="00186C5A">
      <w:pPr>
        <w:pStyle w:val="Alaviitteenteksti"/>
        <w:jc w:val="both"/>
      </w:pPr>
      <w:r w:rsidRPr="00C22B71">
        <w:rPr>
          <w:rStyle w:val="Alaviitteenviite"/>
        </w:rPr>
        <w:footnoteRef/>
      </w:r>
      <w:r w:rsidRPr="00C22B71">
        <w:t xml:space="preserve"> Määritelmällisesti hammaslääkärialan toimintansa aloittaneet ja lopettaneet yritykset kattavat vain työnantajina toimivat yritykset, ellei yrityksellä ole arvonlisäverollista toimintaa.</w:t>
      </w:r>
    </w:p>
  </w:footnote>
  <w:footnote w:id="22">
    <w:p w14:paraId="6FDD88A3" w14:textId="77777777" w:rsidR="00EE040A" w:rsidRPr="00C22B71" w:rsidRDefault="00EE040A" w:rsidP="00186C5A">
      <w:pPr>
        <w:pStyle w:val="Alaviitteenteksti"/>
        <w:jc w:val="both"/>
      </w:pPr>
      <w:r w:rsidRPr="00C22B71">
        <w:rPr>
          <w:rStyle w:val="Alaviitteenviite"/>
        </w:rPr>
        <w:footnoteRef/>
      </w:r>
      <w:r w:rsidRPr="00C22B71">
        <w:t xml:space="preserve"> Vaihtuvuus = toimintansa aloittaneiden ja lopettaneiden yritysten yhteenlaskettu osuus yrityskannasta.</w:t>
      </w:r>
    </w:p>
  </w:footnote>
  <w:footnote w:id="23">
    <w:p w14:paraId="20CFC336" w14:textId="53BBE608" w:rsidR="00EE040A" w:rsidRPr="00C22B71" w:rsidRDefault="00EE040A" w:rsidP="0084786B">
      <w:pPr>
        <w:jc w:val="both"/>
        <w:rPr>
          <w:sz w:val="20"/>
          <w:szCs w:val="20"/>
        </w:rPr>
      </w:pPr>
      <w:r w:rsidRPr="00C22B71">
        <w:rPr>
          <w:rStyle w:val="Alaviitteenviite"/>
          <w:sz w:val="20"/>
          <w:szCs w:val="20"/>
        </w:rPr>
        <w:footnoteRef/>
      </w:r>
      <w:r w:rsidRPr="00C22B71">
        <w:rPr>
          <w:sz w:val="20"/>
          <w:szCs w:val="20"/>
        </w:rPr>
        <w:t xml:space="preserve"> </w:t>
      </w:r>
      <w:r w:rsidR="00C22B71" w:rsidRPr="00C22B71">
        <w:rPr>
          <w:sz w:val="20"/>
          <w:szCs w:val="20"/>
        </w:rPr>
        <w:t>Liikevaihdon minimiraja oli 11 968 euroa vuonna 2020 ja 12 273 euroa vuonna 2021</w:t>
      </w:r>
      <w:r w:rsidRPr="00C22B71">
        <w:rPr>
          <w:sz w:val="20"/>
          <w:szCs w:val="20"/>
        </w:rPr>
        <w:t>.</w:t>
      </w:r>
    </w:p>
  </w:footnote>
  <w:footnote w:id="24">
    <w:p w14:paraId="5D80BAF8" w14:textId="77777777" w:rsidR="00EE040A" w:rsidRDefault="00EE040A" w:rsidP="0084786B">
      <w:pPr>
        <w:pStyle w:val="Alaviitteenteksti"/>
        <w:jc w:val="both"/>
      </w:pPr>
      <w:r>
        <w:rPr>
          <w:rStyle w:val="Alaviitteenviite"/>
        </w:rPr>
        <w:footnoteRef/>
      </w:r>
      <w:r>
        <w:t xml:space="preserve"> Sooloyritys = yhden hammaslääkärin tai yhden hammaslääkärin ja hoitajan yritys.</w:t>
      </w:r>
    </w:p>
  </w:footnote>
  <w:footnote w:id="25">
    <w:p w14:paraId="2E919975" w14:textId="77777777" w:rsidR="00EE040A" w:rsidRPr="00A40369" w:rsidRDefault="00EE040A" w:rsidP="00A40369">
      <w:pPr>
        <w:pStyle w:val="NormaaliWWW"/>
        <w:spacing w:before="0" w:beforeAutospacing="0" w:after="0" w:afterAutospacing="0"/>
        <w:jc w:val="both"/>
        <w:rPr>
          <w:sz w:val="20"/>
          <w:szCs w:val="20"/>
        </w:rPr>
      </w:pPr>
      <w:r w:rsidRPr="00A40369">
        <w:rPr>
          <w:rStyle w:val="Alaviitteenviite"/>
          <w:sz w:val="20"/>
          <w:szCs w:val="20"/>
        </w:rPr>
        <w:footnoteRef/>
      </w:r>
      <w:r w:rsidRPr="00A40369">
        <w:rPr>
          <w:sz w:val="20"/>
          <w:szCs w:val="20"/>
        </w:rPr>
        <w:t xml:space="preserve"> </w:t>
      </w:r>
      <w:r w:rsidRPr="00A40369">
        <w:rPr>
          <w:rFonts w:eastAsiaTheme="minorHAnsi"/>
          <w:sz w:val="20"/>
          <w:szCs w:val="20"/>
          <w:lang w:eastAsia="en-US"/>
        </w:rPr>
        <w:t xml:space="preserve">Toimipaikka voi jo sellaisenaan muodostaa yrityksen (yksitoimipaikkainen yritys) tai sitten olla selkeästi rajattava osa yritystä (monitoimipaikkainen / monitoimialainen yritys, vrt. Mehiläinen Oy). </w:t>
      </w:r>
    </w:p>
  </w:footnote>
  <w:footnote w:id="26">
    <w:p w14:paraId="29132964" w14:textId="7523C0C4" w:rsidR="00EE040A" w:rsidRDefault="00EE040A" w:rsidP="00F60A2A">
      <w:pPr>
        <w:pStyle w:val="Alaviitteenteksti"/>
        <w:jc w:val="both"/>
      </w:pPr>
      <w:r>
        <w:rPr>
          <w:rStyle w:val="Alaviitteenviite"/>
        </w:rPr>
        <w:footnoteRef/>
      </w:r>
      <w:r>
        <w:t xml:space="preserve"> Suuria vähintään 20 henkilöä työllistäviä toimipaikkoja oli koko maassa 2</w:t>
      </w:r>
      <w:r w:rsidR="004A6F63">
        <w:t>7</w:t>
      </w:r>
      <w:r>
        <w:t xml:space="preserve"> </w:t>
      </w:r>
      <w:r w:rsidR="004A6F63">
        <w:t>syksyllä</w:t>
      </w:r>
      <w:r>
        <w:t xml:space="preserve"> 202</w:t>
      </w:r>
      <w:r w:rsidR="004A6F63">
        <w:t>2</w:t>
      </w:r>
      <w:r>
        <w:t>. Niistä Helsingissä oli kahdeksan</w:t>
      </w:r>
      <w:r w:rsidR="004A6F63">
        <w:t>.</w:t>
      </w:r>
      <w:r>
        <w:t xml:space="preserve"> Tampereella </w:t>
      </w:r>
      <w:r w:rsidR="004A6F63">
        <w:t xml:space="preserve">neljä, </w:t>
      </w:r>
      <w:r>
        <w:t xml:space="preserve">Espoossa </w:t>
      </w:r>
      <w:r w:rsidR="004A6F63">
        <w:t>kolme</w:t>
      </w:r>
      <w:r>
        <w:t>; Turussa</w:t>
      </w:r>
      <w:r w:rsidR="004A6F63">
        <w:t xml:space="preserve"> ja</w:t>
      </w:r>
      <w:r>
        <w:t xml:space="preserve"> Jyväskylässä kaksi; </w:t>
      </w:r>
      <w:r w:rsidR="004A6F63">
        <w:t xml:space="preserve">Kemissä, </w:t>
      </w:r>
      <w:r>
        <w:t xml:space="preserve">Oulussa, Lahdessa, Porvoossa, Kokkolassa, Torniossa ja </w:t>
      </w:r>
      <w:r w:rsidR="004A6F63">
        <w:t>Varkaudessa</w:t>
      </w:r>
      <w:r>
        <w:t xml:space="preserve"> yksi. </w:t>
      </w:r>
    </w:p>
  </w:footnote>
  <w:footnote w:id="27">
    <w:p w14:paraId="0A135671" w14:textId="08757185" w:rsidR="004C34C3" w:rsidRDefault="004C34C3" w:rsidP="00CF2065">
      <w:pPr>
        <w:pStyle w:val="Alaviitteenteksti"/>
        <w:jc w:val="both"/>
      </w:pPr>
      <w:r>
        <w:rPr>
          <w:rStyle w:val="Alaviitteenviite"/>
        </w:rPr>
        <w:footnoteRef/>
      </w:r>
      <w:r>
        <w:t xml:space="preserve"> Sisältää Ahvenanmaan.</w:t>
      </w:r>
    </w:p>
  </w:footnote>
  <w:footnote w:id="28">
    <w:p w14:paraId="6602DF75" w14:textId="77777777" w:rsidR="00CF2065" w:rsidRDefault="00CF2065" w:rsidP="00CF2065">
      <w:pPr>
        <w:pStyle w:val="Alaviitteenteksti"/>
        <w:jc w:val="both"/>
      </w:pPr>
      <w:r>
        <w:rPr>
          <w:rStyle w:val="Alaviitteenviite"/>
        </w:rPr>
        <w:footnoteRef/>
      </w:r>
      <w:r>
        <w:t xml:space="preserve"> Sisältää Ahvenanmaan.</w:t>
      </w:r>
    </w:p>
  </w:footnote>
  <w:footnote w:id="29">
    <w:p w14:paraId="5F279ACC" w14:textId="77777777" w:rsidR="00EE040A" w:rsidRDefault="00EE040A" w:rsidP="00393E71">
      <w:pPr>
        <w:pStyle w:val="Alaviitteenteksti"/>
        <w:jc w:val="both"/>
      </w:pPr>
      <w:r>
        <w:rPr>
          <w:rStyle w:val="Alaviitteenviite"/>
        </w:rPr>
        <w:footnoteRef/>
      </w:r>
      <w:r>
        <w:t xml:space="preserve"> Tarkastelun ulkopuolella ovat </w:t>
      </w:r>
      <w:proofErr w:type="spellStart"/>
      <w:r>
        <w:t>hammasprotetiikka</w:t>
      </w:r>
      <w:proofErr w:type="spellEnd"/>
      <w:r>
        <w:t xml:space="preserve"> sekä muut Kelan hoitokorvausten ulkopuolelle jäävät palvelut.</w:t>
      </w:r>
    </w:p>
  </w:footnote>
  <w:footnote w:id="30">
    <w:p w14:paraId="0D6A6A2A" w14:textId="77777777" w:rsidR="00EE040A" w:rsidRDefault="00EE040A" w:rsidP="00DC3A73">
      <w:pPr>
        <w:pStyle w:val="Alaviitteenteksti"/>
        <w:jc w:val="both"/>
      </w:pPr>
      <w:r>
        <w:rPr>
          <w:rStyle w:val="Alaviitteenviite"/>
        </w:rPr>
        <w:footnoteRef/>
      </w:r>
      <w:r>
        <w:t xml:space="preserve"> Mukaan lukien arvio toimistokuluista. </w:t>
      </w:r>
    </w:p>
  </w:footnote>
  <w:footnote w:id="31">
    <w:p w14:paraId="0DF68EB8" w14:textId="53228EB8" w:rsidR="00DC3A73" w:rsidRDefault="00DC3A73" w:rsidP="00DC3A73">
      <w:pPr>
        <w:pStyle w:val="Alaviitteenteksti"/>
        <w:jc w:val="both"/>
      </w:pPr>
      <w:r>
        <w:rPr>
          <w:rStyle w:val="Alaviitteenviite"/>
        </w:rPr>
        <w:footnoteRef/>
      </w:r>
      <w:r>
        <w:t xml:space="preserve"> Ostopalvelujen merkitys on noussut Lapissa suureksi perusterveydenhuollon ulkoistusten takia.</w:t>
      </w:r>
    </w:p>
  </w:footnote>
  <w:footnote w:id="32">
    <w:p w14:paraId="1F86FA66" w14:textId="77777777" w:rsidR="00EE040A" w:rsidRPr="008A27E3" w:rsidRDefault="00EE040A" w:rsidP="0090347C">
      <w:pPr>
        <w:pStyle w:val="Alaviitteenteksti"/>
        <w:jc w:val="both"/>
      </w:pPr>
      <w:r w:rsidRPr="008A27E3">
        <w:rPr>
          <w:rStyle w:val="Alaviitteenviite"/>
        </w:rPr>
        <w:footnoteRef/>
      </w:r>
      <w:r w:rsidRPr="008A27E3">
        <w:t xml:space="preserve"> </w:t>
      </w:r>
      <w:r>
        <w:t>Potilaan, jolla on selkeitä lieviä oireita, ja jotka hoidon tarpeen arvion ja potilaan mielestä eivät vaadi päivystyksellistä hoitoa, tulisi saada hoitoa kolmen vuorokauden kuluessa; Potilaan, jolla on lieviä oireita, ja jotka vaativat hoidon tarpeen arviointia ja hoitoa, tulisi saada hoitoaika kolmen viikon kuluessa; Epätietoisille potilaille, joilla on epäily suun sairauksista, ja joilla ei ole oireita, tulisi saada hoitoaika kolmen kuukauden kuluessa; Uusien oireettomien potilaiden ja tutkimuksiin tulisi saada hoitoaika kuuden kuukauden kuluessa (</w:t>
      </w:r>
      <w:r w:rsidRPr="008A27E3">
        <w:t xml:space="preserve">STM: Yhtenäiset kiireettömän hoidon perusteet, </w:t>
      </w:r>
      <w:proofErr w:type="spellStart"/>
      <w:r w:rsidRPr="008A27E3">
        <w:t>STM:</w:t>
      </w:r>
      <w:r>
        <w:t>n</w:t>
      </w:r>
      <w:proofErr w:type="spellEnd"/>
      <w:r>
        <w:t xml:space="preserve"> selvityksiä 2/2019, Helsinki 2019)</w:t>
      </w:r>
      <w:r w:rsidRPr="008A27E3">
        <w:t>.</w:t>
      </w:r>
    </w:p>
  </w:footnote>
  <w:footnote w:id="33">
    <w:p w14:paraId="1840E84F" w14:textId="77777777" w:rsidR="00EE040A" w:rsidRPr="008A27E3" w:rsidRDefault="00EE040A" w:rsidP="0090347C">
      <w:pPr>
        <w:pStyle w:val="NormaaliWWW"/>
        <w:spacing w:before="0" w:beforeAutospacing="0" w:after="0" w:afterAutospacing="0"/>
        <w:jc w:val="both"/>
        <w:rPr>
          <w:sz w:val="20"/>
          <w:szCs w:val="20"/>
        </w:rPr>
      </w:pPr>
      <w:r w:rsidRPr="008A27E3">
        <w:rPr>
          <w:rStyle w:val="Alaviitteenviite"/>
          <w:sz w:val="20"/>
          <w:szCs w:val="20"/>
        </w:rPr>
        <w:footnoteRef/>
      </w:r>
      <w:r w:rsidRPr="008A27E3">
        <w:rPr>
          <w:sz w:val="20"/>
          <w:szCs w:val="20"/>
        </w:rPr>
        <w:t xml:space="preserve"> Muun muassa kanteluista Valvira käsittelee ne kantelut, joissa hoitovirhe-epäily koskee kuolleen tai vaikeasti vammautuneen potilaan hoitoa. Muut kantelut käsitellään aluehallintovirastoissa.</w:t>
      </w:r>
    </w:p>
  </w:footnote>
  <w:footnote w:id="34">
    <w:p w14:paraId="5E244720" w14:textId="77777777" w:rsidR="003F4737" w:rsidRPr="00653A1F" w:rsidRDefault="003F4737" w:rsidP="003F4737">
      <w:pPr>
        <w:pStyle w:val="Alaviitteenteksti"/>
        <w:jc w:val="both"/>
      </w:pPr>
      <w:r>
        <w:rPr>
          <w:rStyle w:val="Alaviitteenviite"/>
          <w:rFonts w:eastAsiaTheme="majorEastAsia"/>
        </w:rPr>
        <w:footnoteRef/>
      </w:r>
      <w:r>
        <w:t xml:space="preserve"> Ks. laki hyvinvointialueen rahoituksesta (617/2021).</w:t>
      </w:r>
    </w:p>
  </w:footnote>
  <w:footnote w:id="35">
    <w:p w14:paraId="30C97C4E" w14:textId="77777777" w:rsidR="003F4737" w:rsidRPr="00571B42" w:rsidRDefault="003F4737" w:rsidP="003F4737">
      <w:pPr>
        <w:pStyle w:val="Alaviitteenteksti"/>
        <w:jc w:val="both"/>
      </w:pPr>
      <w:r>
        <w:rPr>
          <w:rStyle w:val="Alaviitteenviite"/>
          <w:rFonts w:eastAsiaTheme="majorEastAsia"/>
        </w:rPr>
        <w:footnoteRef/>
      </w:r>
      <w:r>
        <w:t xml:space="preserve"> </w:t>
      </w:r>
      <w:r w:rsidRPr="00064C02">
        <w:t xml:space="preserve">Lisäksi </w:t>
      </w:r>
      <w:proofErr w:type="spellStart"/>
      <w:r w:rsidRPr="00064C02">
        <w:t>HUS:lle</w:t>
      </w:r>
      <w:proofErr w:type="spellEnd"/>
      <w:r w:rsidRPr="00064C02">
        <w:t xml:space="preserve"> voidaan siirtää tehtäviä järjestämissopimuksella</w:t>
      </w:r>
      <w:r>
        <w:t xml:space="preserve"> (k. laki sosiaali- ja terveydenhuollon järjestämisestä Uudellamaalla (615/2021)</w:t>
      </w:r>
      <w:r w:rsidRPr="00064C02">
        <w:t>.</w:t>
      </w:r>
    </w:p>
  </w:footnote>
  <w:footnote w:id="36">
    <w:p w14:paraId="0D1CDC98" w14:textId="77777777" w:rsidR="00EE040A" w:rsidRDefault="00EE040A" w:rsidP="0090347C">
      <w:pPr>
        <w:pStyle w:val="Alaviitteenteksti"/>
        <w:jc w:val="both"/>
      </w:pPr>
      <w:r>
        <w:rPr>
          <w:rStyle w:val="Alaviitteenviite"/>
        </w:rPr>
        <w:footnoteRef/>
      </w:r>
      <w:r>
        <w:t xml:space="preserve"> Ks. Laki vankiterveydenhuollon yksiköstä (1635/2015).</w:t>
      </w:r>
    </w:p>
  </w:footnote>
  <w:footnote w:id="37">
    <w:p w14:paraId="2747680C" w14:textId="77777777" w:rsidR="00EE040A" w:rsidRPr="008A27E3" w:rsidRDefault="00EE040A" w:rsidP="00D101F4">
      <w:pPr>
        <w:pStyle w:val="Alaviitteenteksti"/>
        <w:jc w:val="both"/>
      </w:pPr>
      <w:r w:rsidRPr="008A27E3">
        <w:rPr>
          <w:rStyle w:val="Alaviitteenviite"/>
        </w:rPr>
        <w:footnoteRef/>
      </w:r>
      <w:r w:rsidRPr="008A27E3">
        <w:t xml:space="preserve"> Ks. laki terveydenhuollon järjestämisestä puolustusvoimissa (322/1987).</w:t>
      </w:r>
    </w:p>
  </w:footnote>
  <w:footnote w:id="38">
    <w:p w14:paraId="796F4A01" w14:textId="77777777" w:rsidR="00EE040A" w:rsidRPr="005D58D4" w:rsidRDefault="00EE040A" w:rsidP="00D101F4">
      <w:pPr>
        <w:pStyle w:val="Alaviitteenteksti"/>
        <w:jc w:val="both"/>
      </w:pPr>
      <w:r>
        <w:rPr>
          <w:rStyle w:val="Alaviitteenviite"/>
        </w:rPr>
        <w:footnoteRef/>
      </w:r>
      <w:r>
        <w:t xml:space="preserve"> Logistiikkakeskuksen kuuluu </w:t>
      </w:r>
      <w:r w:rsidRPr="005D58D4">
        <w:rPr>
          <w:color w:val="000000"/>
          <w:shd w:val="clear" w:color="auto" w:fill="FFFFFF"/>
        </w:rPr>
        <w:t>Sotilaslääketieteen keskus</w:t>
      </w:r>
      <w:r>
        <w:rPr>
          <w:color w:val="000000"/>
          <w:shd w:val="clear" w:color="auto" w:fill="FFFFFF"/>
        </w:rPr>
        <w:t>, joka</w:t>
      </w:r>
      <w:r w:rsidRPr="005D58D4">
        <w:rPr>
          <w:color w:val="000000"/>
          <w:shd w:val="clear" w:color="auto" w:fill="FFFFFF"/>
        </w:rPr>
        <w:t xml:space="preserve"> huolehtii varusmiesten ja Puolustusvoimien henkilökunnan terveydestä. Keskus järjestää myös kenttälääkinnän koulutuksia ja tekee sotilaslääketieteellistä tutkimusta.</w:t>
      </w:r>
    </w:p>
  </w:footnote>
  <w:footnote w:id="39">
    <w:p w14:paraId="3D770AAA" w14:textId="77777777" w:rsidR="00EE040A" w:rsidRPr="008A27E3" w:rsidRDefault="00EE040A" w:rsidP="00D101F4">
      <w:pPr>
        <w:pStyle w:val="Alaviitteenteksti"/>
        <w:jc w:val="both"/>
      </w:pPr>
      <w:r w:rsidRPr="008A27E3">
        <w:rPr>
          <w:rStyle w:val="Alaviitteenviite"/>
        </w:rPr>
        <w:footnoteRef/>
      </w:r>
      <w:r w:rsidRPr="008A27E3">
        <w:t xml:space="preserve"> Puolustusvoimien järjestämää tai tuottamaa terveydenhuoltoa Suomen alueen ulkopuolella valvoo pääesikunta.</w:t>
      </w:r>
    </w:p>
  </w:footnote>
  <w:footnote w:id="40">
    <w:p w14:paraId="1AE0F0CE" w14:textId="77777777" w:rsidR="00EE040A" w:rsidRDefault="00EE040A" w:rsidP="00D101F4">
      <w:pPr>
        <w:pStyle w:val="Alaviitteenteksti"/>
        <w:jc w:val="both"/>
      </w:pPr>
      <w:r>
        <w:rPr>
          <w:rStyle w:val="Alaviitteenviite"/>
        </w:rPr>
        <w:footnoteRef/>
      </w:r>
      <w:r>
        <w:t xml:space="preserve"> Opiskelijat voivat asioida missä tahansa </w:t>
      </w:r>
      <w:proofErr w:type="spellStart"/>
      <w:r>
        <w:t>YTHS:n</w:t>
      </w:r>
      <w:proofErr w:type="spellEnd"/>
      <w:r>
        <w:t xml:space="preserve"> palvelupisteessä, mutta yhteistyökumppaneiden palvelupisteissä voivat käydä vain kyseisen paikkakunnan korkeakoulussa opiskelevat.</w:t>
      </w:r>
    </w:p>
  </w:footnote>
  <w:footnote w:id="41">
    <w:p w14:paraId="4282C888" w14:textId="77777777" w:rsidR="00EE040A" w:rsidRDefault="00EE040A" w:rsidP="00D101F4">
      <w:pPr>
        <w:pStyle w:val="Alaviitteenteksti"/>
        <w:jc w:val="both"/>
      </w:pPr>
      <w:r>
        <w:rPr>
          <w:rStyle w:val="Alaviitteenviite"/>
        </w:rPr>
        <w:footnoteRef/>
      </w:r>
      <w:r>
        <w:t xml:space="preserve"> </w:t>
      </w:r>
      <w:proofErr w:type="spellStart"/>
      <w:r>
        <w:t>YTHS:n</w:t>
      </w:r>
      <w:proofErr w:type="spellEnd"/>
      <w:r>
        <w:t xml:space="preserve"> yleinen seuranta, ohjaus ja kehittäminen kuuluvat sosiaali- ja terveysministeriölle.</w:t>
      </w:r>
    </w:p>
  </w:footnote>
  <w:footnote w:id="42">
    <w:p w14:paraId="2E53DE00" w14:textId="165E119B" w:rsidR="00EE040A" w:rsidRDefault="00EE040A" w:rsidP="00D101F4">
      <w:pPr>
        <w:pStyle w:val="Alaviitteenteksti"/>
        <w:jc w:val="both"/>
      </w:pPr>
      <w:r>
        <w:rPr>
          <w:rStyle w:val="Alaviitteenviite"/>
        </w:rPr>
        <w:footnoteRef/>
      </w:r>
      <w:r>
        <w:t xml:space="preserve"> Puolustusvoimien ja </w:t>
      </w:r>
      <w:proofErr w:type="spellStart"/>
      <w:r>
        <w:t>YTHS:n</w:t>
      </w:r>
      <w:proofErr w:type="spellEnd"/>
      <w:r>
        <w:t xml:space="preserve"> hammashoidon kustannukset olivat </w:t>
      </w:r>
      <w:proofErr w:type="spellStart"/>
      <w:r>
        <w:t>THL:n</w:t>
      </w:r>
      <w:proofErr w:type="spellEnd"/>
      <w:r>
        <w:t xml:space="preserve"> tilastojen mukaan 12 miljoonaa euroa 201</w:t>
      </w:r>
      <w:r w:rsidR="009404E0">
        <w:t>9</w:t>
      </w:r>
      <w:r>
        <w:t xml:space="preserve">, mutta </w:t>
      </w:r>
      <w:proofErr w:type="spellStart"/>
      <w:r>
        <w:t>YTHS:n</w:t>
      </w:r>
      <w:proofErr w:type="spellEnd"/>
      <w:r>
        <w:t xml:space="preserve"> toiminta-alueen laajeneminen nostaa menoja pysyväisluonteisesti vuodesta 2021 lukien.</w:t>
      </w:r>
    </w:p>
  </w:footnote>
  <w:footnote w:id="43">
    <w:p w14:paraId="6278829C" w14:textId="77777777" w:rsidR="00EE040A" w:rsidRDefault="00EE040A" w:rsidP="00D101F4">
      <w:pPr>
        <w:pStyle w:val="Alaviitteenteksti"/>
        <w:jc w:val="both"/>
      </w:pPr>
      <w:r>
        <w:rPr>
          <w:rStyle w:val="Alaviitteenviite"/>
        </w:rPr>
        <w:footnoteRef/>
      </w:r>
      <w:r>
        <w:t xml:space="preserve"> Käyttökustannukset = toimintamenot + poistot ja arvonalentumiset + vyörytyserät. Tarkastelussa lähtökohtana ovat vain peruskuntien käyttökustannukset, sillä nykyjärjestelmässä kunnat rahoittavat myös niiden tuotantoyksiköinä toimivien kuntayhtymien menot. Kuntayhtymillä on vain vähän täysin omia muita tuloja ja niihin liittyviä menoja. </w:t>
      </w:r>
    </w:p>
  </w:footnote>
  <w:footnote w:id="44">
    <w:p w14:paraId="443787FE" w14:textId="25F8FD03" w:rsidR="00EE040A" w:rsidRPr="00304929" w:rsidRDefault="00EE040A" w:rsidP="00CE094E">
      <w:pPr>
        <w:pStyle w:val="Alaviitteenteksti"/>
        <w:jc w:val="both"/>
      </w:pPr>
      <w:r>
        <w:rPr>
          <w:rStyle w:val="Alaviitteenviite"/>
        </w:rPr>
        <w:footnoteRef/>
      </w:r>
      <w:r>
        <w:t xml:space="preserve"> Enimmäismaksut ovat kuvantamistutkimuksessa hammaskuva osalta 8,</w:t>
      </w:r>
      <w:r w:rsidR="000A2B9E">
        <w:t>5</w:t>
      </w:r>
      <w:r>
        <w:t>0 euroa sekä leukojen ja koko hampaiston panoraamaröntgenin osalta 1</w:t>
      </w:r>
      <w:r w:rsidR="000A2B9E">
        <w:t>9</w:t>
      </w:r>
      <w:r>
        <w:t>,</w:t>
      </w:r>
      <w:r w:rsidR="000A2B9E">
        <w:t>2</w:t>
      </w:r>
      <w:r>
        <w:t>0 euroa. Ehkäisevän hammashoidon ja suun terveydenedistämisen toimenpidemaksu on enintään 8,</w:t>
      </w:r>
      <w:r w:rsidR="000A2B9E">
        <w:t>5</w:t>
      </w:r>
      <w:r>
        <w:t>0 euroa käyntikerralta. Hampaiden tutkimusten, tarkastusten ja sairauksien hoitomaksut vaihtelevat toimenpideluokituksen mukaiset vaativuustasojen mukaan 8,</w:t>
      </w:r>
      <w:r w:rsidR="000A2B9E">
        <w:t>5</w:t>
      </w:r>
      <w:r>
        <w:t>0 eurosta 7</w:t>
      </w:r>
      <w:r w:rsidR="000A2B9E">
        <w:t>8</w:t>
      </w:r>
      <w:r>
        <w:t xml:space="preserve"> euroon. </w:t>
      </w:r>
      <w:proofErr w:type="spellStart"/>
      <w:r>
        <w:t>Proteettisten</w:t>
      </w:r>
      <w:proofErr w:type="spellEnd"/>
      <w:r>
        <w:t xml:space="preserve"> toimenpiteiden hoitomaksut vaihtelevat 3</w:t>
      </w:r>
      <w:r w:rsidR="000A2B9E">
        <w:t>8,0</w:t>
      </w:r>
      <w:r>
        <w:t>0 eurosta 22</w:t>
      </w:r>
      <w:r w:rsidR="000A2B9E">
        <w:t>5</w:t>
      </w:r>
      <w:r>
        <w:t xml:space="preserve">,70 euroon. Asiakkaalta voidaan periä myös oikomislaitteista, erikoismateriaaleista ja </w:t>
      </w:r>
      <w:proofErr w:type="spellStart"/>
      <w:r>
        <w:t>hammasproteettisista</w:t>
      </w:r>
      <w:proofErr w:type="spellEnd"/>
      <w:r>
        <w:t xml:space="preserve"> toimenpiteistä aiheutuvia hammasteknisiä kuluja. Lisäksi asiakasmaksuasetuksessa on määräyksiä </w:t>
      </w:r>
      <w:r w:rsidRPr="00304929">
        <w:t>suun ja leukojen erikoissairaanhoidon enimmäismaksuista.</w:t>
      </w:r>
    </w:p>
  </w:footnote>
  <w:footnote w:id="45">
    <w:p w14:paraId="2168F5A4" w14:textId="77777777" w:rsidR="00EE040A" w:rsidRPr="0004087A" w:rsidRDefault="00EE040A" w:rsidP="00304929">
      <w:pPr>
        <w:pStyle w:val="Alaviitteenteksti"/>
        <w:jc w:val="both"/>
      </w:pPr>
      <w:r w:rsidRPr="0004087A">
        <w:rPr>
          <w:rStyle w:val="Alaviitteenviite"/>
        </w:rPr>
        <w:footnoteRef/>
      </w:r>
      <w:r w:rsidRPr="0004087A">
        <w:t xml:space="preserve"> Suun terveydenhuollon toimenpideluokitus on osa </w:t>
      </w:r>
      <w:proofErr w:type="spellStart"/>
      <w:r w:rsidRPr="0004087A">
        <w:t>THL:n</w:t>
      </w:r>
      <w:proofErr w:type="spellEnd"/>
      <w:r w:rsidRPr="0004087A">
        <w:t xml:space="preserve"> ylläpitämää kansallista Terveydenhuollon toimenpideluokitusta. Se on käytössä sekä julkisella että yksityisellä alalla. Kansaneläkelaitos hyödyntää luokitusta omassa suun terveydenhuollon korvauskäytännössään ja julkinen terveystoimi määrittäessään suun terveydenhuollon toimenpiteistä asetuksella säädety</w:t>
      </w:r>
      <w:r>
        <w:t>istä asiakasmaksuista</w:t>
      </w:r>
      <w:r w:rsidRPr="0004087A">
        <w:t>. Toimenpiteen vaativuusluokka osoitetaan kuhunkin koodiin liitetyllä numerolla. Terveyden ja hyvinvoinnin laitos THL: Suun toimenpideluokitus 2021, Helsinki 2020.</w:t>
      </w:r>
    </w:p>
  </w:footnote>
  <w:footnote w:id="46">
    <w:p w14:paraId="52A44A4D" w14:textId="77777777" w:rsidR="00EE040A" w:rsidRDefault="00EE040A" w:rsidP="00952E92">
      <w:pPr>
        <w:pStyle w:val="Alaviitteenteksti"/>
        <w:jc w:val="both"/>
      </w:pPr>
      <w:r>
        <w:rPr>
          <w:rStyle w:val="Alaviitteenviite"/>
        </w:rPr>
        <w:footnoteRef/>
      </w:r>
      <w:r>
        <w:t xml:space="preserve"> Järjestelmässä oleva valuvika on johtanut siihen, että maksuhäiriömerkinnän saaneilla ja ulosottoon joutuneilla ei ole mahdollisuuksia eikä kannusteita suorittaa esimerkiksi uusia kunnallisia hammashoidon maksuja ulosoton vuoksi pienentyneillä tuloillaan, jos jäljelle jäänyt suojaosuus ei ole muutoinkaan riitä elämiseen ja velkojen maksuun. Tämä on johtanut siihen, että ulosottovelka ei vähene vaan voi päinvastoin kasvaa entisestään.</w:t>
      </w:r>
    </w:p>
  </w:footnote>
  <w:footnote w:id="47">
    <w:p w14:paraId="7E591FFC" w14:textId="77777777" w:rsidR="00F642FB" w:rsidRPr="00AE7AF9" w:rsidRDefault="00F642FB" w:rsidP="00F642FB">
      <w:pPr>
        <w:shd w:val="clear" w:color="auto" w:fill="FFFFFF"/>
        <w:jc w:val="both"/>
        <w:rPr>
          <w:sz w:val="20"/>
          <w:szCs w:val="20"/>
        </w:rPr>
      </w:pPr>
      <w:r w:rsidRPr="00AE7AF9">
        <w:rPr>
          <w:rStyle w:val="Alaviitteenviite"/>
          <w:sz w:val="20"/>
          <w:szCs w:val="20"/>
        </w:rPr>
        <w:footnoteRef/>
      </w:r>
      <w:r w:rsidRPr="00AE7AF9">
        <w:rPr>
          <w:sz w:val="20"/>
          <w:szCs w:val="20"/>
        </w:rPr>
        <w:t xml:space="preserve"> Tosin maksukaton seurantavastuun siirtämistä asiakkaalta viranomaiselle selvitetään jatkossa.</w:t>
      </w:r>
    </w:p>
  </w:footnote>
  <w:footnote w:id="48">
    <w:p w14:paraId="6C182BC4" w14:textId="77777777" w:rsidR="00331ED3" w:rsidRPr="0004087A" w:rsidRDefault="00331ED3" w:rsidP="00331ED3">
      <w:pPr>
        <w:pStyle w:val="Alaviitteenteksti"/>
        <w:jc w:val="both"/>
      </w:pPr>
      <w:r w:rsidRPr="0004087A">
        <w:rPr>
          <w:rStyle w:val="Alaviitteenviite"/>
        </w:rPr>
        <w:footnoteRef/>
      </w:r>
      <w:r w:rsidRPr="0004087A">
        <w:t xml:space="preserve"> Tuotos kuvaa vuoden aikana tuotettujen tavaroiden ja palvelujen arvoa, joten se on lähellä liikevaihdon käsitettä.</w:t>
      </w:r>
      <w:r>
        <w:t xml:space="preserve"> Vuonna 2020 kunnallisen suun terveydenhuollon tuotos oli 583 miljoonaa euroa.</w:t>
      </w:r>
    </w:p>
  </w:footnote>
  <w:footnote w:id="49">
    <w:p w14:paraId="510A0159" w14:textId="77777777" w:rsidR="00EE040A" w:rsidRPr="009914B0" w:rsidRDefault="00EE040A" w:rsidP="00F97747">
      <w:pPr>
        <w:pStyle w:val="Alaviitteenteksti"/>
        <w:jc w:val="both"/>
      </w:pPr>
      <w:r w:rsidRPr="009914B0">
        <w:rPr>
          <w:rStyle w:val="Alaviitteenviite"/>
        </w:rPr>
        <w:footnoteRef/>
      </w:r>
      <w:r w:rsidRPr="009914B0">
        <w:t xml:space="preserve"> </w:t>
      </w:r>
      <w:r w:rsidRPr="009914B0">
        <w:rPr>
          <w:b/>
        </w:rPr>
        <w:t xml:space="preserve">Asiakaspalvelujen </w:t>
      </w:r>
      <w:r w:rsidRPr="009914B0">
        <w:t>ostot kuvaavat osaltaan palvelutoiminnan kokonaan ulkoistamista.</w:t>
      </w:r>
    </w:p>
  </w:footnote>
  <w:footnote w:id="50">
    <w:p w14:paraId="07E288E7" w14:textId="77777777" w:rsidR="00EE040A" w:rsidRPr="009914B0" w:rsidRDefault="00EE040A" w:rsidP="00B65040">
      <w:pPr>
        <w:jc w:val="both"/>
        <w:rPr>
          <w:rFonts w:eastAsiaTheme="minorHAnsi"/>
          <w:sz w:val="20"/>
          <w:szCs w:val="20"/>
          <w:lang w:eastAsia="en-US"/>
        </w:rPr>
      </w:pPr>
      <w:r w:rsidRPr="009914B0">
        <w:rPr>
          <w:rStyle w:val="Alaviitteenviite"/>
          <w:sz w:val="20"/>
          <w:szCs w:val="20"/>
        </w:rPr>
        <w:footnoteRef/>
      </w:r>
      <w:r w:rsidRPr="009914B0">
        <w:rPr>
          <w:sz w:val="20"/>
          <w:szCs w:val="20"/>
        </w:rPr>
        <w:t xml:space="preserve"> </w:t>
      </w:r>
      <w:r w:rsidRPr="009914B0">
        <w:rPr>
          <w:rFonts w:eastAsia="Calibri"/>
          <w:b/>
          <w:sz w:val="20"/>
          <w:szCs w:val="20"/>
          <w:lang w:eastAsia="en-US"/>
        </w:rPr>
        <w:t>Piilevä arvonlisävero</w:t>
      </w:r>
      <w:r w:rsidRPr="009914B0">
        <w:rPr>
          <w:rFonts w:eastAsia="Calibri"/>
          <w:sz w:val="20"/>
          <w:szCs w:val="20"/>
          <w:lang w:eastAsia="en-US"/>
        </w:rPr>
        <w:t xml:space="preserve"> tarkoittaa sitä, että arvonlisäverottomia palveluja tuottavat sosiaali- ja terveyspalvelun yritykset joutuvat hankkimaan toimintaansa arvonlisäverollisia tavaroita, palveluja ja investointihyödykkeitä, joihin sisältyvää veroa ne eivät voi vähentää. Hankinnat kirjautuvat bruttona yritysten kirjanpitoon ja ne otetaan huomioon myyntihinnoissa. Myös kuntien ja kuntayhtymien palvelutuotanto on arvonlisäverotonta, jos toiminta ei ole arvonlisäverolain mukaista, liiketoiminnan muodossa tapahtuvaa tavaroiden ja palvelujen myyntiä.</w:t>
      </w:r>
    </w:p>
  </w:footnote>
  <w:footnote w:id="51">
    <w:p w14:paraId="18AACA08" w14:textId="77777777" w:rsidR="00EE040A" w:rsidRPr="00D14B24" w:rsidRDefault="00EE040A" w:rsidP="00E81B2B">
      <w:pPr>
        <w:pStyle w:val="Alaviitteenteksti"/>
        <w:jc w:val="both"/>
      </w:pPr>
      <w:r w:rsidRPr="00D14B24">
        <w:rPr>
          <w:rStyle w:val="Alaviitteenviite"/>
        </w:rPr>
        <w:footnoteRef/>
      </w:r>
      <w:r w:rsidRPr="00D14B24">
        <w:t xml:space="preserve"> Laki sosiaali- ja terveydenhuollon palveluseteleistä (569/2009).</w:t>
      </w:r>
    </w:p>
  </w:footnote>
  <w:footnote w:id="52">
    <w:p w14:paraId="6B154CA7" w14:textId="77777777" w:rsidR="00EE040A" w:rsidRPr="00035559" w:rsidRDefault="00EE040A" w:rsidP="00A77D21">
      <w:pPr>
        <w:jc w:val="both"/>
        <w:rPr>
          <w:sz w:val="20"/>
          <w:szCs w:val="20"/>
        </w:rPr>
      </w:pPr>
      <w:r w:rsidRPr="00035559">
        <w:rPr>
          <w:rStyle w:val="Alaviitteenviite"/>
          <w:sz w:val="20"/>
          <w:szCs w:val="20"/>
        </w:rPr>
        <w:footnoteRef/>
      </w:r>
      <w:r w:rsidRPr="00035559">
        <w:rPr>
          <w:sz w:val="20"/>
          <w:szCs w:val="20"/>
        </w:rPr>
        <w:t xml:space="preserve"> </w:t>
      </w:r>
      <w:r w:rsidRPr="00035559">
        <w:rPr>
          <w:rFonts w:eastAsia="Calibri"/>
          <w:b/>
          <w:sz w:val="20"/>
          <w:szCs w:val="20"/>
          <w:lang w:eastAsia="en-US"/>
        </w:rPr>
        <w:t>Kunnalliset palvelutuottajat</w:t>
      </w:r>
      <w:r w:rsidRPr="00035559">
        <w:rPr>
          <w:rFonts w:eastAsia="Calibri"/>
          <w:sz w:val="20"/>
          <w:szCs w:val="20"/>
          <w:lang w:eastAsia="en-US"/>
        </w:rPr>
        <w:t xml:space="preserve"> eivät ole nykylainsäädännön mukaan palvelusetelijärjestelmän piirissä, sillä järjestelmä koskee vain yksityisiä palvelutuottajia. </w:t>
      </w:r>
    </w:p>
  </w:footnote>
  <w:footnote w:id="53">
    <w:p w14:paraId="2B2A81E7" w14:textId="77777777" w:rsidR="00EE040A" w:rsidRPr="00035559" w:rsidRDefault="00EE040A" w:rsidP="00A77D21">
      <w:pPr>
        <w:tabs>
          <w:tab w:val="left" w:pos="2520"/>
        </w:tabs>
        <w:jc w:val="both"/>
        <w:rPr>
          <w:sz w:val="20"/>
          <w:szCs w:val="20"/>
        </w:rPr>
      </w:pPr>
      <w:r w:rsidRPr="00035559">
        <w:rPr>
          <w:rStyle w:val="Alaviitteenviite"/>
          <w:sz w:val="20"/>
          <w:szCs w:val="20"/>
        </w:rPr>
        <w:footnoteRef/>
      </w:r>
      <w:r w:rsidRPr="00035559">
        <w:rPr>
          <w:sz w:val="20"/>
          <w:szCs w:val="20"/>
        </w:rPr>
        <w:t xml:space="preserve"> Palveluseteli ei ole </w:t>
      </w:r>
      <w:r w:rsidRPr="00035559">
        <w:rPr>
          <w:b/>
          <w:sz w:val="20"/>
          <w:szCs w:val="20"/>
        </w:rPr>
        <w:t>maksusitoumus</w:t>
      </w:r>
      <w:r w:rsidRPr="00035559">
        <w:rPr>
          <w:sz w:val="20"/>
          <w:szCs w:val="20"/>
        </w:rPr>
        <w:t xml:space="preserve">, vaikka maksusitoumusta käytettäessä asiakkaalla voi olla rajattu mahdollisuus valita palveluntuottaja, sillä maksusitoumusta käytettäessä sopimus ostopalvelusta tapahtuu kunnallisen toimijan ja palveluntuottajan välillä. </w:t>
      </w:r>
    </w:p>
  </w:footnote>
  <w:footnote w:id="54">
    <w:p w14:paraId="18C64FAA" w14:textId="77777777" w:rsidR="00EE040A" w:rsidRPr="00035559" w:rsidRDefault="00EE040A" w:rsidP="00D84D76">
      <w:pPr>
        <w:tabs>
          <w:tab w:val="left" w:pos="2520"/>
        </w:tabs>
        <w:jc w:val="both"/>
        <w:rPr>
          <w:sz w:val="20"/>
          <w:szCs w:val="20"/>
        </w:rPr>
      </w:pPr>
      <w:r w:rsidRPr="00035559">
        <w:rPr>
          <w:rStyle w:val="Alaviitteenviite"/>
          <w:sz w:val="20"/>
          <w:szCs w:val="20"/>
        </w:rPr>
        <w:footnoteRef/>
      </w:r>
      <w:r w:rsidRPr="00035559">
        <w:rPr>
          <w:sz w:val="20"/>
          <w:szCs w:val="20"/>
        </w:rPr>
        <w:t xml:space="preserve"> </w:t>
      </w:r>
      <w:r w:rsidRPr="00035559">
        <w:rPr>
          <w:rFonts w:eastAsia="Calibri"/>
          <w:sz w:val="20"/>
          <w:szCs w:val="20"/>
          <w:lang w:eastAsia="en-US"/>
        </w:rPr>
        <w:t xml:space="preserve">Palveluseteli ei sovellu palveluihin, joihin asiakas ei hakeudu, ja joissa asiakkaan edustaja, kuten lähiomainen, ei voi valita palvelua. Esimerkkejä ovat kiireellinen hoito tai asiakkaan tahdosta riippumaton hoito, missä asiakas ei pysty aidosti valitsemaan palveluja ja palveluntuottajaa. </w:t>
      </w:r>
      <w:r w:rsidRPr="00035559">
        <w:rPr>
          <w:sz w:val="20"/>
          <w:szCs w:val="20"/>
        </w:rPr>
        <w:t xml:space="preserve">Asiakkaalla on myös oikeus kieltäytyä tarjotusta palvelusetelistä, jolloin kunnan on järjestettävä palvelut muulla tavoin. </w:t>
      </w:r>
    </w:p>
  </w:footnote>
  <w:footnote w:id="55">
    <w:p w14:paraId="0AEAF0F2" w14:textId="77777777" w:rsidR="00EE040A" w:rsidRPr="00035559" w:rsidRDefault="00EE040A" w:rsidP="00A77D21">
      <w:pPr>
        <w:pStyle w:val="Alaviitteenteksti"/>
        <w:jc w:val="both"/>
      </w:pPr>
      <w:r w:rsidRPr="00035559">
        <w:rPr>
          <w:rStyle w:val="Alaviitteenviite"/>
        </w:rPr>
        <w:footnoteRef/>
      </w:r>
      <w:r w:rsidRPr="00035559">
        <w:t xml:space="preserve"> Kunnan ja monien asiakkaiden kannalta tasahintaisen palvelusetelimallin etuna on järjestelmän yksinkertaisuus, kun ei tarvita tuloselvityksiä. Tulosidonnainen palveluseteli pyrkii mittaamaan asiakkaan maksukykyä. Tosin tulosidonnaisten mallien epäkohtana on, että ne eivät ota huomioon asiakkaan varallisuutta tai mahdollisia velkoja.</w:t>
      </w:r>
    </w:p>
  </w:footnote>
  <w:footnote w:id="56">
    <w:p w14:paraId="722A32A0" w14:textId="77777777" w:rsidR="00EE040A" w:rsidRPr="00035559" w:rsidRDefault="00EE040A" w:rsidP="00A77D21">
      <w:pPr>
        <w:pStyle w:val="Alaviitteenteksti"/>
        <w:jc w:val="both"/>
      </w:pPr>
      <w:r w:rsidRPr="00035559">
        <w:rPr>
          <w:rStyle w:val="Alaviitteenviite"/>
        </w:rPr>
        <w:footnoteRef/>
      </w:r>
      <w:r w:rsidRPr="00035559">
        <w:t xml:space="preserve"> Ks. Kuluttajasuojalaki (38/1978).</w:t>
      </w:r>
    </w:p>
  </w:footnote>
  <w:footnote w:id="57">
    <w:p w14:paraId="57E5259A" w14:textId="77777777" w:rsidR="00EE040A" w:rsidRPr="00035559" w:rsidRDefault="00EE040A" w:rsidP="00A77D21">
      <w:pPr>
        <w:tabs>
          <w:tab w:val="left" w:pos="2520"/>
        </w:tabs>
        <w:jc w:val="both"/>
        <w:rPr>
          <w:sz w:val="20"/>
          <w:szCs w:val="20"/>
        </w:rPr>
      </w:pPr>
      <w:r w:rsidRPr="00035559">
        <w:rPr>
          <w:rStyle w:val="Alaviitteenviite"/>
          <w:sz w:val="20"/>
          <w:szCs w:val="20"/>
        </w:rPr>
        <w:footnoteRef/>
      </w:r>
      <w:r w:rsidRPr="00035559">
        <w:rPr>
          <w:sz w:val="20"/>
          <w:szCs w:val="20"/>
        </w:rPr>
        <w:t xml:space="preserve"> Asiakkaan oikeusaseman muutosta perusteltiin siten, että asiakkaan omavastuuosuus voi ylittää asiakasmaksulaissa säännellyt maksujen enimmäismäärät.</w:t>
      </w:r>
    </w:p>
  </w:footnote>
  <w:footnote w:id="58">
    <w:p w14:paraId="05F290F5" w14:textId="77777777" w:rsidR="00CA02BF" w:rsidRPr="00035559" w:rsidRDefault="00CA02BF" w:rsidP="00CA02BF">
      <w:pPr>
        <w:tabs>
          <w:tab w:val="left" w:pos="2520"/>
        </w:tabs>
        <w:jc w:val="both"/>
        <w:rPr>
          <w:sz w:val="20"/>
          <w:szCs w:val="20"/>
        </w:rPr>
      </w:pPr>
      <w:r w:rsidRPr="00035559">
        <w:rPr>
          <w:rStyle w:val="Alaviitteenviite"/>
          <w:sz w:val="20"/>
          <w:szCs w:val="20"/>
        </w:rPr>
        <w:footnoteRef/>
      </w:r>
      <w:r w:rsidRPr="00035559">
        <w:rPr>
          <w:sz w:val="20"/>
          <w:szCs w:val="20"/>
        </w:rPr>
        <w:t xml:space="preserve"> </w:t>
      </w:r>
      <w:r>
        <w:rPr>
          <w:sz w:val="20"/>
          <w:szCs w:val="20"/>
        </w:rPr>
        <w:t>Kuntaliiton mukaan h</w:t>
      </w:r>
      <w:r w:rsidRPr="00035559">
        <w:rPr>
          <w:rFonts w:eastAsia="Calibri"/>
          <w:sz w:val="20"/>
          <w:szCs w:val="20"/>
          <w:lang w:eastAsia="en-US"/>
        </w:rPr>
        <w:t xml:space="preserve">ammashuollon palveluseteleitä on ollut käytössä </w:t>
      </w:r>
      <w:r>
        <w:rPr>
          <w:rFonts w:eastAsia="Calibri"/>
          <w:sz w:val="20"/>
          <w:szCs w:val="20"/>
          <w:lang w:eastAsia="en-US"/>
        </w:rPr>
        <w:t>vuoden 2018 lopussa</w:t>
      </w:r>
      <w:r w:rsidRPr="00035559">
        <w:rPr>
          <w:rFonts w:eastAsia="Calibri"/>
          <w:sz w:val="20"/>
          <w:szCs w:val="20"/>
          <w:lang w:eastAsia="en-US"/>
        </w:rPr>
        <w:t xml:space="preserve"> Helsingissä, Turussa, Porissa, Vantaalla, Kuopios</w:t>
      </w:r>
      <w:r>
        <w:rPr>
          <w:rFonts w:eastAsia="Calibri"/>
          <w:sz w:val="20"/>
          <w:szCs w:val="20"/>
          <w:lang w:eastAsia="en-US"/>
        </w:rPr>
        <w:t>sa, Tampereella</w:t>
      </w:r>
      <w:r w:rsidRPr="00035559">
        <w:rPr>
          <w:rFonts w:eastAsia="Calibri"/>
          <w:sz w:val="20"/>
          <w:szCs w:val="20"/>
          <w:lang w:eastAsia="en-US"/>
        </w:rPr>
        <w:t>,</w:t>
      </w:r>
      <w:r>
        <w:rPr>
          <w:rFonts w:eastAsia="Calibri"/>
          <w:sz w:val="20"/>
          <w:szCs w:val="20"/>
          <w:lang w:eastAsia="en-US"/>
        </w:rPr>
        <w:t xml:space="preserve"> Keravalla, Kolarissa, Kotkassa, Nokialla,</w:t>
      </w:r>
      <w:r w:rsidRPr="00035559">
        <w:rPr>
          <w:rFonts w:eastAsia="Calibri"/>
          <w:sz w:val="20"/>
          <w:szCs w:val="20"/>
          <w:lang w:eastAsia="en-US"/>
        </w:rPr>
        <w:t xml:space="preserve"> Äänekoskella, Loviisassa, Pirkkalassa, Kainuun sosiaali- ja terveydenhuollon kuntayhtymässä, Ylä-Savon </w:t>
      </w:r>
      <w:proofErr w:type="spellStart"/>
      <w:r w:rsidRPr="00035559">
        <w:rPr>
          <w:rFonts w:eastAsia="Calibri"/>
          <w:sz w:val="20"/>
          <w:szCs w:val="20"/>
          <w:lang w:eastAsia="en-US"/>
        </w:rPr>
        <w:t>SoTe</w:t>
      </w:r>
      <w:proofErr w:type="spellEnd"/>
      <w:r w:rsidRPr="00035559">
        <w:rPr>
          <w:rFonts w:eastAsia="Calibri"/>
          <w:sz w:val="20"/>
          <w:szCs w:val="20"/>
          <w:lang w:eastAsia="en-US"/>
        </w:rPr>
        <w:t xml:space="preserve">-kuntayhtymässä, Etelä-Karjalan sosiaali- ja terveydenhuollon kuntayhtymissä ja Karviainen kuntayhtymässä. </w:t>
      </w:r>
    </w:p>
  </w:footnote>
  <w:footnote w:id="59">
    <w:p w14:paraId="15E91EF9" w14:textId="77777777" w:rsidR="00EE040A" w:rsidRDefault="00EE040A" w:rsidP="009672F5">
      <w:pPr>
        <w:pStyle w:val="Alaviitteenteksti"/>
        <w:jc w:val="both"/>
      </w:pPr>
      <w:r>
        <w:rPr>
          <w:rStyle w:val="Alaviitteenviite"/>
        </w:rPr>
        <w:footnoteRef/>
      </w:r>
      <w:r>
        <w:t xml:space="preserve"> Valtakunnallisen, kaikille tasa-arvoisen valinnanvapausmallin toteuttaminen on suun terveydenhuollossa helpompaa kuin monirahoitteisessa muussa perusterveydenhuollossa, sillä suun terveydenhoito ei kuulu työterveydenhuollon piiriin. Ilman tämäntyyppistä mallia vaarana on kansalaisten eriarvoistuminen. Hammashoidon yksityiset vakuutukset tulevat vauhdittamaan tällaista kehitystä mahdollisen </w:t>
      </w:r>
      <w:proofErr w:type="spellStart"/>
      <w:r>
        <w:t>SoTe</w:t>
      </w:r>
      <w:proofErr w:type="spellEnd"/>
      <w:r>
        <w:t>-uudistuksen voimaantultua.</w:t>
      </w:r>
    </w:p>
  </w:footnote>
  <w:footnote w:id="60">
    <w:p w14:paraId="2B55E4B0" w14:textId="77777777" w:rsidR="00EE040A" w:rsidRDefault="00EE040A">
      <w:pPr>
        <w:pStyle w:val="Alaviitteenteksti"/>
      </w:pPr>
      <w:r>
        <w:rPr>
          <w:rStyle w:val="Alaviitteenviite"/>
        </w:rPr>
        <w:footnoteRef/>
      </w:r>
      <w:r>
        <w:t xml:space="preserve"> Kosmeettiset yms. toimenpiteet eivät kuuluisi julkisrahoitteisen valinnanvapausmallin piiriin. Suun terveyden erikoissairaanhoito olisi etupäässä julkista toimintaa. Koululaisten ja opiskelijoiden hammashoito oli osa julkista toimintaa, mutta sitä voitaisiin kilpailuttaa. </w:t>
      </w:r>
    </w:p>
  </w:footnote>
  <w:footnote w:id="61">
    <w:p w14:paraId="1933108D" w14:textId="77777777" w:rsidR="00EE040A" w:rsidRPr="00FF643C" w:rsidRDefault="00EE040A" w:rsidP="00FF643C">
      <w:pPr>
        <w:pStyle w:val="Alaviitteenteksti"/>
        <w:jc w:val="both"/>
      </w:pPr>
      <w:r>
        <w:rPr>
          <w:rStyle w:val="Alaviitteenviite"/>
        </w:rPr>
        <w:footnoteRef/>
      </w:r>
      <w:r>
        <w:t xml:space="preserve"> </w:t>
      </w:r>
      <w:r w:rsidRPr="00FF643C">
        <w:t>Käyttökustannuksissa on myös sisäisiä vuokria, vyörytyseriä ja avustuksia, jotka eivät sisälly varsinaisen palvelukysynnän arvoon.</w:t>
      </w:r>
    </w:p>
  </w:footnote>
  <w:footnote w:id="62">
    <w:p w14:paraId="570EB82E" w14:textId="14B75A05" w:rsidR="00EE040A" w:rsidRPr="00EB232D" w:rsidRDefault="00EE040A" w:rsidP="00A4536B">
      <w:pPr>
        <w:pStyle w:val="Alaviitteenteksti"/>
        <w:jc w:val="both"/>
      </w:pPr>
      <w:r w:rsidRPr="00EB232D">
        <w:rPr>
          <w:rStyle w:val="Alaviitteenviite"/>
        </w:rPr>
        <w:footnoteRef/>
      </w:r>
      <w:r w:rsidRPr="00EB232D">
        <w:t xml:space="preserve"> Oikaistuissa luvuissa on otettu huomioon se, että kuntien kuntayhtymiltä ostamat asiakaspalvelut voivat sisältää yksityisiä asiakaspalveluja</w:t>
      </w:r>
      <w:r w:rsidR="00511D3E">
        <w:t xml:space="preserve"> (ostoja yrityksiltä)</w:t>
      </w:r>
      <w:r w:rsidRPr="00EB232D">
        <w:t>.</w:t>
      </w:r>
    </w:p>
  </w:footnote>
  <w:footnote w:id="63">
    <w:p w14:paraId="5FFC8FFD" w14:textId="77777777" w:rsidR="00EE040A" w:rsidRPr="00C10218" w:rsidRDefault="00EE040A" w:rsidP="00E870DB">
      <w:pPr>
        <w:jc w:val="both"/>
        <w:rPr>
          <w:sz w:val="20"/>
          <w:szCs w:val="20"/>
        </w:rPr>
      </w:pPr>
      <w:r w:rsidRPr="00C10218">
        <w:rPr>
          <w:rStyle w:val="Alaviitteenviite"/>
          <w:sz w:val="20"/>
          <w:szCs w:val="20"/>
        </w:rPr>
        <w:footnoteRef/>
      </w:r>
      <w:r w:rsidRPr="00C10218">
        <w:rPr>
          <w:sz w:val="20"/>
          <w:szCs w:val="20"/>
        </w:rPr>
        <w:t xml:space="preserve"> Kuntien hammashoitolat vastaavat valtaosasta julkisyhteisöjen tuottamista palveluista ja niiden ulkopuolelle jää hyvin pieni osa muuta julkista palvelutuotantoa. Valtiolla tarjoaa hammaslääkäripalveluja Puolustusvoimissa ja vankiloissa. Ylioppilaiden terveydenhoitosäätiön (YTHS) toiminta voidaan rinnastaa ”puolijulkiseksi” yksityiseksi voittoa tavoittelemattomaksi toiminnaksi, joka ei ole yritystoimintaa. Ahvenanmaalla maakuntahallinto vastaa keskitetysti kaikesta sosiaali- ja terveydenhuollosta.</w:t>
      </w:r>
    </w:p>
  </w:footnote>
  <w:footnote w:id="64">
    <w:p w14:paraId="772CBFD0" w14:textId="2D56CB08" w:rsidR="00EE040A" w:rsidRPr="0045233A" w:rsidRDefault="00EE040A" w:rsidP="00FB77A5">
      <w:pPr>
        <w:pStyle w:val="Alaviitteenteksti"/>
        <w:jc w:val="both"/>
      </w:pPr>
      <w:r>
        <w:rPr>
          <w:rStyle w:val="Alaviitteenviite"/>
        </w:rPr>
        <w:footnoteRef/>
      </w:r>
      <w:r>
        <w:t xml:space="preserve"> </w:t>
      </w:r>
      <w:r w:rsidRPr="0045233A">
        <w:rPr>
          <w:shd w:val="clear" w:color="auto" w:fill="FFFFFF"/>
        </w:rPr>
        <w:t xml:space="preserve">Mehiläinen Länsi-Pohja Oy on Kemin, Tornion, Keminmaan, Simon ja Mehiläisen perustama yhteisyritys, joka vastaa Meri-Lapin alueen perusterveydenhuollon- ja erikoissairaanhoidonpalveluista. Yhteisyrityksen palveluiden piirissä on yli </w:t>
      </w:r>
      <w:r w:rsidR="00624EA8">
        <w:rPr>
          <w:shd w:val="clear" w:color="auto" w:fill="FFFFFF"/>
        </w:rPr>
        <w:t>5</w:t>
      </w:r>
      <w:r w:rsidRPr="0045233A">
        <w:rPr>
          <w:shd w:val="clear" w:color="auto" w:fill="FFFFFF"/>
        </w:rPr>
        <w:t>0 000 asukasta. Ulkoistuksen kesto on 15 vuotta</w:t>
      </w:r>
      <w:r>
        <w:rPr>
          <w:shd w:val="clear" w:color="auto" w:fill="FFFFFF"/>
        </w:rPr>
        <w:t>. Lapissa suun terveydenhoitoa on ulkoistettu muuallakin (ks. Tervola ja Terveystalo Oyj).</w:t>
      </w:r>
    </w:p>
  </w:footnote>
  <w:footnote w:id="65">
    <w:p w14:paraId="7D640C31" w14:textId="742B3F0C" w:rsidR="00961FD2" w:rsidRDefault="00961FD2" w:rsidP="00961FD2">
      <w:pPr>
        <w:pStyle w:val="Alaviitteenteksti"/>
        <w:jc w:val="both"/>
      </w:pPr>
      <w:r>
        <w:rPr>
          <w:rStyle w:val="Alaviitteenviite"/>
        </w:rPr>
        <w:footnoteRef/>
      </w:r>
      <w:r>
        <w:t xml:space="preserve"> Ennakkotilastojen mukaan yritysten määrä oli 1 474 vuonna 2021.</w:t>
      </w:r>
    </w:p>
  </w:footnote>
  <w:footnote w:id="66">
    <w:p w14:paraId="0AC785C7" w14:textId="6CB4D7DA" w:rsidR="00EE040A" w:rsidRDefault="00EE040A" w:rsidP="00961FD2">
      <w:pPr>
        <w:pStyle w:val="Alaviitteenteksti"/>
        <w:jc w:val="both"/>
      </w:pPr>
      <w:r>
        <w:rPr>
          <w:rStyle w:val="Alaviitteenviite"/>
        </w:rPr>
        <w:footnoteRef/>
      </w:r>
      <w:r>
        <w:t xml:space="preserve"> Jos Kelan korvausten pohjana olevia hoitokustannusten ulkopuolelle jääneet poliklinikkamaksut (toimistokulut) otetaan huomioon, nousee toiminnan generoima liikevaihto yrityksissä 380</w:t>
      </w:r>
      <w:r w:rsidR="009B686D">
        <w:t>-400</w:t>
      </w:r>
      <w:r>
        <w:t xml:space="preserve"> miljoonaan euroon. Kokonaan tarkastelun ulkopuolella ovat </w:t>
      </w:r>
      <w:proofErr w:type="spellStart"/>
      <w:r>
        <w:t>hammasprotetiikka</w:t>
      </w:r>
      <w:proofErr w:type="spellEnd"/>
      <w:r>
        <w:t xml:space="preserve"> ja muut Kelan hoitokorvausten ulkopuolella jäävät palvelut, joiden kustannukset voivat olla toimistokuluineen </w:t>
      </w:r>
      <w:r w:rsidR="00086B8D">
        <w:t>yli 80</w:t>
      </w:r>
      <w:r>
        <w:t xml:space="preserve"> miljoonaa euroa.</w:t>
      </w:r>
      <w:r w:rsidR="00086B8D">
        <w:t xml:space="preserve"> Yksityisen ja kunnallisen toiminnan väliin jäävät myös Puolustusvoimien, vankeinhoidon ja </w:t>
      </w:r>
      <w:proofErr w:type="spellStart"/>
      <w:r w:rsidR="00086B8D">
        <w:t>YTHS:n</w:t>
      </w:r>
      <w:proofErr w:type="spellEnd"/>
      <w:r w:rsidR="00086B8D">
        <w:t xml:space="preserve"> järjestämä hammashoito, joiden kustannukset ovat yli kymmenen miljoonaa euroa. </w:t>
      </w:r>
    </w:p>
  </w:footnote>
  <w:footnote w:id="67">
    <w:p w14:paraId="2363D679" w14:textId="77777777" w:rsidR="00EE040A" w:rsidRDefault="00EE040A" w:rsidP="00E52C07">
      <w:pPr>
        <w:pStyle w:val="Alaviitteenteksti"/>
        <w:jc w:val="both"/>
      </w:pPr>
      <w:r>
        <w:rPr>
          <w:rStyle w:val="Alaviitteenviite"/>
        </w:rPr>
        <w:footnoteRef/>
      </w:r>
      <w:r>
        <w:t xml:space="preserve"> Vertailussa kannattaa ottaa huomioon, että palvelunkäyttäjät tilastoituvat kotikunnan mukaan, mutta palveluntuottaja voi sijaita naapurimaakunnassa tai muualla.</w:t>
      </w:r>
    </w:p>
  </w:footnote>
  <w:footnote w:id="68">
    <w:p w14:paraId="482795C1" w14:textId="77777777" w:rsidR="00EE040A" w:rsidRDefault="00EE040A" w:rsidP="00941188">
      <w:pPr>
        <w:pStyle w:val="Alaviitteenteksti"/>
        <w:jc w:val="both"/>
      </w:pPr>
      <w:r>
        <w:rPr>
          <w:rStyle w:val="Alaviitteenviite"/>
        </w:rPr>
        <w:footnoteRef/>
      </w:r>
      <w:r>
        <w:t xml:space="preserve"> Tuotos eroaa käyttökustannuksista siten, että tuotoksen arvo ei sisällä esimerkiksi avustuksia, sisäisiä vyörytyseriä tai hammashuollon asiakaspalvelujen eli lopputuotepalvelujen ostoja yksityisiltä palveluntuottajilta. </w:t>
      </w:r>
    </w:p>
  </w:footnote>
  <w:footnote w:id="69">
    <w:p w14:paraId="55D63271" w14:textId="0F2177E5" w:rsidR="00E9672D" w:rsidRDefault="00E9672D" w:rsidP="00941188">
      <w:pPr>
        <w:pStyle w:val="Alaviitteenteksti"/>
        <w:jc w:val="both"/>
      </w:pPr>
      <w:r>
        <w:rPr>
          <w:rStyle w:val="Alaviitteenviite"/>
        </w:rPr>
        <w:footnoteRef/>
      </w:r>
      <w:r>
        <w:t xml:space="preserve"> Uudellamaalla yritystoiminnan osuus oli Helsingissä 70 prosenttia ja muualla Uudellamaalla, jotka koostuvat tulevista </w:t>
      </w:r>
      <w:r w:rsidR="00941188">
        <w:t xml:space="preserve">Itä-Uudenmaan, Länsi-Uudenmaan, Keski-Uudenmaan ja Vantaan-Keravan hyvinvointialueista, yhteensä </w:t>
      </w:r>
      <w:r>
        <w:t>55</w:t>
      </w:r>
      <w:r w:rsidR="00941188">
        <w:t xml:space="preserve"> prosenttia.</w:t>
      </w:r>
      <w:r>
        <w:t xml:space="preserve"> </w:t>
      </w:r>
    </w:p>
  </w:footnote>
  <w:footnote w:id="70">
    <w:p w14:paraId="31A8F6FD" w14:textId="12013D46" w:rsidR="00EE040A" w:rsidRDefault="00EE040A" w:rsidP="00941188">
      <w:pPr>
        <w:pStyle w:val="Alaviitteenteksti"/>
        <w:jc w:val="both"/>
      </w:pPr>
      <w:r>
        <w:rPr>
          <w:rStyle w:val="Alaviitteenviite"/>
        </w:rPr>
        <w:footnoteRef/>
      </w:r>
      <w:r>
        <w:t xml:space="preserve"> Kunnan palvelukysyntä eroaa tuotoksesta siten, että kunnan omasta palvelutuotannosta on vähennetty palvelujen myynnit mui</w:t>
      </w:r>
      <w:r w:rsidR="00E9672D">
        <w:t>lle</w:t>
      </w:r>
      <w:r>
        <w:t xml:space="preserve"> julkisil</w:t>
      </w:r>
      <w:r w:rsidR="00E9672D">
        <w:t>le</w:t>
      </w:r>
      <w:r>
        <w:t xml:space="preserve"> ja yksityisil</w:t>
      </w:r>
      <w:r w:rsidR="00E9672D">
        <w:t>le</w:t>
      </w:r>
      <w:r>
        <w:t xml:space="preserve"> yhteisöil</w:t>
      </w:r>
      <w:r w:rsidR="00E9672D">
        <w:t>le (asiakaspalvelujen myynnit)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178014"/>
      <w:docPartObj>
        <w:docPartGallery w:val="Page Numbers (Top of Page)"/>
        <w:docPartUnique/>
      </w:docPartObj>
    </w:sdtPr>
    <w:sdtContent>
      <w:p w14:paraId="42220406" w14:textId="77777777" w:rsidR="00EE040A" w:rsidRDefault="00EE040A">
        <w:pPr>
          <w:pStyle w:val="Yltunniste"/>
          <w:jc w:val="center"/>
        </w:pPr>
        <w:r>
          <w:fldChar w:fldCharType="begin"/>
        </w:r>
        <w:r>
          <w:instrText>PAGE   \* MERGEFORMAT</w:instrText>
        </w:r>
        <w:r>
          <w:fldChar w:fldCharType="separate"/>
        </w:r>
        <w:r w:rsidR="009E086F">
          <w:rPr>
            <w:noProof/>
          </w:rPr>
          <w:t>2</w:t>
        </w:r>
        <w:r>
          <w:fldChar w:fldCharType="end"/>
        </w:r>
      </w:p>
    </w:sdtContent>
  </w:sdt>
  <w:p w14:paraId="2E013D89" w14:textId="77777777" w:rsidR="00EE040A" w:rsidRDefault="00EE040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8E8"/>
    <w:multiLevelType w:val="multilevel"/>
    <w:tmpl w:val="6BC8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47C57"/>
    <w:multiLevelType w:val="multilevel"/>
    <w:tmpl w:val="BA7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E7937"/>
    <w:multiLevelType w:val="hybridMultilevel"/>
    <w:tmpl w:val="06AA0A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C458B7"/>
    <w:multiLevelType w:val="multilevel"/>
    <w:tmpl w:val="463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91C15"/>
    <w:multiLevelType w:val="hybridMultilevel"/>
    <w:tmpl w:val="EF4E1866"/>
    <w:lvl w:ilvl="0" w:tplc="259E662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68451B9"/>
    <w:multiLevelType w:val="hybridMultilevel"/>
    <w:tmpl w:val="2EE6AF5C"/>
    <w:lvl w:ilvl="0" w:tplc="D338A8C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C90ACF"/>
    <w:multiLevelType w:val="multilevel"/>
    <w:tmpl w:val="BB24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0318B"/>
    <w:multiLevelType w:val="multilevel"/>
    <w:tmpl w:val="C16E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23063"/>
    <w:multiLevelType w:val="multilevel"/>
    <w:tmpl w:val="FA5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3666D"/>
    <w:multiLevelType w:val="multilevel"/>
    <w:tmpl w:val="807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71513"/>
    <w:multiLevelType w:val="hybridMultilevel"/>
    <w:tmpl w:val="733C69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CD66DF8"/>
    <w:multiLevelType w:val="multilevel"/>
    <w:tmpl w:val="412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3351C"/>
    <w:multiLevelType w:val="multilevel"/>
    <w:tmpl w:val="71C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E4F2D"/>
    <w:multiLevelType w:val="multilevel"/>
    <w:tmpl w:val="4DEE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A0AEE"/>
    <w:multiLevelType w:val="multilevel"/>
    <w:tmpl w:val="F370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34601"/>
    <w:multiLevelType w:val="multilevel"/>
    <w:tmpl w:val="A0E8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4B07AC"/>
    <w:multiLevelType w:val="multilevel"/>
    <w:tmpl w:val="1752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F37078"/>
    <w:multiLevelType w:val="multilevel"/>
    <w:tmpl w:val="0102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E3D3A"/>
    <w:multiLevelType w:val="multilevel"/>
    <w:tmpl w:val="4EC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72E05"/>
    <w:multiLevelType w:val="multilevel"/>
    <w:tmpl w:val="427C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EA19AB"/>
    <w:multiLevelType w:val="multilevel"/>
    <w:tmpl w:val="DFA4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178835">
    <w:abstractNumId w:val="14"/>
  </w:num>
  <w:num w:numId="2" w16cid:durableId="1320646182">
    <w:abstractNumId w:val="10"/>
  </w:num>
  <w:num w:numId="3" w16cid:durableId="1031807242">
    <w:abstractNumId w:val="15"/>
  </w:num>
  <w:num w:numId="4" w16cid:durableId="1491823239">
    <w:abstractNumId w:val="3"/>
  </w:num>
  <w:num w:numId="5" w16cid:durableId="431247906">
    <w:abstractNumId w:val="1"/>
  </w:num>
  <w:num w:numId="6" w16cid:durableId="304821592">
    <w:abstractNumId w:val="20"/>
  </w:num>
  <w:num w:numId="7" w16cid:durableId="806894497">
    <w:abstractNumId w:val="7"/>
  </w:num>
  <w:num w:numId="8" w16cid:durableId="330301897">
    <w:abstractNumId w:val="0"/>
  </w:num>
  <w:num w:numId="9" w16cid:durableId="795879217">
    <w:abstractNumId w:val="13"/>
  </w:num>
  <w:num w:numId="10" w16cid:durableId="1021249563">
    <w:abstractNumId w:val="12"/>
  </w:num>
  <w:num w:numId="11" w16cid:durableId="1459058478">
    <w:abstractNumId w:val="11"/>
  </w:num>
  <w:num w:numId="12" w16cid:durableId="588348229">
    <w:abstractNumId w:val="18"/>
  </w:num>
  <w:num w:numId="13" w16cid:durableId="452015188">
    <w:abstractNumId w:val="17"/>
  </w:num>
  <w:num w:numId="14" w16cid:durableId="1389374314">
    <w:abstractNumId w:val="19"/>
  </w:num>
  <w:num w:numId="15" w16cid:durableId="817570939">
    <w:abstractNumId w:val="9"/>
  </w:num>
  <w:num w:numId="16" w16cid:durableId="1394423651">
    <w:abstractNumId w:val="16"/>
  </w:num>
  <w:num w:numId="17" w16cid:durableId="746345318">
    <w:abstractNumId w:val="8"/>
  </w:num>
  <w:num w:numId="18" w16cid:durableId="1640452546">
    <w:abstractNumId w:val="6"/>
  </w:num>
  <w:num w:numId="19" w16cid:durableId="218787991">
    <w:abstractNumId w:val="4"/>
  </w:num>
  <w:num w:numId="20" w16cid:durableId="1923638379">
    <w:abstractNumId w:val="5"/>
  </w:num>
  <w:num w:numId="21" w16cid:durableId="132809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304"/>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53"/>
    <w:rsid w:val="00001F80"/>
    <w:rsid w:val="00003A37"/>
    <w:rsid w:val="00003C22"/>
    <w:rsid w:val="00007833"/>
    <w:rsid w:val="000148C6"/>
    <w:rsid w:val="00014CD5"/>
    <w:rsid w:val="00020ED3"/>
    <w:rsid w:val="00027A12"/>
    <w:rsid w:val="00031582"/>
    <w:rsid w:val="00033B33"/>
    <w:rsid w:val="000340C2"/>
    <w:rsid w:val="00034B41"/>
    <w:rsid w:val="0003517D"/>
    <w:rsid w:val="00035559"/>
    <w:rsid w:val="00035890"/>
    <w:rsid w:val="0004087A"/>
    <w:rsid w:val="00052A22"/>
    <w:rsid w:val="00055608"/>
    <w:rsid w:val="000558C6"/>
    <w:rsid w:val="00055ED8"/>
    <w:rsid w:val="000612E0"/>
    <w:rsid w:val="00062300"/>
    <w:rsid w:val="00064F71"/>
    <w:rsid w:val="000711C7"/>
    <w:rsid w:val="00071C35"/>
    <w:rsid w:val="00076549"/>
    <w:rsid w:val="000776B4"/>
    <w:rsid w:val="00077A37"/>
    <w:rsid w:val="00077E36"/>
    <w:rsid w:val="00081A4E"/>
    <w:rsid w:val="00084FB0"/>
    <w:rsid w:val="00086B8D"/>
    <w:rsid w:val="00094C08"/>
    <w:rsid w:val="00095C18"/>
    <w:rsid w:val="000A0632"/>
    <w:rsid w:val="000A0936"/>
    <w:rsid w:val="000A2B9E"/>
    <w:rsid w:val="000A2EBE"/>
    <w:rsid w:val="000A63BE"/>
    <w:rsid w:val="000B07DE"/>
    <w:rsid w:val="000B503C"/>
    <w:rsid w:val="000B679C"/>
    <w:rsid w:val="000B7D91"/>
    <w:rsid w:val="000C39B7"/>
    <w:rsid w:val="000C4A78"/>
    <w:rsid w:val="000D1537"/>
    <w:rsid w:val="000D252E"/>
    <w:rsid w:val="000D5554"/>
    <w:rsid w:val="000D6950"/>
    <w:rsid w:val="000D712F"/>
    <w:rsid w:val="000D7B42"/>
    <w:rsid w:val="000E0007"/>
    <w:rsid w:val="000E56AE"/>
    <w:rsid w:val="000E5C25"/>
    <w:rsid w:val="000E6A7F"/>
    <w:rsid w:val="000F08C2"/>
    <w:rsid w:val="000F44F2"/>
    <w:rsid w:val="000F4A58"/>
    <w:rsid w:val="0010664F"/>
    <w:rsid w:val="00106A12"/>
    <w:rsid w:val="00107E99"/>
    <w:rsid w:val="0011053A"/>
    <w:rsid w:val="00110A09"/>
    <w:rsid w:val="00111D30"/>
    <w:rsid w:val="00114ABB"/>
    <w:rsid w:val="00114B2F"/>
    <w:rsid w:val="00114BA0"/>
    <w:rsid w:val="00116BB5"/>
    <w:rsid w:val="001208C3"/>
    <w:rsid w:val="00121F27"/>
    <w:rsid w:val="00122A0B"/>
    <w:rsid w:val="00123F23"/>
    <w:rsid w:val="001317E8"/>
    <w:rsid w:val="001327A1"/>
    <w:rsid w:val="001351BA"/>
    <w:rsid w:val="00135849"/>
    <w:rsid w:val="00136158"/>
    <w:rsid w:val="00137262"/>
    <w:rsid w:val="001411EF"/>
    <w:rsid w:val="001430F5"/>
    <w:rsid w:val="00144316"/>
    <w:rsid w:val="0014519A"/>
    <w:rsid w:val="0014770E"/>
    <w:rsid w:val="00147D23"/>
    <w:rsid w:val="00151673"/>
    <w:rsid w:val="00152067"/>
    <w:rsid w:val="00153486"/>
    <w:rsid w:val="00153605"/>
    <w:rsid w:val="00155363"/>
    <w:rsid w:val="00163D62"/>
    <w:rsid w:val="00167626"/>
    <w:rsid w:val="00172F1B"/>
    <w:rsid w:val="00173660"/>
    <w:rsid w:val="00173E71"/>
    <w:rsid w:val="001768DC"/>
    <w:rsid w:val="00184B8B"/>
    <w:rsid w:val="00185F1F"/>
    <w:rsid w:val="00186612"/>
    <w:rsid w:val="00186C5A"/>
    <w:rsid w:val="001914FA"/>
    <w:rsid w:val="00192455"/>
    <w:rsid w:val="001A1FBB"/>
    <w:rsid w:val="001A4DD4"/>
    <w:rsid w:val="001A52C0"/>
    <w:rsid w:val="001A6138"/>
    <w:rsid w:val="001B061B"/>
    <w:rsid w:val="001B234E"/>
    <w:rsid w:val="001B6354"/>
    <w:rsid w:val="001C01FD"/>
    <w:rsid w:val="001C0A98"/>
    <w:rsid w:val="001C14A8"/>
    <w:rsid w:val="001C675A"/>
    <w:rsid w:val="001C698B"/>
    <w:rsid w:val="001D23A0"/>
    <w:rsid w:val="001D4647"/>
    <w:rsid w:val="001D6AA1"/>
    <w:rsid w:val="001E51AD"/>
    <w:rsid w:val="001E67E2"/>
    <w:rsid w:val="001E6BFA"/>
    <w:rsid w:val="001F041B"/>
    <w:rsid w:val="001F4D27"/>
    <w:rsid w:val="001F590C"/>
    <w:rsid w:val="001F733C"/>
    <w:rsid w:val="00201F49"/>
    <w:rsid w:val="00204DDB"/>
    <w:rsid w:val="00204F05"/>
    <w:rsid w:val="002136B6"/>
    <w:rsid w:val="00214AFF"/>
    <w:rsid w:val="00214BD7"/>
    <w:rsid w:val="00216F53"/>
    <w:rsid w:val="002201A7"/>
    <w:rsid w:val="00221BBD"/>
    <w:rsid w:val="00222F36"/>
    <w:rsid w:val="002234AE"/>
    <w:rsid w:val="00223B11"/>
    <w:rsid w:val="00223F2A"/>
    <w:rsid w:val="00226FBB"/>
    <w:rsid w:val="00227AB3"/>
    <w:rsid w:val="00227F25"/>
    <w:rsid w:val="00233AAB"/>
    <w:rsid w:val="00233C78"/>
    <w:rsid w:val="00234647"/>
    <w:rsid w:val="0023596F"/>
    <w:rsid w:val="00235FB6"/>
    <w:rsid w:val="00236849"/>
    <w:rsid w:val="002411E4"/>
    <w:rsid w:val="002437FF"/>
    <w:rsid w:val="0024417B"/>
    <w:rsid w:val="002448D3"/>
    <w:rsid w:val="00246D08"/>
    <w:rsid w:val="00250791"/>
    <w:rsid w:val="00250F3D"/>
    <w:rsid w:val="0025106C"/>
    <w:rsid w:val="0025256A"/>
    <w:rsid w:val="002533FC"/>
    <w:rsid w:val="00256038"/>
    <w:rsid w:val="00256140"/>
    <w:rsid w:val="0025669F"/>
    <w:rsid w:val="00257130"/>
    <w:rsid w:val="00257291"/>
    <w:rsid w:val="002629F2"/>
    <w:rsid w:val="00263BD6"/>
    <w:rsid w:val="0026472F"/>
    <w:rsid w:val="00265C6A"/>
    <w:rsid w:val="00270937"/>
    <w:rsid w:val="00271368"/>
    <w:rsid w:val="00272CA5"/>
    <w:rsid w:val="002744CA"/>
    <w:rsid w:val="002758FD"/>
    <w:rsid w:val="00283364"/>
    <w:rsid w:val="00287D09"/>
    <w:rsid w:val="00293BA0"/>
    <w:rsid w:val="00294E35"/>
    <w:rsid w:val="00294E6A"/>
    <w:rsid w:val="002950BD"/>
    <w:rsid w:val="002A0B8D"/>
    <w:rsid w:val="002A119A"/>
    <w:rsid w:val="002A19EB"/>
    <w:rsid w:val="002A29FA"/>
    <w:rsid w:val="002A59B4"/>
    <w:rsid w:val="002A65EC"/>
    <w:rsid w:val="002B020E"/>
    <w:rsid w:val="002B2049"/>
    <w:rsid w:val="002B3FC7"/>
    <w:rsid w:val="002B4A3B"/>
    <w:rsid w:val="002B53FF"/>
    <w:rsid w:val="002B6AFE"/>
    <w:rsid w:val="002B74C0"/>
    <w:rsid w:val="002C016D"/>
    <w:rsid w:val="002C1408"/>
    <w:rsid w:val="002C37A2"/>
    <w:rsid w:val="002C3E11"/>
    <w:rsid w:val="002C54AB"/>
    <w:rsid w:val="002C56A7"/>
    <w:rsid w:val="002C5ACA"/>
    <w:rsid w:val="002D1ED6"/>
    <w:rsid w:val="002D63EA"/>
    <w:rsid w:val="002D7C84"/>
    <w:rsid w:val="002E13D0"/>
    <w:rsid w:val="002E1A66"/>
    <w:rsid w:val="002E1E2B"/>
    <w:rsid w:val="002E45A1"/>
    <w:rsid w:val="002E5DFB"/>
    <w:rsid w:val="002E5F97"/>
    <w:rsid w:val="002E655C"/>
    <w:rsid w:val="002F4A0A"/>
    <w:rsid w:val="002F4C98"/>
    <w:rsid w:val="002F752F"/>
    <w:rsid w:val="0030010C"/>
    <w:rsid w:val="003001B0"/>
    <w:rsid w:val="00301C98"/>
    <w:rsid w:val="00301D82"/>
    <w:rsid w:val="00301E64"/>
    <w:rsid w:val="00302527"/>
    <w:rsid w:val="00304929"/>
    <w:rsid w:val="00307C0C"/>
    <w:rsid w:val="00310E75"/>
    <w:rsid w:val="003132AD"/>
    <w:rsid w:val="00313A39"/>
    <w:rsid w:val="00314AAF"/>
    <w:rsid w:val="0031642F"/>
    <w:rsid w:val="003168AC"/>
    <w:rsid w:val="00321FB7"/>
    <w:rsid w:val="0032283B"/>
    <w:rsid w:val="003262C3"/>
    <w:rsid w:val="00327E0E"/>
    <w:rsid w:val="00330C58"/>
    <w:rsid w:val="0033165C"/>
    <w:rsid w:val="00331ED3"/>
    <w:rsid w:val="00333027"/>
    <w:rsid w:val="0033336A"/>
    <w:rsid w:val="00335356"/>
    <w:rsid w:val="00335980"/>
    <w:rsid w:val="0033778A"/>
    <w:rsid w:val="00337E38"/>
    <w:rsid w:val="00341EA5"/>
    <w:rsid w:val="00342162"/>
    <w:rsid w:val="00344053"/>
    <w:rsid w:val="00353041"/>
    <w:rsid w:val="0035490F"/>
    <w:rsid w:val="00355B00"/>
    <w:rsid w:val="00355BC2"/>
    <w:rsid w:val="003576CE"/>
    <w:rsid w:val="003605FB"/>
    <w:rsid w:val="003645C5"/>
    <w:rsid w:val="0036631A"/>
    <w:rsid w:val="00367B97"/>
    <w:rsid w:val="00371DD4"/>
    <w:rsid w:val="00373EA2"/>
    <w:rsid w:val="00375861"/>
    <w:rsid w:val="0037764E"/>
    <w:rsid w:val="0037772C"/>
    <w:rsid w:val="00381A46"/>
    <w:rsid w:val="00381D95"/>
    <w:rsid w:val="00382014"/>
    <w:rsid w:val="00384253"/>
    <w:rsid w:val="0038431C"/>
    <w:rsid w:val="0038548F"/>
    <w:rsid w:val="00385A64"/>
    <w:rsid w:val="003862BA"/>
    <w:rsid w:val="0039354F"/>
    <w:rsid w:val="00393E71"/>
    <w:rsid w:val="003A0465"/>
    <w:rsid w:val="003B067B"/>
    <w:rsid w:val="003B1A10"/>
    <w:rsid w:val="003B7F3C"/>
    <w:rsid w:val="003C33C6"/>
    <w:rsid w:val="003C5697"/>
    <w:rsid w:val="003C78AA"/>
    <w:rsid w:val="003D06BE"/>
    <w:rsid w:val="003D1E59"/>
    <w:rsid w:val="003D1ECE"/>
    <w:rsid w:val="003D1F9A"/>
    <w:rsid w:val="003D4ECB"/>
    <w:rsid w:val="003D69BD"/>
    <w:rsid w:val="003E0983"/>
    <w:rsid w:val="003E1D3A"/>
    <w:rsid w:val="003E3668"/>
    <w:rsid w:val="003E3CA3"/>
    <w:rsid w:val="003F03F2"/>
    <w:rsid w:val="003F0B13"/>
    <w:rsid w:val="003F42B2"/>
    <w:rsid w:val="003F4737"/>
    <w:rsid w:val="003F5E75"/>
    <w:rsid w:val="003F79DA"/>
    <w:rsid w:val="003F7E0C"/>
    <w:rsid w:val="00400F18"/>
    <w:rsid w:val="00404C23"/>
    <w:rsid w:val="004055DC"/>
    <w:rsid w:val="004058F5"/>
    <w:rsid w:val="00405FA6"/>
    <w:rsid w:val="00406DE6"/>
    <w:rsid w:val="00414D16"/>
    <w:rsid w:val="00415750"/>
    <w:rsid w:val="00416D8A"/>
    <w:rsid w:val="00421464"/>
    <w:rsid w:val="00421CF7"/>
    <w:rsid w:val="00423B4B"/>
    <w:rsid w:val="00424ABB"/>
    <w:rsid w:val="0042516A"/>
    <w:rsid w:val="0042697E"/>
    <w:rsid w:val="00427185"/>
    <w:rsid w:val="00431960"/>
    <w:rsid w:val="00431986"/>
    <w:rsid w:val="00431DF3"/>
    <w:rsid w:val="00432736"/>
    <w:rsid w:val="00432FD2"/>
    <w:rsid w:val="004331D1"/>
    <w:rsid w:val="0043437E"/>
    <w:rsid w:val="0043444C"/>
    <w:rsid w:val="004350A8"/>
    <w:rsid w:val="004402BF"/>
    <w:rsid w:val="00440D89"/>
    <w:rsid w:val="00440F72"/>
    <w:rsid w:val="00441918"/>
    <w:rsid w:val="00442F41"/>
    <w:rsid w:val="00446D15"/>
    <w:rsid w:val="00451041"/>
    <w:rsid w:val="00451F39"/>
    <w:rsid w:val="0045233A"/>
    <w:rsid w:val="00456022"/>
    <w:rsid w:val="00456BFA"/>
    <w:rsid w:val="00457323"/>
    <w:rsid w:val="00461427"/>
    <w:rsid w:val="0046253A"/>
    <w:rsid w:val="0046349C"/>
    <w:rsid w:val="00466836"/>
    <w:rsid w:val="00467D18"/>
    <w:rsid w:val="00471158"/>
    <w:rsid w:val="004715E9"/>
    <w:rsid w:val="00472297"/>
    <w:rsid w:val="00473664"/>
    <w:rsid w:val="00474046"/>
    <w:rsid w:val="00475521"/>
    <w:rsid w:val="00477E9E"/>
    <w:rsid w:val="00480389"/>
    <w:rsid w:val="004810E6"/>
    <w:rsid w:val="00482C0E"/>
    <w:rsid w:val="004833D6"/>
    <w:rsid w:val="004843C3"/>
    <w:rsid w:val="004852C7"/>
    <w:rsid w:val="0048581B"/>
    <w:rsid w:val="004905D2"/>
    <w:rsid w:val="00492BA9"/>
    <w:rsid w:val="00494EA7"/>
    <w:rsid w:val="004955D7"/>
    <w:rsid w:val="004960C1"/>
    <w:rsid w:val="0049695E"/>
    <w:rsid w:val="00497CC7"/>
    <w:rsid w:val="004A108C"/>
    <w:rsid w:val="004A1DE6"/>
    <w:rsid w:val="004A218F"/>
    <w:rsid w:val="004A4CE3"/>
    <w:rsid w:val="004A6F63"/>
    <w:rsid w:val="004B06B4"/>
    <w:rsid w:val="004B09C5"/>
    <w:rsid w:val="004B279D"/>
    <w:rsid w:val="004B2D89"/>
    <w:rsid w:val="004B34A7"/>
    <w:rsid w:val="004B3FB6"/>
    <w:rsid w:val="004B40CB"/>
    <w:rsid w:val="004B5154"/>
    <w:rsid w:val="004B5D0B"/>
    <w:rsid w:val="004C06E1"/>
    <w:rsid w:val="004C1E96"/>
    <w:rsid w:val="004C34C3"/>
    <w:rsid w:val="004C422A"/>
    <w:rsid w:val="004D21D4"/>
    <w:rsid w:val="004D3393"/>
    <w:rsid w:val="004D3A6F"/>
    <w:rsid w:val="004D7BBD"/>
    <w:rsid w:val="004E193C"/>
    <w:rsid w:val="004E49A4"/>
    <w:rsid w:val="004E647B"/>
    <w:rsid w:val="004E725E"/>
    <w:rsid w:val="004E75D6"/>
    <w:rsid w:val="004F07EB"/>
    <w:rsid w:val="004F2BC4"/>
    <w:rsid w:val="004F35FB"/>
    <w:rsid w:val="004F5D58"/>
    <w:rsid w:val="004F7430"/>
    <w:rsid w:val="004F7EC5"/>
    <w:rsid w:val="005037E9"/>
    <w:rsid w:val="0050714D"/>
    <w:rsid w:val="00511D3E"/>
    <w:rsid w:val="005123AD"/>
    <w:rsid w:val="00513851"/>
    <w:rsid w:val="0052245E"/>
    <w:rsid w:val="00530638"/>
    <w:rsid w:val="0053533C"/>
    <w:rsid w:val="00537BC6"/>
    <w:rsid w:val="005455D8"/>
    <w:rsid w:val="00547D88"/>
    <w:rsid w:val="0055164C"/>
    <w:rsid w:val="0055296F"/>
    <w:rsid w:val="005533D9"/>
    <w:rsid w:val="00557346"/>
    <w:rsid w:val="00564C69"/>
    <w:rsid w:val="00566FDF"/>
    <w:rsid w:val="00570995"/>
    <w:rsid w:val="00570A5B"/>
    <w:rsid w:val="005745FC"/>
    <w:rsid w:val="005802F8"/>
    <w:rsid w:val="0058209C"/>
    <w:rsid w:val="00585980"/>
    <w:rsid w:val="005863E2"/>
    <w:rsid w:val="00593F67"/>
    <w:rsid w:val="005967E9"/>
    <w:rsid w:val="005A0CF7"/>
    <w:rsid w:val="005A1041"/>
    <w:rsid w:val="005A295C"/>
    <w:rsid w:val="005A6B2C"/>
    <w:rsid w:val="005A7107"/>
    <w:rsid w:val="005A7B07"/>
    <w:rsid w:val="005A7F14"/>
    <w:rsid w:val="005B67D0"/>
    <w:rsid w:val="005C2323"/>
    <w:rsid w:val="005C6DA4"/>
    <w:rsid w:val="005D02B4"/>
    <w:rsid w:val="005D1E55"/>
    <w:rsid w:val="005D352F"/>
    <w:rsid w:val="005D4EC4"/>
    <w:rsid w:val="005D58D4"/>
    <w:rsid w:val="005D6952"/>
    <w:rsid w:val="005E1553"/>
    <w:rsid w:val="005E163B"/>
    <w:rsid w:val="005E17B5"/>
    <w:rsid w:val="005E247F"/>
    <w:rsid w:val="005E3CED"/>
    <w:rsid w:val="005E6028"/>
    <w:rsid w:val="005E64C9"/>
    <w:rsid w:val="005E6A15"/>
    <w:rsid w:val="005F13DD"/>
    <w:rsid w:val="005F4CDB"/>
    <w:rsid w:val="005F5005"/>
    <w:rsid w:val="005F5BF2"/>
    <w:rsid w:val="005F71D1"/>
    <w:rsid w:val="00601E40"/>
    <w:rsid w:val="00606B41"/>
    <w:rsid w:val="0060777B"/>
    <w:rsid w:val="006079BE"/>
    <w:rsid w:val="00612598"/>
    <w:rsid w:val="00614C86"/>
    <w:rsid w:val="00615A9D"/>
    <w:rsid w:val="00620014"/>
    <w:rsid w:val="00621221"/>
    <w:rsid w:val="00622D54"/>
    <w:rsid w:val="0062427B"/>
    <w:rsid w:val="00624EA8"/>
    <w:rsid w:val="006302B3"/>
    <w:rsid w:val="00630368"/>
    <w:rsid w:val="00631AA7"/>
    <w:rsid w:val="006339F7"/>
    <w:rsid w:val="006355E4"/>
    <w:rsid w:val="00637533"/>
    <w:rsid w:val="006410D6"/>
    <w:rsid w:val="00641BA9"/>
    <w:rsid w:val="00646F9C"/>
    <w:rsid w:val="00650244"/>
    <w:rsid w:val="006509D1"/>
    <w:rsid w:val="0065316B"/>
    <w:rsid w:val="006553A0"/>
    <w:rsid w:val="00657698"/>
    <w:rsid w:val="00662205"/>
    <w:rsid w:val="00662A37"/>
    <w:rsid w:val="006649A1"/>
    <w:rsid w:val="00671660"/>
    <w:rsid w:val="006717A0"/>
    <w:rsid w:val="00671C2A"/>
    <w:rsid w:val="00680905"/>
    <w:rsid w:val="00682895"/>
    <w:rsid w:val="0068385A"/>
    <w:rsid w:val="00685711"/>
    <w:rsid w:val="00686FF7"/>
    <w:rsid w:val="00687C46"/>
    <w:rsid w:val="006924A5"/>
    <w:rsid w:val="0069408E"/>
    <w:rsid w:val="00694C61"/>
    <w:rsid w:val="00695C11"/>
    <w:rsid w:val="006A0AE6"/>
    <w:rsid w:val="006A1D4F"/>
    <w:rsid w:val="006A2C63"/>
    <w:rsid w:val="006A2D49"/>
    <w:rsid w:val="006A38B0"/>
    <w:rsid w:val="006A4076"/>
    <w:rsid w:val="006B1410"/>
    <w:rsid w:val="006B5BBF"/>
    <w:rsid w:val="006C38E0"/>
    <w:rsid w:val="006C6A96"/>
    <w:rsid w:val="006C7D37"/>
    <w:rsid w:val="006D7361"/>
    <w:rsid w:val="006D7B48"/>
    <w:rsid w:val="006D7E10"/>
    <w:rsid w:val="006E1889"/>
    <w:rsid w:val="006E1DB0"/>
    <w:rsid w:val="006E30F6"/>
    <w:rsid w:val="006E51F9"/>
    <w:rsid w:val="006F14D8"/>
    <w:rsid w:val="006F2276"/>
    <w:rsid w:val="006F27C9"/>
    <w:rsid w:val="006F317D"/>
    <w:rsid w:val="006F3457"/>
    <w:rsid w:val="006F46C4"/>
    <w:rsid w:val="006F48B6"/>
    <w:rsid w:val="006F4A6E"/>
    <w:rsid w:val="006F4ED5"/>
    <w:rsid w:val="0070034D"/>
    <w:rsid w:val="00700648"/>
    <w:rsid w:val="007027D7"/>
    <w:rsid w:val="00706B66"/>
    <w:rsid w:val="00706D00"/>
    <w:rsid w:val="007078AF"/>
    <w:rsid w:val="0071353E"/>
    <w:rsid w:val="00714002"/>
    <w:rsid w:val="00714DA1"/>
    <w:rsid w:val="00714E0C"/>
    <w:rsid w:val="00716838"/>
    <w:rsid w:val="007206D7"/>
    <w:rsid w:val="0072102C"/>
    <w:rsid w:val="0072604C"/>
    <w:rsid w:val="00727DF0"/>
    <w:rsid w:val="00733AF2"/>
    <w:rsid w:val="00735827"/>
    <w:rsid w:val="00735908"/>
    <w:rsid w:val="0073642A"/>
    <w:rsid w:val="007372D6"/>
    <w:rsid w:val="00741CBE"/>
    <w:rsid w:val="00742182"/>
    <w:rsid w:val="00742295"/>
    <w:rsid w:val="0074446A"/>
    <w:rsid w:val="007457CC"/>
    <w:rsid w:val="007458E2"/>
    <w:rsid w:val="00745990"/>
    <w:rsid w:val="007474A0"/>
    <w:rsid w:val="00750C28"/>
    <w:rsid w:val="00750D8D"/>
    <w:rsid w:val="00752175"/>
    <w:rsid w:val="00761C9B"/>
    <w:rsid w:val="00766145"/>
    <w:rsid w:val="0076681E"/>
    <w:rsid w:val="007669C8"/>
    <w:rsid w:val="00770B68"/>
    <w:rsid w:val="00771417"/>
    <w:rsid w:val="00771B56"/>
    <w:rsid w:val="00772BB5"/>
    <w:rsid w:val="00773FF3"/>
    <w:rsid w:val="00774C4D"/>
    <w:rsid w:val="00774CDC"/>
    <w:rsid w:val="00784B4D"/>
    <w:rsid w:val="00785469"/>
    <w:rsid w:val="007864A1"/>
    <w:rsid w:val="00787580"/>
    <w:rsid w:val="00792B41"/>
    <w:rsid w:val="007964BA"/>
    <w:rsid w:val="007A119D"/>
    <w:rsid w:val="007A1FE0"/>
    <w:rsid w:val="007A34EE"/>
    <w:rsid w:val="007A3577"/>
    <w:rsid w:val="007A4245"/>
    <w:rsid w:val="007A6833"/>
    <w:rsid w:val="007A7E68"/>
    <w:rsid w:val="007B1913"/>
    <w:rsid w:val="007B1E15"/>
    <w:rsid w:val="007B2F1F"/>
    <w:rsid w:val="007B3614"/>
    <w:rsid w:val="007B3C6E"/>
    <w:rsid w:val="007B3D24"/>
    <w:rsid w:val="007B4730"/>
    <w:rsid w:val="007B69C6"/>
    <w:rsid w:val="007B7F6F"/>
    <w:rsid w:val="007C2C15"/>
    <w:rsid w:val="007C3655"/>
    <w:rsid w:val="007C7B43"/>
    <w:rsid w:val="007D515E"/>
    <w:rsid w:val="007D709E"/>
    <w:rsid w:val="007D74B1"/>
    <w:rsid w:val="007E16F8"/>
    <w:rsid w:val="007E58E9"/>
    <w:rsid w:val="007E6EBF"/>
    <w:rsid w:val="007E7108"/>
    <w:rsid w:val="007E77C1"/>
    <w:rsid w:val="007F11AA"/>
    <w:rsid w:val="007F17F7"/>
    <w:rsid w:val="007F1F71"/>
    <w:rsid w:val="007F258D"/>
    <w:rsid w:val="007F332F"/>
    <w:rsid w:val="007F4C48"/>
    <w:rsid w:val="007F5E5E"/>
    <w:rsid w:val="0080029C"/>
    <w:rsid w:val="008103CB"/>
    <w:rsid w:val="00810779"/>
    <w:rsid w:val="00811A08"/>
    <w:rsid w:val="00811AB4"/>
    <w:rsid w:val="00811D05"/>
    <w:rsid w:val="00815D59"/>
    <w:rsid w:val="00823641"/>
    <w:rsid w:val="00825407"/>
    <w:rsid w:val="00827BC3"/>
    <w:rsid w:val="00831C20"/>
    <w:rsid w:val="00831C98"/>
    <w:rsid w:val="00832940"/>
    <w:rsid w:val="00833438"/>
    <w:rsid w:val="00833753"/>
    <w:rsid w:val="00835216"/>
    <w:rsid w:val="00843EA6"/>
    <w:rsid w:val="00847188"/>
    <w:rsid w:val="0084786B"/>
    <w:rsid w:val="008513E1"/>
    <w:rsid w:val="008538E3"/>
    <w:rsid w:val="008557BE"/>
    <w:rsid w:val="00856804"/>
    <w:rsid w:val="00857FED"/>
    <w:rsid w:val="00860B1E"/>
    <w:rsid w:val="00861E71"/>
    <w:rsid w:val="00862C04"/>
    <w:rsid w:val="00862F40"/>
    <w:rsid w:val="00863059"/>
    <w:rsid w:val="008635D6"/>
    <w:rsid w:val="008637FB"/>
    <w:rsid w:val="008642C9"/>
    <w:rsid w:val="00864388"/>
    <w:rsid w:val="00864AFF"/>
    <w:rsid w:val="00866283"/>
    <w:rsid w:val="008704F9"/>
    <w:rsid w:val="00871232"/>
    <w:rsid w:val="0087285D"/>
    <w:rsid w:val="00873778"/>
    <w:rsid w:val="00876000"/>
    <w:rsid w:val="00876628"/>
    <w:rsid w:val="00876819"/>
    <w:rsid w:val="00881AD2"/>
    <w:rsid w:val="00884281"/>
    <w:rsid w:val="00884AC0"/>
    <w:rsid w:val="0088577B"/>
    <w:rsid w:val="00887551"/>
    <w:rsid w:val="0089059F"/>
    <w:rsid w:val="00891E5E"/>
    <w:rsid w:val="008938B3"/>
    <w:rsid w:val="00894E1E"/>
    <w:rsid w:val="008A0580"/>
    <w:rsid w:val="008A115A"/>
    <w:rsid w:val="008A27E3"/>
    <w:rsid w:val="008A5FEF"/>
    <w:rsid w:val="008B3A59"/>
    <w:rsid w:val="008B4A22"/>
    <w:rsid w:val="008B4FC5"/>
    <w:rsid w:val="008B738E"/>
    <w:rsid w:val="008B7BE3"/>
    <w:rsid w:val="008C09AE"/>
    <w:rsid w:val="008C2377"/>
    <w:rsid w:val="008C4EF3"/>
    <w:rsid w:val="008C789B"/>
    <w:rsid w:val="008D4B02"/>
    <w:rsid w:val="008D612D"/>
    <w:rsid w:val="008D7E36"/>
    <w:rsid w:val="008E0051"/>
    <w:rsid w:val="008E0C9E"/>
    <w:rsid w:val="008E3130"/>
    <w:rsid w:val="008E5DF0"/>
    <w:rsid w:val="008F1D18"/>
    <w:rsid w:val="008F2AAE"/>
    <w:rsid w:val="008F4DF4"/>
    <w:rsid w:val="008F59B4"/>
    <w:rsid w:val="008F615F"/>
    <w:rsid w:val="008F62BA"/>
    <w:rsid w:val="0090143B"/>
    <w:rsid w:val="0090347C"/>
    <w:rsid w:val="00904A9C"/>
    <w:rsid w:val="00911D2B"/>
    <w:rsid w:val="00913A4C"/>
    <w:rsid w:val="00913F9B"/>
    <w:rsid w:val="009140D6"/>
    <w:rsid w:val="00915FD7"/>
    <w:rsid w:val="0091607A"/>
    <w:rsid w:val="00917F37"/>
    <w:rsid w:val="0092520C"/>
    <w:rsid w:val="00925BDF"/>
    <w:rsid w:val="009277E0"/>
    <w:rsid w:val="00927E88"/>
    <w:rsid w:val="0093024E"/>
    <w:rsid w:val="00931CB2"/>
    <w:rsid w:val="009327C9"/>
    <w:rsid w:val="00933078"/>
    <w:rsid w:val="00933DE1"/>
    <w:rsid w:val="00935160"/>
    <w:rsid w:val="009374DF"/>
    <w:rsid w:val="009404E0"/>
    <w:rsid w:val="00941188"/>
    <w:rsid w:val="009440CD"/>
    <w:rsid w:val="009449DF"/>
    <w:rsid w:val="0094512A"/>
    <w:rsid w:val="00945A49"/>
    <w:rsid w:val="0095072A"/>
    <w:rsid w:val="009509A9"/>
    <w:rsid w:val="0095290E"/>
    <w:rsid w:val="00952E92"/>
    <w:rsid w:val="00952EE3"/>
    <w:rsid w:val="00961FD2"/>
    <w:rsid w:val="009672F5"/>
    <w:rsid w:val="00967489"/>
    <w:rsid w:val="009704DB"/>
    <w:rsid w:val="009716EA"/>
    <w:rsid w:val="0097397C"/>
    <w:rsid w:val="00973C00"/>
    <w:rsid w:val="00973C09"/>
    <w:rsid w:val="009744C5"/>
    <w:rsid w:val="00981FCC"/>
    <w:rsid w:val="009879C2"/>
    <w:rsid w:val="00990678"/>
    <w:rsid w:val="009908B5"/>
    <w:rsid w:val="00990E86"/>
    <w:rsid w:val="009914B0"/>
    <w:rsid w:val="009927F6"/>
    <w:rsid w:val="00996C19"/>
    <w:rsid w:val="009A07FE"/>
    <w:rsid w:val="009A0F24"/>
    <w:rsid w:val="009A1499"/>
    <w:rsid w:val="009A7696"/>
    <w:rsid w:val="009B19D5"/>
    <w:rsid w:val="009B1B6B"/>
    <w:rsid w:val="009B28F4"/>
    <w:rsid w:val="009B47CB"/>
    <w:rsid w:val="009B686D"/>
    <w:rsid w:val="009B7C1D"/>
    <w:rsid w:val="009C1CC9"/>
    <w:rsid w:val="009C3588"/>
    <w:rsid w:val="009C5A83"/>
    <w:rsid w:val="009C69B2"/>
    <w:rsid w:val="009C70E8"/>
    <w:rsid w:val="009C7209"/>
    <w:rsid w:val="009C73AA"/>
    <w:rsid w:val="009C7AF9"/>
    <w:rsid w:val="009D05AC"/>
    <w:rsid w:val="009D0C45"/>
    <w:rsid w:val="009D17B6"/>
    <w:rsid w:val="009D4A46"/>
    <w:rsid w:val="009D55A2"/>
    <w:rsid w:val="009D5A95"/>
    <w:rsid w:val="009E086F"/>
    <w:rsid w:val="009E579F"/>
    <w:rsid w:val="009E582E"/>
    <w:rsid w:val="009E6512"/>
    <w:rsid w:val="009E7BEE"/>
    <w:rsid w:val="009F189D"/>
    <w:rsid w:val="009F1A35"/>
    <w:rsid w:val="009F1D86"/>
    <w:rsid w:val="009F2041"/>
    <w:rsid w:val="009F49B3"/>
    <w:rsid w:val="009F6AAE"/>
    <w:rsid w:val="00A01FB4"/>
    <w:rsid w:val="00A0395A"/>
    <w:rsid w:val="00A041D3"/>
    <w:rsid w:val="00A06CAF"/>
    <w:rsid w:val="00A06DCF"/>
    <w:rsid w:val="00A074CF"/>
    <w:rsid w:val="00A07EF5"/>
    <w:rsid w:val="00A109A2"/>
    <w:rsid w:val="00A12714"/>
    <w:rsid w:val="00A176FA"/>
    <w:rsid w:val="00A17DAF"/>
    <w:rsid w:val="00A2061B"/>
    <w:rsid w:val="00A23F6D"/>
    <w:rsid w:val="00A27754"/>
    <w:rsid w:val="00A27FA6"/>
    <w:rsid w:val="00A315CD"/>
    <w:rsid w:val="00A32B61"/>
    <w:rsid w:val="00A33D1A"/>
    <w:rsid w:val="00A34DB3"/>
    <w:rsid w:val="00A34E5A"/>
    <w:rsid w:val="00A40369"/>
    <w:rsid w:val="00A422FE"/>
    <w:rsid w:val="00A43EC6"/>
    <w:rsid w:val="00A44777"/>
    <w:rsid w:val="00A4536B"/>
    <w:rsid w:val="00A469B2"/>
    <w:rsid w:val="00A46FD0"/>
    <w:rsid w:val="00A47011"/>
    <w:rsid w:val="00A519B0"/>
    <w:rsid w:val="00A51F00"/>
    <w:rsid w:val="00A52B46"/>
    <w:rsid w:val="00A5468C"/>
    <w:rsid w:val="00A55207"/>
    <w:rsid w:val="00A55599"/>
    <w:rsid w:val="00A5624F"/>
    <w:rsid w:val="00A56987"/>
    <w:rsid w:val="00A610A3"/>
    <w:rsid w:val="00A62AB9"/>
    <w:rsid w:val="00A634C8"/>
    <w:rsid w:val="00A656C0"/>
    <w:rsid w:val="00A7391F"/>
    <w:rsid w:val="00A75BD4"/>
    <w:rsid w:val="00A76AF2"/>
    <w:rsid w:val="00A77D21"/>
    <w:rsid w:val="00A80FB8"/>
    <w:rsid w:val="00A811F3"/>
    <w:rsid w:val="00A8331C"/>
    <w:rsid w:val="00A87E2B"/>
    <w:rsid w:val="00A908AB"/>
    <w:rsid w:val="00A927D0"/>
    <w:rsid w:val="00A936EB"/>
    <w:rsid w:val="00AA08E3"/>
    <w:rsid w:val="00AA3328"/>
    <w:rsid w:val="00AA4B35"/>
    <w:rsid w:val="00AA4B3A"/>
    <w:rsid w:val="00AA56C3"/>
    <w:rsid w:val="00AA59E8"/>
    <w:rsid w:val="00AA6C96"/>
    <w:rsid w:val="00AB04A4"/>
    <w:rsid w:val="00AB209B"/>
    <w:rsid w:val="00AB2A9D"/>
    <w:rsid w:val="00AB5966"/>
    <w:rsid w:val="00AB660F"/>
    <w:rsid w:val="00AC360A"/>
    <w:rsid w:val="00AC6764"/>
    <w:rsid w:val="00AC7A6E"/>
    <w:rsid w:val="00AE01EB"/>
    <w:rsid w:val="00AE20C5"/>
    <w:rsid w:val="00AE31B1"/>
    <w:rsid w:val="00AE6298"/>
    <w:rsid w:val="00AE68F9"/>
    <w:rsid w:val="00AF3D77"/>
    <w:rsid w:val="00AF43AB"/>
    <w:rsid w:val="00AF56A9"/>
    <w:rsid w:val="00AF5C21"/>
    <w:rsid w:val="00B03927"/>
    <w:rsid w:val="00B06B43"/>
    <w:rsid w:val="00B0767B"/>
    <w:rsid w:val="00B11F94"/>
    <w:rsid w:val="00B1221E"/>
    <w:rsid w:val="00B1273C"/>
    <w:rsid w:val="00B15D2C"/>
    <w:rsid w:val="00B17207"/>
    <w:rsid w:val="00B22CEA"/>
    <w:rsid w:val="00B26FFC"/>
    <w:rsid w:val="00B3006A"/>
    <w:rsid w:val="00B30E33"/>
    <w:rsid w:val="00B32D92"/>
    <w:rsid w:val="00B32E23"/>
    <w:rsid w:val="00B34374"/>
    <w:rsid w:val="00B34607"/>
    <w:rsid w:val="00B36BA3"/>
    <w:rsid w:val="00B36D20"/>
    <w:rsid w:val="00B37140"/>
    <w:rsid w:val="00B3750D"/>
    <w:rsid w:val="00B40B19"/>
    <w:rsid w:val="00B4124D"/>
    <w:rsid w:val="00B41E86"/>
    <w:rsid w:val="00B42D23"/>
    <w:rsid w:val="00B452B7"/>
    <w:rsid w:val="00B45F35"/>
    <w:rsid w:val="00B4633D"/>
    <w:rsid w:val="00B464BB"/>
    <w:rsid w:val="00B469FD"/>
    <w:rsid w:val="00B51752"/>
    <w:rsid w:val="00B52146"/>
    <w:rsid w:val="00B52BBB"/>
    <w:rsid w:val="00B53983"/>
    <w:rsid w:val="00B55662"/>
    <w:rsid w:val="00B577E5"/>
    <w:rsid w:val="00B57ABB"/>
    <w:rsid w:val="00B62C64"/>
    <w:rsid w:val="00B63073"/>
    <w:rsid w:val="00B642F5"/>
    <w:rsid w:val="00B648BC"/>
    <w:rsid w:val="00B65040"/>
    <w:rsid w:val="00B65501"/>
    <w:rsid w:val="00B713AF"/>
    <w:rsid w:val="00B723EB"/>
    <w:rsid w:val="00B83959"/>
    <w:rsid w:val="00B95DBB"/>
    <w:rsid w:val="00B97DA8"/>
    <w:rsid w:val="00BA230D"/>
    <w:rsid w:val="00BA2F17"/>
    <w:rsid w:val="00BA2F51"/>
    <w:rsid w:val="00BA5C57"/>
    <w:rsid w:val="00BA624F"/>
    <w:rsid w:val="00BA6824"/>
    <w:rsid w:val="00BB112B"/>
    <w:rsid w:val="00BB1C1D"/>
    <w:rsid w:val="00BB2063"/>
    <w:rsid w:val="00BB3DAA"/>
    <w:rsid w:val="00BB3FDE"/>
    <w:rsid w:val="00BB4DE2"/>
    <w:rsid w:val="00BB6EDC"/>
    <w:rsid w:val="00BB747D"/>
    <w:rsid w:val="00BC0546"/>
    <w:rsid w:val="00BC08B3"/>
    <w:rsid w:val="00BC588D"/>
    <w:rsid w:val="00BC7AEA"/>
    <w:rsid w:val="00BD41EF"/>
    <w:rsid w:val="00BD7E4A"/>
    <w:rsid w:val="00BE069C"/>
    <w:rsid w:val="00BE4D9C"/>
    <w:rsid w:val="00BE6661"/>
    <w:rsid w:val="00BF2C64"/>
    <w:rsid w:val="00BF41AD"/>
    <w:rsid w:val="00BF4ED5"/>
    <w:rsid w:val="00BF6431"/>
    <w:rsid w:val="00BF6A59"/>
    <w:rsid w:val="00BF6BEA"/>
    <w:rsid w:val="00C02B7C"/>
    <w:rsid w:val="00C03A5C"/>
    <w:rsid w:val="00C04EC0"/>
    <w:rsid w:val="00C07667"/>
    <w:rsid w:val="00C10218"/>
    <w:rsid w:val="00C11839"/>
    <w:rsid w:val="00C11C10"/>
    <w:rsid w:val="00C158F8"/>
    <w:rsid w:val="00C1611B"/>
    <w:rsid w:val="00C1679A"/>
    <w:rsid w:val="00C17499"/>
    <w:rsid w:val="00C22B71"/>
    <w:rsid w:val="00C23199"/>
    <w:rsid w:val="00C2422E"/>
    <w:rsid w:val="00C25CCB"/>
    <w:rsid w:val="00C2625F"/>
    <w:rsid w:val="00C31DF1"/>
    <w:rsid w:val="00C333BB"/>
    <w:rsid w:val="00C34B0A"/>
    <w:rsid w:val="00C36428"/>
    <w:rsid w:val="00C37450"/>
    <w:rsid w:val="00C37C58"/>
    <w:rsid w:val="00C412C3"/>
    <w:rsid w:val="00C424B3"/>
    <w:rsid w:val="00C429F0"/>
    <w:rsid w:val="00C43873"/>
    <w:rsid w:val="00C44B09"/>
    <w:rsid w:val="00C473C2"/>
    <w:rsid w:val="00C512AB"/>
    <w:rsid w:val="00C57A4F"/>
    <w:rsid w:val="00C57FC1"/>
    <w:rsid w:val="00C61312"/>
    <w:rsid w:val="00C61FF5"/>
    <w:rsid w:val="00C62CBA"/>
    <w:rsid w:val="00C63697"/>
    <w:rsid w:val="00C643F2"/>
    <w:rsid w:val="00C647F1"/>
    <w:rsid w:val="00C662F0"/>
    <w:rsid w:val="00C70143"/>
    <w:rsid w:val="00C701A7"/>
    <w:rsid w:val="00C70375"/>
    <w:rsid w:val="00C70907"/>
    <w:rsid w:val="00C72080"/>
    <w:rsid w:val="00C73B7F"/>
    <w:rsid w:val="00C772E5"/>
    <w:rsid w:val="00C80C62"/>
    <w:rsid w:val="00C8171D"/>
    <w:rsid w:val="00C83416"/>
    <w:rsid w:val="00C83C56"/>
    <w:rsid w:val="00C87C48"/>
    <w:rsid w:val="00C90895"/>
    <w:rsid w:val="00C95865"/>
    <w:rsid w:val="00CA02BF"/>
    <w:rsid w:val="00CA3DA6"/>
    <w:rsid w:val="00CA73A8"/>
    <w:rsid w:val="00CB0BD3"/>
    <w:rsid w:val="00CB305B"/>
    <w:rsid w:val="00CB48BE"/>
    <w:rsid w:val="00CB48C8"/>
    <w:rsid w:val="00CB50E1"/>
    <w:rsid w:val="00CB5CA7"/>
    <w:rsid w:val="00CB5DFA"/>
    <w:rsid w:val="00CC08F6"/>
    <w:rsid w:val="00CC0938"/>
    <w:rsid w:val="00CC2A37"/>
    <w:rsid w:val="00CC406D"/>
    <w:rsid w:val="00CC4134"/>
    <w:rsid w:val="00CC4929"/>
    <w:rsid w:val="00CC506B"/>
    <w:rsid w:val="00CC63FD"/>
    <w:rsid w:val="00CC6CC9"/>
    <w:rsid w:val="00CD0745"/>
    <w:rsid w:val="00CD423E"/>
    <w:rsid w:val="00CD73E4"/>
    <w:rsid w:val="00CE094E"/>
    <w:rsid w:val="00CE0D31"/>
    <w:rsid w:val="00CE0DB6"/>
    <w:rsid w:val="00CE3326"/>
    <w:rsid w:val="00CE4188"/>
    <w:rsid w:val="00CE4D44"/>
    <w:rsid w:val="00CE7339"/>
    <w:rsid w:val="00CE7A8A"/>
    <w:rsid w:val="00CF2065"/>
    <w:rsid w:val="00CF384A"/>
    <w:rsid w:val="00CF4B85"/>
    <w:rsid w:val="00CF5EBC"/>
    <w:rsid w:val="00CF647F"/>
    <w:rsid w:val="00CF6EC0"/>
    <w:rsid w:val="00D016BA"/>
    <w:rsid w:val="00D02150"/>
    <w:rsid w:val="00D02761"/>
    <w:rsid w:val="00D054EF"/>
    <w:rsid w:val="00D101F4"/>
    <w:rsid w:val="00D13DD4"/>
    <w:rsid w:val="00D14EDB"/>
    <w:rsid w:val="00D17DE9"/>
    <w:rsid w:val="00D201D5"/>
    <w:rsid w:val="00D2114E"/>
    <w:rsid w:val="00D21CCA"/>
    <w:rsid w:val="00D2403F"/>
    <w:rsid w:val="00D246DE"/>
    <w:rsid w:val="00D260A0"/>
    <w:rsid w:val="00D27688"/>
    <w:rsid w:val="00D30BC9"/>
    <w:rsid w:val="00D3463A"/>
    <w:rsid w:val="00D34D41"/>
    <w:rsid w:val="00D35FDD"/>
    <w:rsid w:val="00D415BD"/>
    <w:rsid w:val="00D4335E"/>
    <w:rsid w:val="00D4562D"/>
    <w:rsid w:val="00D45F38"/>
    <w:rsid w:val="00D47E84"/>
    <w:rsid w:val="00D50936"/>
    <w:rsid w:val="00D50A67"/>
    <w:rsid w:val="00D51411"/>
    <w:rsid w:val="00D52240"/>
    <w:rsid w:val="00D5397B"/>
    <w:rsid w:val="00D549EE"/>
    <w:rsid w:val="00D60B3E"/>
    <w:rsid w:val="00D610B8"/>
    <w:rsid w:val="00D632FA"/>
    <w:rsid w:val="00D640D5"/>
    <w:rsid w:val="00D646A8"/>
    <w:rsid w:val="00D665F8"/>
    <w:rsid w:val="00D67C43"/>
    <w:rsid w:val="00D7048E"/>
    <w:rsid w:val="00D7129B"/>
    <w:rsid w:val="00D72129"/>
    <w:rsid w:val="00D759D4"/>
    <w:rsid w:val="00D76351"/>
    <w:rsid w:val="00D76A33"/>
    <w:rsid w:val="00D76BA0"/>
    <w:rsid w:val="00D76EA0"/>
    <w:rsid w:val="00D82453"/>
    <w:rsid w:val="00D84D76"/>
    <w:rsid w:val="00D85561"/>
    <w:rsid w:val="00D85AC6"/>
    <w:rsid w:val="00D85BC0"/>
    <w:rsid w:val="00D86838"/>
    <w:rsid w:val="00D94251"/>
    <w:rsid w:val="00DA0208"/>
    <w:rsid w:val="00DA0967"/>
    <w:rsid w:val="00DA6B9A"/>
    <w:rsid w:val="00DB2046"/>
    <w:rsid w:val="00DB27D3"/>
    <w:rsid w:val="00DB4585"/>
    <w:rsid w:val="00DB7F15"/>
    <w:rsid w:val="00DB7FF8"/>
    <w:rsid w:val="00DC0EF6"/>
    <w:rsid w:val="00DC1A36"/>
    <w:rsid w:val="00DC1B12"/>
    <w:rsid w:val="00DC1C6F"/>
    <w:rsid w:val="00DC32FA"/>
    <w:rsid w:val="00DC3A73"/>
    <w:rsid w:val="00DC6136"/>
    <w:rsid w:val="00DD2819"/>
    <w:rsid w:val="00DD3579"/>
    <w:rsid w:val="00DD5E45"/>
    <w:rsid w:val="00DD6B38"/>
    <w:rsid w:val="00DD7C0C"/>
    <w:rsid w:val="00DD7DB2"/>
    <w:rsid w:val="00DE3024"/>
    <w:rsid w:val="00DE75D1"/>
    <w:rsid w:val="00DF0E11"/>
    <w:rsid w:val="00DF16FA"/>
    <w:rsid w:val="00DF295E"/>
    <w:rsid w:val="00DF448B"/>
    <w:rsid w:val="00DF60FC"/>
    <w:rsid w:val="00E011A9"/>
    <w:rsid w:val="00E032EA"/>
    <w:rsid w:val="00E11BB7"/>
    <w:rsid w:val="00E1292B"/>
    <w:rsid w:val="00E149DA"/>
    <w:rsid w:val="00E17ACD"/>
    <w:rsid w:val="00E21E3C"/>
    <w:rsid w:val="00E23862"/>
    <w:rsid w:val="00E23B57"/>
    <w:rsid w:val="00E23FBC"/>
    <w:rsid w:val="00E2600A"/>
    <w:rsid w:val="00E27193"/>
    <w:rsid w:val="00E30890"/>
    <w:rsid w:val="00E34A70"/>
    <w:rsid w:val="00E41C70"/>
    <w:rsid w:val="00E41DB7"/>
    <w:rsid w:val="00E44E34"/>
    <w:rsid w:val="00E4524E"/>
    <w:rsid w:val="00E50CA8"/>
    <w:rsid w:val="00E52361"/>
    <w:rsid w:val="00E528CE"/>
    <w:rsid w:val="00E52C07"/>
    <w:rsid w:val="00E52E48"/>
    <w:rsid w:val="00E53172"/>
    <w:rsid w:val="00E54DD6"/>
    <w:rsid w:val="00E55EC3"/>
    <w:rsid w:val="00E57C10"/>
    <w:rsid w:val="00E57D0C"/>
    <w:rsid w:val="00E61CA1"/>
    <w:rsid w:val="00E66301"/>
    <w:rsid w:val="00E70809"/>
    <w:rsid w:val="00E70CD3"/>
    <w:rsid w:val="00E81B2B"/>
    <w:rsid w:val="00E8646E"/>
    <w:rsid w:val="00E870DB"/>
    <w:rsid w:val="00E874DD"/>
    <w:rsid w:val="00E87DFE"/>
    <w:rsid w:val="00E91475"/>
    <w:rsid w:val="00E91761"/>
    <w:rsid w:val="00E936B5"/>
    <w:rsid w:val="00E94520"/>
    <w:rsid w:val="00E94A96"/>
    <w:rsid w:val="00E9672D"/>
    <w:rsid w:val="00EA3DBF"/>
    <w:rsid w:val="00EA40A1"/>
    <w:rsid w:val="00EA5A25"/>
    <w:rsid w:val="00EB0884"/>
    <w:rsid w:val="00EB232D"/>
    <w:rsid w:val="00EB24BF"/>
    <w:rsid w:val="00EB4C5D"/>
    <w:rsid w:val="00EB5079"/>
    <w:rsid w:val="00EB79A8"/>
    <w:rsid w:val="00EC4407"/>
    <w:rsid w:val="00EC5FF8"/>
    <w:rsid w:val="00EC786B"/>
    <w:rsid w:val="00ED062D"/>
    <w:rsid w:val="00ED10FB"/>
    <w:rsid w:val="00EE040A"/>
    <w:rsid w:val="00EE08B6"/>
    <w:rsid w:val="00EE11B9"/>
    <w:rsid w:val="00EE2793"/>
    <w:rsid w:val="00EE42F3"/>
    <w:rsid w:val="00EE47E9"/>
    <w:rsid w:val="00EE5859"/>
    <w:rsid w:val="00EE6CFF"/>
    <w:rsid w:val="00EF102D"/>
    <w:rsid w:val="00EF1CDA"/>
    <w:rsid w:val="00EF44BA"/>
    <w:rsid w:val="00EF47CE"/>
    <w:rsid w:val="00EF4F5E"/>
    <w:rsid w:val="00EF5F70"/>
    <w:rsid w:val="00EF7368"/>
    <w:rsid w:val="00F0086D"/>
    <w:rsid w:val="00F00C2C"/>
    <w:rsid w:val="00F02C2D"/>
    <w:rsid w:val="00F116C7"/>
    <w:rsid w:val="00F12A28"/>
    <w:rsid w:val="00F23B8F"/>
    <w:rsid w:val="00F24838"/>
    <w:rsid w:val="00F24963"/>
    <w:rsid w:val="00F274F8"/>
    <w:rsid w:val="00F3322B"/>
    <w:rsid w:val="00F3324A"/>
    <w:rsid w:val="00F33F06"/>
    <w:rsid w:val="00F350A0"/>
    <w:rsid w:val="00F4094C"/>
    <w:rsid w:val="00F5022E"/>
    <w:rsid w:val="00F51FAE"/>
    <w:rsid w:val="00F52799"/>
    <w:rsid w:val="00F52A78"/>
    <w:rsid w:val="00F534C8"/>
    <w:rsid w:val="00F53D1B"/>
    <w:rsid w:val="00F55514"/>
    <w:rsid w:val="00F55831"/>
    <w:rsid w:val="00F564F8"/>
    <w:rsid w:val="00F5666B"/>
    <w:rsid w:val="00F60221"/>
    <w:rsid w:val="00F60A2A"/>
    <w:rsid w:val="00F642FB"/>
    <w:rsid w:val="00F6723C"/>
    <w:rsid w:val="00F673A0"/>
    <w:rsid w:val="00F674EF"/>
    <w:rsid w:val="00F73817"/>
    <w:rsid w:val="00F742B3"/>
    <w:rsid w:val="00F77048"/>
    <w:rsid w:val="00F82826"/>
    <w:rsid w:val="00F858FE"/>
    <w:rsid w:val="00F86AC7"/>
    <w:rsid w:val="00F9079F"/>
    <w:rsid w:val="00F923FD"/>
    <w:rsid w:val="00F92ED1"/>
    <w:rsid w:val="00F97747"/>
    <w:rsid w:val="00FA1796"/>
    <w:rsid w:val="00FA20D3"/>
    <w:rsid w:val="00FA3BBA"/>
    <w:rsid w:val="00FA5038"/>
    <w:rsid w:val="00FA6CB7"/>
    <w:rsid w:val="00FB0BB2"/>
    <w:rsid w:val="00FB21FF"/>
    <w:rsid w:val="00FB2395"/>
    <w:rsid w:val="00FB273A"/>
    <w:rsid w:val="00FB4C77"/>
    <w:rsid w:val="00FB540C"/>
    <w:rsid w:val="00FB77A5"/>
    <w:rsid w:val="00FC0B3D"/>
    <w:rsid w:val="00FC3CC2"/>
    <w:rsid w:val="00FC4764"/>
    <w:rsid w:val="00FC5321"/>
    <w:rsid w:val="00FD09B9"/>
    <w:rsid w:val="00FD41A0"/>
    <w:rsid w:val="00FD5FB9"/>
    <w:rsid w:val="00FE5B53"/>
    <w:rsid w:val="00FE6573"/>
    <w:rsid w:val="00FF021C"/>
    <w:rsid w:val="00FF07EB"/>
    <w:rsid w:val="00FF28C8"/>
    <w:rsid w:val="00FF3181"/>
    <w:rsid w:val="00FF5A64"/>
    <w:rsid w:val="00FF64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D5E9"/>
  <w15:docId w15:val="{91732B6A-48BA-4113-A47E-B64FCD39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ind w:left="269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44053"/>
    <w:pPr>
      <w:ind w:left="0"/>
    </w:pPr>
    <w:rPr>
      <w:rFonts w:ascii="Times New Roman" w:eastAsia="Times New Roman" w:hAnsi="Times New Roman" w:cs="Times New Roman"/>
      <w:sz w:val="24"/>
      <w:szCs w:val="24"/>
      <w:lang w:eastAsia="fi-FI"/>
    </w:rPr>
  </w:style>
  <w:style w:type="paragraph" w:styleId="Otsikko1">
    <w:name w:val="heading 1"/>
    <w:basedOn w:val="Normaali"/>
    <w:link w:val="Otsikko1Char"/>
    <w:uiPriority w:val="9"/>
    <w:qFormat/>
    <w:rsid w:val="00A315CD"/>
    <w:pPr>
      <w:spacing w:before="100" w:beforeAutospacing="1" w:after="100" w:afterAutospacing="1"/>
      <w:outlineLvl w:val="0"/>
    </w:pPr>
    <w:rPr>
      <w:b/>
      <w:bCs/>
      <w:kern w:val="36"/>
      <w:sz w:val="48"/>
      <w:szCs w:val="48"/>
    </w:rPr>
  </w:style>
  <w:style w:type="paragraph" w:styleId="Otsikko2">
    <w:name w:val="heading 2"/>
    <w:basedOn w:val="Normaali"/>
    <w:link w:val="Otsikko2Char"/>
    <w:uiPriority w:val="9"/>
    <w:qFormat/>
    <w:rsid w:val="00A315CD"/>
    <w:pPr>
      <w:spacing w:before="100" w:beforeAutospacing="1" w:after="100" w:afterAutospacing="1"/>
      <w:outlineLvl w:val="1"/>
    </w:pPr>
    <w:rPr>
      <w:b/>
      <w:bCs/>
      <w:sz w:val="36"/>
      <w:szCs w:val="36"/>
    </w:rPr>
  </w:style>
  <w:style w:type="paragraph" w:styleId="Otsikko3">
    <w:name w:val="heading 3"/>
    <w:basedOn w:val="Normaali"/>
    <w:next w:val="Normaali"/>
    <w:link w:val="Otsikko3Char"/>
    <w:uiPriority w:val="9"/>
    <w:unhideWhenUsed/>
    <w:qFormat/>
    <w:rsid w:val="00F673A0"/>
    <w:pPr>
      <w:keepNext/>
      <w:keepLines/>
      <w:spacing w:before="200"/>
      <w:outlineLvl w:val="2"/>
    </w:pPr>
    <w:rPr>
      <w:rFonts w:asciiTheme="majorHAnsi" w:eastAsiaTheme="majorEastAsia" w:hAnsiTheme="majorHAnsi" w:cstheme="majorBidi"/>
      <w:b/>
      <w:bCs/>
      <w:color w:val="4F81BD" w:themeColor="accent1"/>
    </w:rPr>
  </w:style>
  <w:style w:type="paragraph" w:styleId="Otsikko5">
    <w:name w:val="heading 5"/>
    <w:basedOn w:val="Normaali"/>
    <w:next w:val="Normaali"/>
    <w:link w:val="Otsikko5Char"/>
    <w:uiPriority w:val="9"/>
    <w:unhideWhenUsed/>
    <w:qFormat/>
    <w:rsid w:val="006B1410"/>
    <w:pPr>
      <w:keepNext/>
      <w:keepLines/>
      <w:spacing w:before="20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nhideWhenUsed/>
    <w:rsid w:val="00344053"/>
    <w:rPr>
      <w:sz w:val="20"/>
      <w:szCs w:val="20"/>
    </w:rPr>
  </w:style>
  <w:style w:type="character" w:customStyle="1" w:styleId="AlaviitteentekstiChar">
    <w:name w:val="Alaviitteen teksti Char"/>
    <w:basedOn w:val="Kappaleenoletusfontti"/>
    <w:link w:val="Alaviitteenteksti"/>
    <w:rsid w:val="00344053"/>
    <w:rPr>
      <w:rFonts w:ascii="Times New Roman" w:eastAsia="Times New Roman" w:hAnsi="Times New Roman" w:cs="Times New Roman"/>
      <w:sz w:val="20"/>
      <w:szCs w:val="20"/>
      <w:lang w:eastAsia="fi-FI"/>
    </w:rPr>
  </w:style>
  <w:style w:type="character" w:styleId="Alaviitteenviite">
    <w:name w:val="footnote reference"/>
    <w:basedOn w:val="Kappaleenoletusfontti"/>
    <w:semiHidden/>
    <w:unhideWhenUsed/>
    <w:rsid w:val="00344053"/>
    <w:rPr>
      <w:vertAlign w:val="superscript"/>
    </w:rPr>
  </w:style>
  <w:style w:type="paragraph" w:styleId="NormaaliWWW">
    <w:name w:val="Normal (Web)"/>
    <w:basedOn w:val="Normaali"/>
    <w:uiPriority w:val="99"/>
    <w:unhideWhenUsed/>
    <w:rsid w:val="005E64C9"/>
    <w:pPr>
      <w:spacing w:before="100" w:beforeAutospacing="1" w:after="100" w:afterAutospacing="1"/>
    </w:pPr>
  </w:style>
  <w:style w:type="paragraph" w:styleId="Seliteteksti">
    <w:name w:val="Balloon Text"/>
    <w:basedOn w:val="Normaali"/>
    <w:link w:val="SelitetekstiChar"/>
    <w:uiPriority w:val="99"/>
    <w:semiHidden/>
    <w:unhideWhenUsed/>
    <w:rsid w:val="00EF7368"/>
    <w:rPr>
      <w:rFonts w:ascii="Tahoma" w:hAnsi="Tahoma" w:cs="Tahoma"/>
      <w:sz w:val="16"/>
      <w:szCs w:val="16"/>
    </w:rPr>
  </w:style>
  <w:style w:type="character" w:customStyle="1" w:styleId="SelitetekstiChar">
    <w:name w:val="Seliteteksti Char"/>
    <w:basedOn w:val="Kappaleenoletusfontti"/>
    <w:link w:val="Seliteteksti"/>
    <w:uiPriority w:val="99"/>
    <w:semiHidden/>
    <w:rsid w:val="00EF7368"/>
    <w:rPr>
      <w:rFonts w:ascii="Tahoma" w:eastAsia="Times New Roman" w:hAnsi="Tahoma" w:cs="Tahoma"/>
      <w:sz w:val="16"/>
      <w:szCs w:val="16"/>
      <w:lang w:eastAsia="fi-FI"/>
    </w:rPr>
  </w:style>
  <w:style w:type="table" w:styleId="TaulukkoRuudukko">
    <w:name w:val="Table Grid"/>
    <w:basedOn w:val="Normaalitaulukko"/>
    <w:uiPriority w:val="59"/>
    <w:rsid w:val="0033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FB540C"/>
    <w:pPr>
      <w:tabs>
        <w:tab w:val="center" w:pos="4819"/>
        <w:tab w:val="right" w:pos="9638"/>
      </w:tabs>
    </w:pPr>
  </w:style>
  <w:style w:type="character" w:customStyle="1" w:styleId="YltunnisteChar">
    <w:name w:val="Ylätunniste Char"/>
    <w:basedOn w:val="Kappaleenoletusfontti"/>
    <w:link w:val="Yltunniste"/>
    <w:uiPriority w:val="99"/>
    <w:rsid w:val="00FB540C"/>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FB540C"/>
    <w:pPr>
      <w:tabs>
        <w:tab w:val="center" w:pos="4819"/>
        <w:tab w:val="right" w:pos="9638"/>
      </w:tabs>
    </w:pPr>
  </w:style>
  <w:style w:type="character" w:customStyle="1" w:styleId="AlatunnisteChar">
    <w:name w:val="Alatunniste Char"/>
    <w:basedOn w:val="Kappaleenoletusfontti"/>
    <w:link w:val="Alatunniste"/>
    <w:uiPriority w:val="99"/>
    <w:rsid w:val="00FB540C"/>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2C56A7"/>
    <w:pPr>
      <w:ind w:left="720"/>
      <w:contextualSpacing/>
    </w:pPr>
  </w:style>
  <w:style w:type="character" w:customStyle="1" w:styleId="Otsikko1Char">
    <w:name w:val="Otsikko 1 Char"/>
    <w:basedOn w:val="Kappaleenoletusfontti"/>
    <w:link w:val="Otsikko1"/>
    <w:uiPriority w:val="9"/>
    <w:rsid w:val="00A315CD"/>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A315CD"/>
    <w:rPr>
      <w:rFonts w:ascii="Times New Roman" w:eastAsia="Times New Roman" w:hAnsi="Times New Roman" w:cs="Times New Roman"/>
      <w:b/>
      <w:bCs/>
      <w:sz w:val="36"/>
      <w:szCs w:val="36"/>
      <w:lang w:eastAsia="fi-FI"/>
    </w:rPr>
  </w:style>
  <w:style w:type="character" w:customStyle="1" w:styleId="apple-converted-space">
    <w:name w:val="apple-converted-space"/>
    <w:basedOn w:val="Kappaleenoletusfontti"/>
    <w:rsid w:val="00E11BB7"/>
  </w:style>
  <w:style w:type="character" w:styleId="Voimakas">
    <w:name w:val="Strong"/>
    <w:basedOn w:val="Kappaleenoletusfontti"/>
    <w:uiPriority w:val="22"/>
    <w:qFormat/>
    <w:rsid w:val="00E11BB7"/>
    <w:rPr>
      <w:b/>
      <w:bCs/>
    </w:rPr>
  </w:style>
  <w:style w:type="character" w:customStyle="1" w:styleId="Otsikko5Char">
    <w:name w:val="Otsikko 5 Char"/>
    <w:basedOn w:val="Kappaleenoletusfontti"/>
    <w:link w:val="Otsikko5"/>
    <w:uiPriority w:val="9"/>
    <w:rsid w:val="006B1410"/>
    <w:rPr>
      <w:rFonts w:asciiTheme="majorHAnsi" w:eastAsiaTheme="majorEastAsia" w:hAnsiTheme="majorHAnsi" w:cstheme="majorBidi"/>
      <w:color w:val="243F60" w:themeColor="accent1" w:themeShade="7F"/>
      <w:sz w:val="24"/>
      <w:szCs w:val="24"/>
      <w:lang w:eastAsia="fi-FI"/>
    </w:rPr>
  </w:style>
  <w:style w:type="paragraph" w:customStyle="1" w:styleId="py">
    <w:name w:val="py"/>
    <w:basedOn w:val="Normaali"/>
    <w:rsid w:val="00F97747"/>
    <w:pPr>
      <w:spacing w:before="100" w:beforeAutospacing="1" w:after="100" w:afterAutospacing="1"/>
    </w:pPr>
  </w:style>
  <w:style w:type="character" w:styleId="Korostus">
    <w:name w:val="Emphasis"/>
    <w:basedOn w:val="Kappaleenoletusfontti"/>
    <w:uiPriority w:val="20"/>
    <w:qFormat/>
    <w:rsid w:val="0058209C"/>
    <w:rPr>
      <w:i/>
      <w:iCs/>
    </w:rPr>
  </w:style>
  <w:style w:type="character" w:styleId="Hyperlinkki">
    <w:name w:val="Hyperlink"/>
    <w:basedOn w:val="Kappaleenoletusfontti"/>
    <w:uiPriority w:val="99"/>
    <w:unhideWhenUsed/>
    <w:rsid w:val="00081A4E"/>
    <w:rPr>
      <w:color w:val="0000FF" w:themeColor="hyperlink"/>
      <w:u w:val="single"/>
    </w:rPr>
  </w:style>
  <w:style w:type="paragraph" w:customStyle="1" w:styleId="Default">
    <w:name w:val="Default"/>
    <w:rsid w:val="00081A4E"/>
    <w:pPr>
      <w:autoSpaceDE w:val="0"/>
      <w:autoSpaceDN w:val="0"/>
      <w:adjustRightInd w:val="0"/>
      <w:ind w:left="0"/>
    </w:pPr>
    <w:rPr>
      <w:rFonts w:ascii="Arial" w:hAnsi="Arial" w:cs="Arial"/>
      <w:color w:val="000000"/>
      <w:sz w:val="24"/>
      <w:szCs w:val="24"/>
    </w:rPr>
  </w:style>
  <w:style w:type="character" w:customStyle="1" w:styleId="Otsikko3Char">
    <w:name w:val="Otsikko 3 Char"/>
    <w:basedOn w:val="Kappaleenoletusfontti"/>
    <w:link w:val="Otsikko3"/>
    <w:uiPriority w:val="9"/>
    <w:rsid w:val="00F673A0"/>
    <w:rPr>
      <w:rFonts w:asciiTheme="majorHAnsi" w:eastAsiaTheme="majorEastAsia" w:hAnsiTheme="majorHAnsi" w:cstheme="majorBidi"/>
      <w:b/>
      <w:bCs/>
      <w:color w:val="4F81BD" w:themeColor="accent1"/>
      <w:sz w:val="24"/>
      <w:szCs w:val="24"/>
      <w:lang w:eastAsia="fi-FI"/>
    </w:rPr>
  </w:style>
  <w:style w:type="paragraph" w:styleId="Loppuviitteenteksti">
    <w:name w:val="endnote text"/>
    <w:basedOn w:val="Normaali"/>
    <w:link w:val="LoppuviitteentekstiChar"/>
    <w:uiPriority w:val="99"/>
    <w:semiHidden/>
    <w:unhideWhenUsed/>
    <w:rsid w:val="0048581B"/>
    <w:rPr>
      <w:sz w:val="20"/>
      <w:szCs w:val="20"/>
    </w:rPr>
  </w:style>
  <w:style w:type="character" w:customStyle="1" w:styleId="LoppuviitteentekstiChar">
    <w:name w:val="Loppuviitteen teksti Char"/>
    <w:basedOn w:val="Kappaleenoletusfontti"/>
    <w:link w:val="Loppuviitteenteksti"/>
    <w:uiPriority w:val="99"/>
    <w:semiHidden/>
    <w:rsid w:val="0048581B"/>
    <w:rPr>
      <w:rFonts w:ascii="Times New Roman" w:eastAsia="Times New Roman" w:hAnsi="Times New Roman" w:cs="Times New Roman"/>
      <w:sz w:val="20"/>
      <w:szCs w:val="20"/>
      <w:lang w:eastAsia="fi-FI"/>
    </w:rPr>
  </w:style>
  <w:style w:type="character" w:styleId="Loppuviitteenviite">
    <w:name w:val="endnote reference"/>
    <w:basedOn w:val="Kappaleenoletusfontti"/>
    <w:uiPriority w:val="99"/>
    <w:semiHidden/>
    <w:unhideWhenUsed/>
    <w:rsid w:val="0048581B"/>
    <w:rPr>
      <w:vertAlign w:val="superscript"/>
    </w:rPr>
  </w:style>
  <w:style w:type="character" w:customStyle="1" w:styleId="tgc">
    <w:name w:val="_tgc"/>
    <w:basedOn w:val="Kappaleenoletusfontti"/>
    <w:rsid w:val="0048581B"/>
  </w:style>
  <w:style w:type="paragraph" w:customStyle="1" w:styleId="teksti">
    <w:name w:val="teksti"/>
    <w:basedOn w:val="Normaali"/>
    <w:rsid w:val="008236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358">
      <w:bodyDiv w:val="1"/>
      <w:marLeft w:val="0"/>
      <w:marRight w:val="0"/>
      <w:marTop w:val="0"/>
      <w:marBottom w:val="0"/>
      <w:divBdr>
        <w:top w:val="none" w:sz="0" w:space="0" w:color="auto"/>
        <w:left w:val="none" w:sz="0" w:space="0" w:color="auto"/>
        <w:bottom w:val="none" w:sz="0" w:space="0" w:color="auto"/>
        <w:right w:val="none" w:sz="0" w:space="0" w:color="auto"/>
      </w:divBdr>
    </w:div>
    <w:div w:id="89204747">
      <w:bodyDiv w:val="1"/>
      <w:marLeft w:val="0"/>
      <w:marRight w:val="0"/>
      <w:marTop w:val="0"/>
      <w:marBottom w:val="0"/>
      <w:divBdr>
        <w:top w:val="none" w:sz="0" w:space="0" w:color="auto"/>
        <w:left w:val="none" w:sz="0" w:space="0" w:color="auto"/>
        <w:bottom w:val="none" w:sz="0" w:space="0" w:color="auto"/>
        <w:right w:val="none" w:sz="0" w:space="0" w:color="auto"/>
      </w:divBdr>
    </w:div>
    <w:div w:id="109785200">
      <w:bodyDiv w:val="1"/>
      <w:marLeft w:val="0"/>
      <w:marRight w:val="0"/>
      <w:marTop w:val="0"/>
      <w:marBottom w:val="0"/>
      <w:divBdr>
        <w:top w:val="none" w:sz="0" w:space="0" w:color="auto"/>
        <w:left w:val="none" w:sz="0" w:space="0" w:color="auto"/>
        <w:bottom w:val="none" w:sz="0" w:space="0" w:color="auto"/>
        <w:right w:val="none" w:sz="0" w:space="0" w:color="auto"/>
      </w:divBdr>
    </w:div>
    <w:div w:id="303236019">
      <w:bodyDiv w:val="1"/>
      <w:marLeft w:val="0"/>
      <w:marRight w:val="0"/>
      <w:marTop w:val="0"/>
      <w:marBottom w:val="0"/>
      <w:divBdr>
        <w:top w:val="none" w:sz="0" w:space="0" w:color="auto"/>
        <w:left w:val="none" w:sz="0" w:space="0" w:color="auto"/>
        <w:bottom w:val="none" w:sz="0" w:space="0" w:color="auto"/>
        <w:right w:val="none" w:sz="0" w:space="0" w:color="auto"/>
      </w:divBdr>
    </w:div>
    <w:div w:id="325478310">
      <w:bodyDiv w:val="1"/>
      <w:marLeft w:val="0"/>
      <w:marRight w:val="0"/>
      <w:marTop w:val="0"/>
      <w:marBottom w:val="0"/>
      <w:divBdr>
        <w:top w:val="none" w:sz="0" w:space="0" w:color="auto"/>
        <w:left w:val="none" w:sz="0" w:space="0" w:color="auto"/>
        <w:bottom w:val="none" w:sz="0" w:space="0" w:color="auto"/>
        <w:right w:val="none" w:sz="0" w:space="0" w:color="auto"/>
      </w:divBdr>
    </w:div>
    <w:div w:id="336032358">
      <w:bodyDiv w:val="1"/>
      <w:marLeft w:val="0"/>
      <w:marRight w:val="0"/>
      <w:marTop w:val="0"/>
      <w:marBottom w:val="0"/>
      <w:divBdr>
        <w:top w:val="none" w:sz="0" w:space="0" w:color="auto"/>
        <w:left w:val="none" w:sz="0" w:space="0" w:color="auto"/>
        <w:bottom w:val="none" w:sz="0" w:space="0" w:color="auto"/>
        <w:right w:val="none" w:sz="0" w:space="0" w:color="auto"/>
      </w:divBdr>
    </w:div>
    <w:div w:id="363290927">
      <w:bodyDiv w:val="1"/>
      <w:marLeft w:val="0"/>
      <w:marRight w:val="0"/>
      <w:marTop w:val="0"/>
      <w:marBottom w:val="0"/>
      <w:divBdr>
        <w:top w:val="none" w:sz="0" w:space="0" w:color="auto"/>
        <w:left w:val="none" w:sz="0" w:space="0" w:color="auto"/>
        <w:bottom w:val="none" w:sz="0" w:space="0" w:color="auto"/>
        <w:right w:val="none" w:sz="0" w:space="0" w:color="auto"/>
      </w:divBdr>
    </w:div>
    <w:div w:id="487284130">
      <w:bodyDiv w:val="1"/>
      <w:marLeft w:val="0"/>
      <w:marRight w:val="0"/>
      <w:marTop w:val="0"/>
      <w:marBottom w:val="0"/>
      <w:divBdr>
        <w:top w:val="none" w:sz="0" w:space="0" w:color="auto"/>
        <w:left w:val="none" w:sz="0" w:space="0" w:color="auto"/>
        <w:bottom w:val="none" w:sz="0" w:space="0" w:color="auto"/>
        <w:right w:val="none" w:sz="0" w:space="0" w:color="auto"/>
      </w:divBdr>
    </w:div>
    <w:div w:id="502555339">
      <w:bodyDiv w:val="1"/>
      <w:marLeft w:val="0"/>
      <w:marRight w:val="0"/>
      <w:marTop w:val="0"/>
      <w:marBottom w:val="0"/>
      <w:divBdr>
        <w:top w:val="none" w:sz="0" w:space="0" w:color="auto"/>
        <w:left w:val="none" w:sz="0" w:space="0" w:color="auto"/>
        <w:bottom w:val="none" w:sz="0" w:space="0" w:color="auto"/>
        <w:right w:val="none" w:sz="0" w:space="0" w:color="auto"/>
      </w:divBdr>
    </w:div>
    <w:div w:id="624846927">
      <w:bodyDiv w:val="1"/>
      <w:marLeft w:val="0"/>
      <w:marRight w:val="0"/>
      <w:marTop w:val="0"/>
      <w:marBottom w:val="0"/>
      <w:divBdr>
        <w:top w:val="none" w:sz="0" w:space="0" w:color="auto"/>
        <w:left w:val="none" w:sz="0" w:space="0" w:color="auto"/>
        <w:bottom w:val="none" w:sz="0" w:space="0" w:color="auto"/>
        <w:right w:val="none" w:sz="0" w:space="0" w:color="auto"/>
      </w:divBdr>
    </w:div>
    <w:div w:id="656151869">
      <w:bodyDiv w:val="1"/>
      <w:marLeft w:val="0"/>
      <w:marRight w:val="0"/>
      <w:marTop w:val="0"/>
      <w:marBottom w:val="0"/>
      <w:divBdr>
        <w:top w:val="none" w:sz="0" w:space="0" w:color="auto"/>
        <w:left w:val="none" w:sz="0" w:space="0" w:color="auto"/>
        <w:bottom w:val="none" w:sz="0" w:space="0" w:color="auto"/>
        <w:right w:val="none" w:sz="0" w:space="0" w:color="auto"/>
      </w:divBdr>
    </w:div>
    <w:div w:id="675155347">
      <w:bodyDiv w:val="1"/>
      <w:marLeft w:val="0"/>
      <w:marRight w:val="0"/>
      <w:marTop w:val="0"/>
      <w:marBottom w:val="0"/>
      <w:divBdr>
        <w:top w:val="none" w:sz="0" w:space="0" w:color="auto"/>
        <w:left w:val="none" w:sz="0" w:space="0" w:color="auto"/>
        <w:bottom w:val="none" w:sz="0" w:space="0" w:color="auto"/>
        <w:right w:val="none" w:sz="0" w:space="0" w:color="auto"/>
      </w:divBdr>
    </w:div>
    <w:div w:id="698313615">
      <w:bodyDiv w:val="1"/>
      <w:marLeft w:val="0"/>
      <w:marRight w:val="0"/>
      <w:marTop w:val="0"/>
      <w:marBottom w:val="0"/>
      <w:divBdr>
        <w:top w:val="none" w:sz="0" w:space="0" w:color="auto"/>
        <w:left w:val="none" w:sz="0" w:space="0" w:color="auto"/>
        <w:bottom w:val="none" w:sz="0" w:space="0" w:color="auto"/>
        <w:right w:val="none" w:sz="0" w:space="0" w:color="auto"/>
      </w:divBdr>
    </w:div>
    <w:div w:id="753163567">
      <w:bodyDiv w:val="1"/>
      <w:marLeft w:val="0"/>
      <w:marRight w:val="0"/>
      <w:marTop w:val="0"/>
      <w:marBottom w:val="0"/>
      <w:divBdr>
        <w:top w:val="none" w:sz="0" w:space="0" w:color="auto"/>
        <w:left w:val="none" w:sz="0" w:space="0" w:color="auto"/>
        <w:bottom w:val="none" w:sz="0" w:space="0" w:color="auto"/>
        <w:right w:val="none" w:sz="0" w:space="0" w:color="auto"/>
      </w:divBdr>
    </w:div>
    <w:div w:id="754011721">
      <w:bodyDiv w:val="1"/>
      <w:marLeft w:val="0"/>
      <w:marRight w:val="0"/>
      <w:marTop w:val="0"/>
      <w:marBottom w:val="0"/>
      <w:divBdr>
        <w:top w:val="none" w:sz="0" w:space="0" w:color="auto"/>
        <w:left w:val="none" w:sz="0" w:space="0" w:color="auto"/>
        <w:bottom w:val="none" w:sz="0" w:space="0" w:color="auto"/>
        <w:right w:val="none" w:sz="0" w:space="0" w:color="auto"/>
      </w:divBdr>
    </w:div>
    <w:div w:id="770928846">
      <w:bodyDiv w:val="1"/>
      <w:marLeft w:val="0"/>
      <w:marRight w:val="0"/>
      <w:marTop w:val="0"/>
      <w:marBottom w:val="0"/>
      <w:divBdr>
        <w:top w:val="none" w:sz="0" w:space="0" w:color="auto"/>
        <w:left w:val="none" w:sz="0" w:space="0" w:color="auto"/>
        <w:bottom w:val="none" w:sz="0" w:space="0" w:color="auto"/>
        <w:right w:val="none" w:sz="0" w:space="0" w:color="auto"/>
      </w:divBdr>
    </w:div>
    <w:div w:id="837157182">
      <w:bodyDiv w:val="1"/>
      <w:marLeft w:val="0"/>
      <w:marRight w:val="0"/>
      <w:marTop w:val="0"/>
      <w:marBottom w:val="0"/>
      <w:divBdr>
        <w:top w:val="none" w:sz="0" w:space="0" w:color="auto"/>
        <w:left w:val="none" w:sz="0" w:space="0" w:color="auto"/>
        <w:bottom w:val="none" w:sz="0" w:space="0" w:color="auto"/>
        <w:right w:val="none" w:sz="0" w:space="0" w:color="auto"/>
      </w:divBdr>
    </w:div>
    <w:div w:id="858591357">
      <w:bodyDiv w:val="1"/>
      <w:marLeft w:val="0"/>
      <w:marRight w:val="0"/>
      <w:marTop w:val="0"/>
      <w:marBottom w:val="0"/>
      <w:divBdr>
        <w:top w:val="none" w:sz="0" w:space="0" w:color="auto"/>
        <w:left w:val="none" w:sz="0" w:space="0" w:color="auto"/>
        <w:bottom w:val="none" w:sz="0" w:space="0" w:color="auto"/>
        <w:right w:val="none" w:sz="0" w:space="0" w:color="auto"/>
      </w:divBdr>
    </w:div>
    <w:div w:id="878008749">
      <w:bodyDiv w:val="1"/>
      <w:marLeft w:val="0"/>
      <w:marRight w:val="0"/>
      <w:marTop w:val="0"/>
      <w:marBottom w:val="0"/>
      <w:divBdr>
        <w:top w:val="none" w:sz="0" w:space="0" w:color="auto"/>
        <w:left w:val="none" w:sz="0" w:space="0" w:color="auto"/>
        <w:bottom w:val="none" w:sz="0" w:space="0" w:color="auto"/>
        <w:right w:val="none" w:sz="0" w:space="0" w:color="auto"/>
      </w:divBdr>
    </w:div>
    <w:div w:id="907693413">
      <w:bodyDiv w:val="1"/>
      <w:marLeft w:val="0"/>
      <w:marRight w:val="0"/>
      <w:marTop w:val="0"/>
      <w:marBottom w:val="0"/>
      <w:divBdr>
        <w:top w:val="none" w:sz="0" w:space="0" w:color="auto"/>
        <w:left w:val="none" w:sz="0" w:space="0" w:color="auto"/>
        <w:bottom w:val="none" w:sz="0" w:space="0" w:color="auto"/>
        <w:right w:val="none" w:sz="0" w:space="0" w:color="auto"/>
      </w:divBdr>
      <w:divsChild>
        <w:div w:id="116488286">
          <w:marLeft w:val="0"/>
          <w:marRight w:val="0"/>
          <w:marTop w:val="0"/>
          <w:marBottom w:val="0"/>
          <w:divBdr>
            <w:top w:val="none" w:sz="0" w:space="0" w:color="auto"/>
            <w:left w:val="none" w:sz="0" w:space="0" w:color="auto"/>
            <w:bottom w:val="none" w:sz="0" w:space="0" w:color="auto"/>
            <w:right w:val="none" w:sz="0" w:space="0" w:color="auto"/>
          </w:divBdr>
        </w:div>
        <w:div w:id="1395545409">
          <w:marLeft w:val="0"/>
          <w:marRight w:val="0"/>
          <w:marTop w:val="0"/>
          <w:marBottom w:val="0"/>
          <w:divBdr>
            <w:top w:val="none" w:sz="0" w:space="0" w:color="auto"/>
            <w:left w:val="none" w:sz="0" w:space="0" w:color="auto"/>
            <w:bottom w:val="none" w:sz="0" w:space="0" w:color="auto"/>
            <w:right w:val="none" w:sz="0" w:space="0" w:color="auto"/>
          </w:divBdr>
        </w:div>
        <w:div w:id="1355692752">
          <w:marLeft w:val="0"/>
          <w:marRight w:val="0"/>
          <w:marTop w:val="0"/>
          <w:marBottom w:val="0"/>
          <w:divBdr>
            <w:top w:val="none" w:sz="0" w:space="0" w:color="auto"/>
            <w:left w:val="none" w:sz="0" w:space="0" w:color="auto"/>
            <w:bottom w:val="none" w:sz="0" w:space="0" w:color="auto"/>
            <w:right w:val="none" w:sz="0" w:space="0" w:color="auto"/>
          </w:divBdr>
        </w:div>
        <w:div w:id="1319577217">
          <w:marLeft w:val="0"/>
          <w:marRight w:val="0"/>
          <w:marTop w:val="0"/>
          <w:marBottom w:val="0"/>
          <w:divBdr>
            <w:top w:val="none" w:sz="0" w:space="0" w:color="auto"/>
            <w:left w:val="none" w:sz="0" w:space="0" w:color="auto"/>
            <w:bottom w:val="none" w:sz="0" w:space="0" w:color="auto"/>
            <w:right w:val="none" w:sz="0" w:space="0" w:color="auto"/>
          </w:divBdr>
        </w:div>
        <w:div w:id="242110427">
          <w:marLeft w:val="0"/>
          <w:marRight w:val="0"/>
          <w:marTop w:val="0"/>
          <w:marBottom w:val="0"/>
          <w:divBdr>
            <w:top w:val="none" w:sz="0" w:space="0" w:color="auto"/>
            <w:left w:val="none" w:sz="0" w:space="0" w:color="auto"/>
            <w:bottom w:val="none" w:sz="0" w:space="0" w:color="auto"/>
            <w:right w:val="none" w:sz="0" w:space="0" w:color="auto"/>
          </w:divBdr>
          <w:divsChild>
            <w:div w:id="986281532">
              <w:marLeft w:val="0"/>
              <w:marRight w:val="0"/>
              <w:marTop w:val="120"/>
              <w:marBottom w:val="0"/>
              <w:divBdr>
                <w:top w:val="none" w:sz="0" w:space="0" w:color="auto"/>
                <w:left w:val="none" w:sz="0" w:space="0" w:color="auto"/>
                <w:bottom w:val="none" w:sz="0" w:space="0" w:color="auto"/>
                <w:right w:val="none" w:sz="0" w:space="0" w:color="auto"/>
              </w:divBdr>
              <w:divsChild>
                <w:div w:id="1470052020">
                  <w:marLeft w:val="0"/>
                  <w:marRight w:val="0"/>
                  <w:marTop w:val="0"/>
                  <w:marBottom w:val="0"/>
                  <w:divBdr>
                    <w:top w:val="none" w:sz="0" w:space="0" w:color="auto"/>
                    <w:left w:val="none" w:sz="0" w:space="0" w:color="auto"/>
                    <w:bottom w:val="none" w:sz="0" w:space="0" w:color="auto"/>
                    <w:right w:val="none" w:sz="0" w:space="0" w:color="auto"/>
                  </w:divBdr>
                  <w:divsChild>
                    <w:div w:id="1586524941">
                      <w:marLeft w:val="0"/>
                      <w:marRight w:val="0"/>
                      <w:marTop w:val="0"/>
                      <w:marBottom w:val="0"/>
                      <w:divBdr>
                        <w:top w:val="none" w:sz="0" w:space="0" w:color="auto"/>
                        <w:left w:val="none" w:sz="0" w:space="0" w:color="auto"/>
                        <w:bottom w:val="none" w:sz="0" w:space="0" w:color="auto"/>
                        <w:right w:val="none" w:sz="0" w:space="0" w:color="auto"/>
                      </w:divBdr>
                      <w:divsChild>
                        <w:div w:id="805003633">
                          <w:marLeft w:val="0"/>
                          <w:marRight w:val="0"/>
                          <w:marTop w:val="0"/>
                          <w:marBottom w:val="0"/>
                          <w:divBdr>
                            <w:top w:val="none" w:sz="0" w:space="0" w:color="auto"/>
                            <w:left w:val="none" w:sz="0" w:space="0" w:color="auto"/>
                            <w:bottom w:val="none" w:sz="0" w:space="0" w:color="auto"/>
                            <w:right w:val="none" w:sz="0" w:space="0" w:color="auto"/>
                          </w:divBdr>
                          <w:divsChild>
                            <w:div w:id="827017511">
                              <w:marLeft w:val="0"/>
                              <w:marRight w:val="0"/>
                              <w:marTop w:val="0"/>
                              <w:marBottom w:val="0"/>
                              <w:divBdr>
                                <w:top w:val="none" w:sz="0" w:space="0" w:color="auto"/>
                                <w:left w:val="none" w:sz="0" w:space="0" w:color="auto"/>
                                <w:bottom w:val="none" w:sz="0" w:space="0" w:color="auto"/>
                                <w:right w:val="none" w:sz="0" w:space="0" w:color="auto"/>
                              </w:divBdr>
                            </w:div>
                            <w:div w:id="72514469">
                              <w:marLeft w:val="0"/>
                              <w:marRight w:val="0"/>
                              <w:marTop w:val="0"/>
                              <w:marBottom w:val="0"/>
                              <w:divBdr>
                                <w:top w:val="none" w:sz="0" w:space="0" w:color="auto"/>
                                <w:left w:val="none" w:sz="0" w:space="0" w:color="auto"/>
                                <w:bottom w:val="none" w:sz="0" w:space="0" w:color="auto"/>
                                <w:right w:val="none" w:sz="0" w:space="0" w:color="auto"/>
                              </w:divBdr>
                            </w:div>
                            <w:div w:id="252595552">
                              <w:marLeft w:val="0"/>
                              <w:marRight w:val="0"/>
                              <w:marTop w:val="0"/>
                              <w:marBottom w:val="0"/>
                              <w:divBdr>
                                <w:top w:val="none" w:sz="0" w:space="0" w:color="auto"/>
                                <w:left w:val="none" w:sz="0" w:space="0" w:color="auto"/>
                                <w:bottom w:val="none" w:sz="0" w:space="0" w:color="auto"/>
                                <w:right w:val="none" w:sz="0" w:space="0" w:color="auto"/>
                              </w:divBdr>
                            </w:div>
                            <w:div w:id="1994404993">
                              <w:marLeft w:val="0"/>
                              <w:marRight w:val="0"/>
                              <w:marTop w:val="0"/>
                              <w:marBottom w:val="0"/>
                              <w:divBdr>
                                <w:top w:val="none" w:sz="0" w:space="0" w:color="auto"/>
                                <w:left w:val="none" w:sz="0" w:space="0" w:color="auto"/>
                                <w:bottom w:val="none" w:sz="0" w:space="0" w:color="auto"/>
                                <w:right w:val="none" w:sz="0" w:space="0" w:color="auto"/>
                              </w:divBdr>
                            </w:div>
                            <w:div w:id="1428845275">
                              <w:marLeft w:val="0"/>
                              <w:marRight w:val="0"/>
                              <w:marTop w:val="0"/>
                              <w:marBottom w:val="0"/>
                              <w:divBdr>
                                <w:top w:val="none" w:sz="0" w:space="0" w:color="auto"/>
                                <w:left w:val="none" w:sz="0" w:space="0" w:color="auto"/>
                                <w:bottom w:val="none" w:sz="0" w:space="0" w:color="auto"/>
                                <w:right w:val="none" w:sz="0" w:space="0" w:color="auto"/>
                              </w:divBdr>
                            </w:div>
                            <w:div w:id="1990405936">
                              <w:marLeft w:val="0"/>
                              <w:marRight w:val="0"/>
                              <w:marTop w:val="0"/>
                              <w:marBottom w:val="0"/>
                              <w:divBdr>
                                <w:top w:val="none" w:sz="0" w:space="0" w:color="auto"/>
                                <w:left w:val="none" w:sz="0" w:space="0" w:color="auto"/>
                                <w:bottom w:val="none" w:sz="0" w:space="0" w:color="auto"/>
                                <w:right w:val="none" w:sz="0" w:space="0" w:color="auto"/>
                              </w:divBdr>
                            </w:div>
                            <w:div w:id="1696420799">
                              <w:marLeft w:val="0"/>
                              <w:marRight w:val="0"/>
                              <w:marTop w:val="0"/>
                              <w:marBottom w:val="0"/>
                              <w:divBdr>
                                <w:top w:val="none" w:sz="0" w:space="0" w:color="auto"/>
                                <w:left w:val="none" w:sz="0" w:space="0" w:color="auto"/>
                                <w:bottom w:val="none" w:sz="0" w:space="0" w:color="auto"/>
                                <w:right w:val="none" w:sz="0" w:space="0" w:color="auto"/>
                              </w:divBdr>
                            </w:div>
                            <w:div w:id="1832789381">
                              <w:marLeft w:val="0"/>
                              <w:marRight w:val="0"/>
                              <w:marTop w:val="0"/>
                              <w:marBottom w:val="0"/>
                              <w:divBdr>
                                <w:top w:val="none" w:sz="0" w:space="0" w:color="auto"/>
                                <w:left w:val="none" w:sz="0" w:space="0" w:color="auto"/>
                                <w:bottom w:val="none" w:sz="0" w:space="0" w:color="auto"/>
                                <w:right w:val="none" w:sz="0" w:space="0" w:color="auto"/>
                              </w:divBdr>
                            </w:div>
                            <w:div w:id="1990399370">
                              <w:marLeft w:val="0"/>
                              <w:marRight w:val="0"/>
                              <w:marTop w:val="0"/>
                              <w:marBottom w:val="0"/>
                              <w:divBdr>
                                <w:top w:val="none" w:sz="0" w:space="0" w:color="auto"/>
                                <w:left w:val="none" w:sz="0" w:space="0" w:color="auto"/>
                                <w:bottom w:val="none" w:sz="0" w:space="0" w:color="auto"/>
                                <w:right w:val="none" w:sz="0" w:space="0" w:color="auto"/>
                              </w:divBdr>
                            </w:div>
                            <w:div w:id="1394350163">
                              <w:marLeft w:val="0"/>
                              <w:marRight w:val="0"/>
                              <w:marTop w:val="0"/>
                              <w:marBottom w:val="0"/>
                              <w:divBdr>
                                <w:top w:val="none" w:sz="0" w:space="0" w:color="auto"/>
                                <w:left w:val="none" w:sz="0" w:space="0" w:color="auto"/>
                                <w:bottom w:val="none" w:sz="0" w:space="0" w:color="auto"/>
                                <w:right w:val="none" w:sz="0" w:space="0" w:color="auto"/>
                              </w:divBdr>
                              <w:divsChild>
                                <w:div w:id="14992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49487">
      <w:bodyDiv w:val="1"/>
      <w:marLeft w:val="0"/>
      <w:marRight w:val="0"/>
      <w:marTop w:val="0"/>
      <w:marBottom w:val="0"/>
      <w:divBdr>
        <w:top w:val="none" w:sz="0" w:space="0" w:color="auto"/>
        <w:left w:val="none" w:sz="0" w:space="0" w:color="auto"/>
        <w:bottom w:val="none" w:sz="0" w:space="0" w:color="auto"/>
        <w:right w:val="none" w:sz="0" w:space="0" w:color="auto"/>
      </w:divBdr>
      <w:divsChild>
        <w:div w:id="869536340">
          <w:marLeft w:val="0"/>
          <w:marRight w:val="0"/>
          <w:marTop w:val="0"/>
          <w:marBottom w:val="0"/>
          <w:divBdr>
            <w:top w:val="none" w:sz="0" w:space="0" w:color="auto"/>
            <w:left w:val="none" w:sz="0" w:space="0" w:color="auto"/>
            <w:bottom w:val="none" w:sz="0" w:space="0" w:color="auto"/>
            <w:right w:val="none" w:sz="0" w:space="0" w:color="auto"/>
          </w:divBdr>
          <w:divsChild>
            <w:div w:id="1751585558">
              <w:marLeft w:val="0"/>
              <w:marRight w:val="0"/>
              <w:marTop w:val="0"/>
              <w:marBottom w:val="0"/>
              <w:divBdr>
                <w:top w:val="none" w:sz="0" w:space="0" w:color="auto"/>
                <w:left w:val="none" w:sz="0" w:space="0" w:color="auto"/>
                <w:bottom w:val="none" w:sz="0" w:space="0" w:color="auto"/>
                <w:right w:val="none" w:sz="0" w:space="0" w:color="auto"/>
              </w:divBdr>
            </w:div>
          </w:divsChild>
        </w:div>
        <w:div w:id="481972454">
          <w:marLeft w:val="0"/>
          <w:marRight w:val="0"/>
          <w:marTop w:val="0"/>
          <w:marBottom w:val="0"/>
          <w:divBdr>
            <w:top w:val="none" w:sz="0" w:space="0" w:color="auto"/>
            <w:left w:val="none" w:sz="0" w:space="0" w:color="auto"/>
            <w:bottom w:val="none" w:sz="0" w:space="0" w:color="auto"/>
            <w:right w:val="none" w:sz="0" w:space="0" w:color="auto"/>
          </w:divBdr>
        </w:div>
      </w:divsChild>
    </w:div>
    <w:div w:id="949429652">
      <w:bodyDiv w:val="1"/>
      <w:marLeft w:val="0"/>
      <w:marRight w:val="0"/>
      <w:marTop w:val="0"/>
      <w:marBottom w:val="0"/>
      <w:divBdr>
        <w:top w:val="none" w:sz="0" w:space="0" w:color="auto"/>
        <w:left w:val="none" w:sz="0" w:space="0" w:color="auto"/>
        <w:bottom w:val="none" w:sz="0" w:space="0" w:color="auto"/>
        <w:right w:val="none" w:sz="0" w:space="0" w:color="auto"/>
      </w:divBdr>
    </w:div>
    <w:div w:id="975989636">
      <w:bodyDiv w:val="1"/>
      <w:marLeft w:val="0"/>
      <w:marRight w:val="0"/>
      <w:marTop w:val="0"/>
      <w:marBottom w:val="0"/>
      <w:divBdr>
        <w:top w:val="none" w:sz="0" w:space="0" w:color="auto"/>
        <w:left w:val="none" w:sz="0" w:space="0" w:color="auto"/>
        <w:bottom w:val="none" w:sz="0" w:space="0" w:color="auto"/>
        <w:right w:val="none" w:sz="0" w:space="0" w:color="auto"/>
      </w:divBdr>
    </w:div>
    <w:div w:id="1035345369">
      <w:bodyDiv w:val="1"/>
      <w:marLeft w:val="0"/>
      <w:marRight w:val="0"/>
      <w:marTop w:val="0"/>
      <w:marBottom w:val="0"/>
      <w:divBdr>
        <w:top w:val="none" w:sz="0" w:space="0" w:color="auto"/>
        <w:left w:val="none" w:sz="0" w:space="0" w:color="auto"/>
        <w:bottom w:val="none" w:sz="0" w:space="0" w:color="auto"/>
        <w:right w:val="none" w:sz="0" w:space="0" w:color="auto"/>
      </w:divBdr>
    </w:div>
    <w:div w:id="1057245317">
      <w:bodyDiv w:val="1"/>
      <w:marLeft w:val="0"/>
      <w:marRight w:val="0"/>
      <w:marTop w:val="0"/>
      <w:marBottom w:val="0"/>
      <w:divBdr>
        <w:top w:val="none" w:sz="0" w:space="0" w:color="auto"/>
        <w:left w:val="none" w:sz="0" w:space="0" w:color="auto"/>
        <w:bottom w:val="none" w:sz="0" w:space="0" w:color="auto"/>
        <w:right w:val="none" w:sz="0" w:space="0" w:color="auto"/>
      </w:divBdr>
    </w:div>
    <w:div w:id="1063216868">
      <w:bodyDiv w:val="1"/>
      <w:marLeft w:val="0"/>
      <w:marRight w:val="0"/>
      <w:marTop w:val="0"/>
      <w:marBottom w:val="0"/>
      <w:divBdr>
        <w:top w:val="none" w:sz="0" w:space="0" w:color="auto"/>
        <w:left w:val="none" w:sz="0" w:space="0" w:color="auto"/>
        <w:bottom w:val="none" w:sz="0" w:space="0" w:color="auto"/>
        <w:right w:val="none" w:sz="0" w:space="0" w:color="auto"/>
      </w:divBdr>
    </w:div>
    <w:div w:id="1072586363">
      <w:bodyDiv w:val="1"/>
      <w:marLeft w:val="0"/>
      <w:marRight w:val="0"/>
      <w:marTop w:val="0"/>
      <w:marBottom w:val="0"/>
      <w:divBdr>
        <w:top w:val="none" w:sz="0" w:space="0" w:color="auto"/>
        <w:left w:val="none" w:sz="0" w:space="0" w:color="auto"/>
        <w:bottom w:val="none" w:sz="0" w:space="0" w:color="auto"/>
        <w:right w:val="none" w:sz="0" w:space="0" w:color="auto"/>
      </w:divBdr>
    </w:div>
    <w:div w:id="1133906268">
      <w:bodyDiv w:val="1"/>
      <w:marLeft w:val="0"/>
      <w:marRight w:val="0"/>
      <w:marTop w:val="0"/>
      <w:marBottom w:val="0"/>
      <w:divBdr>
        <w:top w:val="none" w:sz="0" w:space="0" w:color="auto"/>
        <w:left w:val="none" w:sz="0" w:space="0" w:color="auto"/>
        <w:bottom w:val="none" w:sz="0" w:space="0" w:color="auto"/>
        <w:right w:val="none" w:sz="0" w:space="0" w:color="auto"/>
      </w:divBdr>
    </w:div>
    <w:div w:id="1177498855">
      <w:bodyDiv w:val="1"/>
      <w:marLeft w:val="0"/>
      <w:marRight w:val="0"/>
      <w:marTop w:val="0"/>
      <w:marBottom w:val="0"/>
      <w:divBdr>
        <w:top w:val="none" w:sz="0" w:space="0" w:color="auto"/>
        <w:left w:val="none" w:sz="0" w:space="0" w:color="auto"/>
        <w:bottom w:val="none" w:sz="0" w:space="0" w:color="auto"/>
        <w:right w:val="none" w:sz="0" w:space="0" w:color="auto"/>
      </w:divBdr>
    </w:div>
    <w:div w:id="1192574295">
      <w:bodyDiv w:val="1"/>
      <w:marLeft w:val="0"/>
      <w:marRight w:val="0"/>
      <w:marTop w:val="0"/>
      <w:marBottom w:val="0"/>
      <w:divBdr>
        <w:top w:val="none" w:sz="0" w:space="0" w:color="auto"/>
        <w:left w:val="none" w:sz="0" w:space="0" w:color="auto"/>
        <w:bottom w:val="none" w:sz="0" w:space="0" w:color="auto"/>
        <w:right w:val="none" w:sz="0" w:space="0" w:color="auto"/>
      </w:divBdr>
    </w:div>
    <w:div w:id="1193566847">
      <w:bodyDiv w:val="1"/>
      <w:marLeft w:val="0"/>
      <w:marRight w:val="0"/>
      <w:marTop w:val="0"/>
      <w:marBottom w:val="0"/>
      <w:divBdr>
        <w:top w:val="none" w:sz="0" w:space="0" w:color="auto"/>
        <w:left w:val="none" w:sz="0" w:space="0" w:color="auto"/>
        <w:bottom w:val="none" w:sz="0" w:space="0" w:color="auto"/>
        <w:right w:val="none" w:sz="0" w:space="0" w:color="auto"/>
      </w:divBdr>
    </w:div>
    <w:div w:id="1197086352">
      <w:bodyDiv w:val="1"/>
      <w:marLeft w:val="0"/>
      <w:marRight w:val="0"/>
      <w:marTop w:val="0"/>
      <w:marBottom w:val="0"/>
      <w:divBdr>
        <w:top w:val="none" w:sz="0" w:space="0" w:color="auto"/>
        <w:left w:val="none" w:sz="0" w:space="0" w:color="auto"/>
        <w:bottom w:val="none" w:sz="0" w:space="0" w:color="auto"/>
        <w:right w:val="none" w:sz="0" w:space="0" w:color="auto"/>
      </w:divBdr>
    </w:div>
    <w:div w:id="1210608760">
      <w:bodyDiv w:val="1"/>
      <w:marLeft w:val="0"/>
      <w:marRight w:val="0"/>
      <w:marTop w:val="0"/>
      <w:marBottom w:val="0"/>
      <w:divBdr>
        <w:top w:val="none" w:sz="0" w:space="0" w:color="auto"/>
        <w:left w:val="none" w:sz="0" w:space="0" w:color="auto"/>
        <w:bottom w:val="none" w:sz="0" w:space="0" w:color="auto"/>
        <w:right w:val="none" w:sz="0" w:space="0" w:color="auto"/>
      </w:divBdr>
    </w:div>
    <w:div w:id="1213346048">
      <w:bodyDiv w:val="1"/>
      <w:marLeft w:val="0"/>
      <w:marRight w:val="0"/>
      <w:marTop w:val="0"/>
      <w:marBottom w:val="0"/>
      <w:divBdr>
        <w:top w:val="none" w:sz="0" w:space="0" w:color="auto"/>
        <w:left w:val="none" w:sz="0" w:space="0" w:color="auto"/>
        <w:bottom w:val="none" w:sz="0" w:space="0" w:color="auto"/>
        <w:right w:val="none" w:sz="0" w:space="0" w:color="auto"/>
      </w:divBdr>
    </w:div>
    <w:div w:id="1252854696">
      <w:bodyDiv w:val="1"/>
      <w:marLeft w:val="0"/>
      <w:marRight w:val="0"/>
      <w:marTop w:val="0"/>
      <w:marBottom w:val="0"/>
      <w:divBdr>
        <w:top w:val="none" w:sz="0" w:space="0" w:color="auto"/>
        <w:left w:val="none" w:sz="0" w:space="0" w:color="auto"/>
        <w:bottom w:val="none" w:sz="0" w:space="0" w:color="auto"/>
        <w:right w:val="none" w:sz="0" w:space="0" w:color="auto"/>
      </w:divBdr>
    </w:div>
    <w:div w:id="1264847254">
      <w:bodyDiv w:val="1"/>
      <w:marLeft w:val="0"/>
      <w:marRight w:val="0"/>
      <w:marTop w:val="0"/>
      <w:marBottom w:val="0"/>
      <w:divBdr>
        <w:top w:val="none" w:sz="0" w:space="0" w:color="auto"/>
        <w:left w:val="none" w:sz="0" w:space="0" w:color="auto"/>
        <w:bottom w:val="none" w:sz="0" w:space="0" w:color="auto"/>
        <w:right w:val="none" w:sz="0" w:space="0" w:color="auto"/>
      </w:divBdr>
    </w:div>
    <w:div w:id="1295404602">
      <w:bodyDiv w:val="1"/>
      <w:marLeft w:val="0"/>
      <w:marRight w:val="0"/>
      <w:marTop w:val="0"/>
      <w:marBottom w:val="0"/>
      <w:divBdr>
        <w:top w:val="none" w:sz="0" w:space="0" w:color="auto"/>
        <w:left w:val="none" w:sz="0" w:space="0" w:color="auto"/>
        <w:bottom w:val="none" w:sz="0" w:space="0" w:color="auto"/>
        <w:right w:val="none" w:sz="0" w:space="0" w:color="auto"/>
      </w:divBdr>
      <w:divsChild>
        <w:div w:id="1477986264">
          <w:marLeft w:val="0"/>
          <w:marRight w:val="0"/>
          <w:marTop w:val="0"/>
          <w:marBottom w:val="0"/>
          <w:divBdr>
            <w:top w:val="none" w:sz="0" w:space="0" w:color="auto"/>
            <w:left w:val="none" w:sz="0" w:space="0" w:color="auto"/>
            <w:bottom w:val="none" w:sz="0" w:space="0" w:color="auto"/>
            <w:right w:val="none" w:sz="0" w:space="0" w:color="auto"/>
          </w:divBdr>
        </w:div>
        <w:div w:id="1359962668">
          <w:marLeft w:val="0"/>
          <w:marRight w:val="0"/>
          <w:marTop w:val="0"/>
          <w:marBottom w:val="0"/>
          <w:divBdr>
            <w:top w:val="none" w:sz="0" w:space="0" w:color="auto"/>
            <w:left w:val="none" w:sz="0" w:space="0" w:color="auto"/>
            <w:bottom w:val="none" w:sz="0" w:space="0" w:color="auto"/>
            <w:right w:val="none" w:sz="0" w:space="0" w:color="auto"/>
          </w:divBdr>
        </w:div>
        <w:div w:id="1593540158">
          <w:marLeft w:val="0"/>
          <w:marRight w:val="0"/>
          <w:marTop w:val="0"/>
          <w:marBottom w:val="0"/>
          <w:divBdr>
            <w:top w:val="none" w:sz="0" w:space="0" w:color="auto"/>
            <w:left w:val="none" w:sz="0" w:space="0" w:color="auto"/>
            <w:bottom w:val="none" w:sz="0" w:space="0" w:color="auto"/>
            <w:right w:val="none" w:sz="0" w:space="0" w:color="auto"/>
          </w:divBdr>
        </w:div>
        <w:div w:id="859902704">
          <w:marLeft w:val="0"/>
          <w:marRight w:val="0"/>
          <w:marTop w:val="0"/>
          <w:marBottom w:val="0"/>
          <w:divBdr>
            <w:top w:val="none" w:sz="0" w:space="0" w:color="auto"/>
            <w:left w:val="none" w:sz="0" w:space="0" w:color="auto"/>
            <w:bottom w:val="none" w:sz="0" w:space="0" w:color="auto"/>
            <w:right w:val="none" w:sz="0" w:space="0" w:color="auto"/>
          </w:divBdr>
        </w:div>
        <w:div w:id="473450039">
          <w:marLeft w:val="0"/>
          <w:marRight w:val="0"/>
          <w:marTop w:val="0"/>
          <w:marBottom w:val="0"/>
          <w:divBdr>
            <w:top w:val="none" w:sz="0" w:space="0" w:color="auto"/>
            <w:left w:val="none" w:sz="0" w:space="0" w:color="auto"/>
            <w:bottom w:val="none" w:sz="0" w:space="0" w:color="auto"/>
            <w:right w:val="none" w:sz="0" w:space="0" w:color="auto"/>
          </w:divBdr>
        </w:div>
      </w:divsChild>
    </w:div>
    <w:div w:id="1325550587">
      <w:bodyDiv w:val="1"/>
      <w:marLeft w:val="0"/>
      <w:marRight w:val="0"/>
      <w:marTop w:val="0"/>
      <w:marBottom w:val="0"/>
      <w:divBdr>
        <w:top w:val="none" w:sz="0" w:space="0" w:color="auto"/>
        <w:left w:val="none" w:sz="0" w:space="0" w:color="auto"/>
        <w:bottom w:val="none" w:sz="0" w:space="0" w:color="auto"/>
        <w:right w:val="none" w:sz="0" w:space="0" w:color="auto"/>
      </w:divBdr>
    </w:div>
    <w:div w:id="1371999276">
      <w:bodyDiv w:val="1"/>
      <w:marLeft w:val="0"/>
      <w:marRight w:val="0"/>
      <w:marTop w:val="0"/>
      <w:marBottom w:val="0"/>
      <w:divBdr>
        <w:top w:val="none" w:sz="0" w:space="0" w:color="auto"/>
        <w:left w:val="none" w:sz="0" w:space="0" w:color="auto"/>
        <w:bottom w:val="none" w:sz="0" w:space="0" w:color="auto"/>
        <w:right w:val="none" w:sz="0" w:space="0" w:color="auto"/>
      </w:divBdr>
      <w:divsChild>
        <w:div w:id="939023754">
          <w:marLeft w:val="0"/>
          <w:marRight w:val="0"/>
          <w:marTop w:val="0"/>
          <w:marBottom w:val="0"/>
          <w:divBdr>
            <w:top w:val="none" w:sz="0" w:space="0" w:color="auto"/>
            <w:left w:val="none" w:sz="0" w:space="0" w:color="auto"/>
            <w:bottom w:val="none" w:sz="0" w:space="0" w:color="auto"/>
            <w:right w:val="none" w:sz="0" w:space="0" w:color="auto"/>
          </w:divBdr>
        </w:div>
        <w:div w:id="1689141815">
          <w:marLeft w:val="0"/>
          <w:marRight w:val="0"/>
          <w:marTop w:val="0"/>
          <w:marBottom w:val="0"/>
          <w:divBdr>
            <w:top w:val="none" w:sz="0" w:space="0" w:color="auto"/>
            <w:left w:val="none" w:sz="0" w:space="0" w:color="auto"/>
            <w:bottom w:val="none" w:sz="0" w:space="0" w:color="auto"/>
            <w:right w:val="none" w:sz="0" w:space="0" w:color="auto"/>
          </w:divBdr>
          <w:divsChild>
            <w:div w:id="1158498552">
              <w:marLeft w:val="0"/>
              <w:marRight w:val="0"/>
              <w:marTop w:val="0"/>
              <w:marBottom w:val="0"/>
              <w:divBdr>
                <w:top w:val="none" w:sz="0" w:space="0" w:color="auto"/>
                <w:left w:val="none" w:sz="0" w:space="0" w:color="auto"/>
                <w:bottom w:val="none" w:sz="0" w:space="0" w:color="auto"/>
                <w:right w:val="none" w:sz="0" w:space="0" w:color="auto"/>
              </w:divBdr>
              <w:divsChild>
                <w:div w:id="2031494462">
                  <w:marLeft w:val="0"/>
                  <w:marRight w:val="0"/>
                  <w:marTop w:val="0"/>
                  <w:marBottom w:val="0"/>
                  <w:divBdr>
                    <w:top w:val="none" w:sz="0" w:space="0" w:color="auto"/>
                    <w:left w:val="none" w:sz="0" w:space="0" w:color="auto"/>
                    <w:bottom w:val="none" w:sz="0" w:space="0" w:color="auto"/>
                    <w:right w:val="none" w:sz="0" w:space="0" w:color="auto"/>
                  </w:divBdr>
                  <w:divsChild>
                    <w:div w:id="1837256859">
                      <w:marLeft w:val="0"/>
                      <w:marRight w:val="0"/>
                      <w:marTop w:val="0"/>
                      <w:marBottom w:val="0"/>
                      <w:divBdr>
                        <w:top w:val="none" w:sz="0" w:space="0" w:color="auto"/>
                        <w:left w:val="none" w:sz="0" w:space="0" w:color="auto"/>
                        <w:bottom w:val="none" w:sz="0" w:space="0" w:color="auto"/>
                        <w:right w:val="none" w:sz="0" w:space="0" w:color="auto"/>
                      </w:divBdr>
                      <w:divsChild>
                        <w:div w:id="468128732">
                          <w:marLeft w:val="0"/>
                          <w:marRight w:val="0"/>
                          <w:marTop w:val="0"/>
                          <w:marBottom w:val="0"/>
                          <w:divBdr>
                            <w:top w:val="none" w:sz="0" w:space="0" w:color="auto"/>
                            <w:left w:val="none" w:sz="0" w:space="0" w:color="auto"/>
                            <w:bottom w:val="none" w:sz="0" w:space="0" w:color="auto"/>
                            <w:right w:val="none" w:sz="0" w:space="0" w:color="auto"/>
                          </w:divBdr>
                          <w:divsChild>
                            <w:div w:id="1808087258">
                              <w:marLeft w:val="0"/>
                              <w:marRight w:val="0"/>
                              <w:marTop w:val="0"/>
                              <w:marBottom w:val="0"/>
                              <w:divBdr>
                                <w:top w:val="none" w:sz="0" w:space="0" w:color="auto"/>
                                <w:left w:val="none" w:sz="0" w:space="0" w:color="auto"/>
                                <w:bottom w:val="none" w:sz="0" w:space="0" w:color="auto"/>
                                <w:right w:val="none" w:sz="0" w:space="0" w:color="auto"/>
                              </w:divBdr>
                              <w:divsChild>
                                <w:div w:id="1933003804">
                                  <w:marLeft w:val="0"/>
                                  <w:marRight w:val="0"/>
                                  <w:marTop w:val="0"/>
                                  <w:marBottom w:val="0"/>
                                  <w:divBdr>
                                    <w:top w:val="none" w:sz="0" w:space="0" w:color="auto"/>
                                    <w:left w:val="none" w:sz="0" w:space="0" w:color="auto"/>
                                    <w:bottom w:val="none" w:sz="0" w:space="0" w:color="auto"/>
                                    <w:right w:val="none" w:sz="0" w:space="0" w:color="auto"/>
                                  </w:divBdr>
                                  <w:divsChild>
                                    <w:div w:id="602886106">
                                      <w:marLeft w:val="0"/>
                                      <w:marRight w:val="0"/>
                                      <w:marTop w:val="0"/>
                                      <w:marBottom w:val="0"/>
                                      <w:divBdr>
                                        <w:top w:val="none" w:sz="0" w:space="0" w:color="auto"/>
                                        <w:left w:val="none" w:sz="0" w:space="0" w:color="auto"/>
                                        <w:bottom w:val="none" w:sz="0" w:space="0" w:color="auto"/>
                                        <w:right w:val="none" w:sz="0" w:space="0" w:color="auto"/>
                                      </w:divBdr>
                                      <w:divsChild>
                                        <w:div w:id="6136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014197">
      <w:bodyDiv w:val="1"/>
      <w:marLeft w:val="0"/>
      <w:marRight w:val="0"/>
      <w:marTop w:val="0"/>
      <w:marBottom w:val="0"/>
      <w:divBdr>
        <w:top w:val="none" w:sz="0" w:space="0" w:color="auto"/>
        <w:left w:val="none" w:sz="0" w:space="0" w:color="auto"/>
        <w:bottom w:val="none" w:sz="0" w:space="0" w:color="auto"/>
        <w:right w:val="none" w:sz="0" w:space="0" w:color="auto"/>
      </w:divBdr>
    </w:div>
    <w:div w:id="1592853036">
      <w:bodyDiv w:val="1"/>
      <w:marLeft w:val="0"/>
      <w:marRight w:val="0"/>
      <w:marTop w:val="0"/>
      <w:marBottom w:val="0"/>
      <w:divBdr>
        <w:top w:val="none" w:sz="0" w:space="0" w:color="auto"/>
        <w:left w:val="none" w:sz="0" w:space="0" w:color="auto"/>
        <w:bottom w:val="none" w:sz="0" w:space="0" w:color="auto"/>
        <w:right w:val="none" w:sz="0" w:space="0" w:color="auto"/>
      </w:divBdr>
    </w:div>
    <w:div w:id="1597594671">
      <w:bodyDiv w:val="1"/>
      <w:marLeft w:val="0"/>
      <w:marRight w:val="0"/>
      <w:marTop w:val="0"/>
      <w:marBottom w:val="0"/>
      <w:divBdr>
        <w:top w:val="none" w:sz="0" w:space="0" w:color="auto"/>
        <w:left w:val="none" w:sz="0" w:space="0" w:color="auto"/>
        <w:bottom w:val="none" w:sz="0" w:space="0" w:color="auto"/>
        <w:right w:val="none" w:sz="0" w:space="0" w:color="auto"/>
      </w:divBdr>
    </w:div>
    <w:div w:id="1636596348">
      <w:bodyDiv w:val="1"/>
      <w:marLeft w:val="0"/>
      <w:marRight w:val="0"/>
      <w:marTop w:val="0"/>
      <w:marBottom w:val="0"/>
      <w:divBdr>
        <w:top w:val="none" w:sz="0" w:space="0" w:color="auto"/>
        <w:left w:val="none" w:sz="0" w:space="0" w:color="auto"/>
        <w:bottom w:val="none" w:sz="0" w:space="0" w:color="auto"/>
        <w:right w:val="none" w:sz="0" w:space="0" w:color="auto"/>
      </w:divBdr>
    </w:div>
    <w:div w:id="1720204460">
      <w:bodyDiv w:val="1"/>
      <w:marLeft w:val="0"/>
      <w:marRight w:val="0"/>
      <w:marTop w:val="0"/>
      <w:marBottom w:val="0"/>
      <w:divBdr>
        <w:top w:val="none" w:sz="0" w:space="0" w:color="auto"/>
        <w:left w:val="none" w:sz="0" w:space="0" w:color="auto"/>
        <w:bottom w:val="none" w:sz="0" w:space="0" w:color="auto"/>
        <w:right w:val="none" w:sz="0" w:space="0" w:color="auto"/>
      </w:divBdr>
    </w:div>
    <w:div w:id="1740012673">
      <w:bodyDiv w:val="1"/>
      <w:marLeft w:val="0"/>
      <w:marRight w:val="0"/>
      <w:marTop w:val="0"/>
      <w:marBottom w:val="0"/>
      <w:divBdr>
        <w:top w:val="none" w:sz="0" w:space="0" w:color="auto"/>
        <w:left w:val="none" w:sz="0" w:space="0" w:color="auto"/>
        <w:bottom w:val="none" w:sz="0" w:space="0" w:color="auto"/>
        <w:right w:val="none" w:sz="0" w:space="0" w:color="auto"/>
      </w:divBdr>
    </w:div>
    <w:div w:id="1832911340">
      <w:bodyDiv w:val="1"/>
      <w:marLeft w:val="0"/>
      <w:marRight w:val="0"/>
      <w:marTop w:val="0"/>
      <w:marBottom w:val="0"/>
      <w:divBdr>
        <w:top w:val="none" w:sz="0" w:space="0" w:color="auto"/>
        <w:left w:val="none" w:sz="0" w:space="0" w:color="auto"/>
        <w:bottom w:val="none" w:sz="0" w:space="0" w:color="auto"/>
        <w:right w:val="none" w:sz="0" w:space="0" w:color="auto"/>
      </w:divBdr>
    </w:div>
    <w:div w:id="1857302741">
      <w:bodyDiv w:val="1"/>
      <w:marLeft w:val="0"/>
      <w:marRight w:val="0"/>
      <w:marTop w:val="0"/>
      <w:marBottom w:val="0"/>
      <w:divBdr>
        <w:top w:val="none" w:sz="0" w:space="0" w:color="auto"/>
        <w:left w:val="none" w:sz="0" w:space="0" w:color="auto"/>
        <w:bottom w:val="none" w:sz="0" w:space="0" w:color="auto"/>
        <w:right w:val="none" w:sz="0" w:space="0" w:color="auto"/>
      </w:divBdr>
    </w:div>
    <w:div w:id="1905682955">
      <w:bodyDiv w:val="1"/>
      <w:marLeft w:val="0"/>
      <w:marRight w:val="0"/>
      <w:marTop w:val="0"/>
      <w:marBottom w:val="0"/>
      <w:divBdr>
        <w:top w:val="none" w:sz="0" w:space="0" w:color="auto"/>
        <w:left w:val="none" w:sz="0" w:space="0" w:color="auto"/>
        <w:bottom w:val="none" w:sz="0" w:space="0" w:color="auto"/>
        <w:right w:val="none" w:sz="0" w:space="0" w:color="auto"/>
      </w:divBdr>
    </w:div>
    <w:div w:id="1927422197">
      <w:bodyDiv w:val="1"/>
      <w:marLeft w:val="0"/>
      <w:marRight w:val="0"/>
      <w:marTop w:val="0"/>
      <w:marBottom w:val="0"/>
      <w:divBdr>
        <w:top w:val="none" w:sz="0" w:space="0" w:color="auto"/>
        <w:left w:val="none" w:sz="0" w:space="0" w:color="auto"/>
        <w:bottom w:val="none" w:sz="0" w:space="0" w:color="auto"/>
        <w:right w:val="none" w:sz="0" w:space="0" w:color="auto"/>
      </w:divBdr>
    </w:div>
    <w:div w:id="1951625365">
      <w:bodyDiv w:val="1"/>
      <w:marLeft w:val="0"/>
      <w:marRight w:val="0"/>
      <w:marTop w:val="0"/>
      <w:marBottom w:val="0"/>
      <w:divBdr>
        <w:top w:val="none" w:sz="0" w:space="0" w:color="auto"/>
        <w:left w:val="none" w:sz="0" w:space="0" w:color="auto"/>
        <w:bottom w:val="none" w:sz="0" w:space="0" w:color="auto"/>
        <w:right w:val="none" w:sz="0" w:space="0" w:color="auto"/>
      </w:divBdr>
    </w:div>
    <w:div w:id="1962491209">
      <w:bodyDiv w:val="1"/>
      <w:marLeft w:val="0"/>
      <w:marRight w:val="0"/>
      <w:marTop w:val="0"/>
      <w:marBottom w:val="0"/>
      <w:divBdr>
        <w:top w:val="none" w:sz="0" w:space="0" w:color="auto"/>
        <w:left w:val="none" w:sz="0" w:space="0" w:color="auto"/>
        <w:bottom w:val="none" w:sz="0" w:space="0" w:color="auto"/>
        <w:right w:val="none" w:sz="0" w:space="0" w:color="auto"/>
      </w:divBdr>
    </w:div>
    <w:div w:id="2011525420">
      <w:bodyDiv w:val="1"/>
      <w:marLeft w:val="0"/>
      <w:marRight w:val="0"/>
      <w:marTop w:val="0"/>
      <w:marBottom w:val="0"/>
      <w:divBdr>
        <w:top w:val="none" w:sz="0" w:space="0" w:color="auto"/>
        <w:left w:val="none" w:sz="0" w:space="0" w:color="auto"/>
        <w:bottom w:val="none" w:sz="0" w:space="0" w:color="auto"/>
        <w:right w:val="none" w:sz="0" w:space="0" w:color="auto"/>
      </w:divBdr>
    </w:div>
    <w:div w:id="2023780882">
      <w:bodyDiv w:val="1"/>
      <w:marLeft w:val="0"/>
      <w:marRight w:val="0"/>
      <w:marTop w:val="0"/>
      <w:marBottom w:val="0"/>
      <w:divBdr>
        <w:top w:val="none" w:sz="0" w:space="0" w:color="auto"/>
        <w:left w:val="none" w:sz="0" w:space="0" w:color="auto"/>
        <w:bottom w:val="none" w:sz="0" w:space="0" w:color="auto"/>
        <w:right w:val="none" w:sz="0" w:space="0" w:color="auto"/>
      </w:divBdr>
    </w:div>
    <w:div w:id="2058165745">
      <w:bodyDiv w:val="1"/>
      <w:marLeft w:val="0"/>
      <w:marRight w:val="0"/>
      <w:marTop w:val="0"/>
      <w:marBottom w:val="0"/>
      <w:divBdr>
        <w:top w:val="none" w:sz="0" w:space="0" w:color="auto"/>
        <w:left w:val="none" w:sz="0" w:space="0" w:color="auto"/>
        <w:bottom w:val="none" w:sz="0" w:space="0" w:color="auto"/>
        <w:right w:val="none" w:sz="0" w:space="0" w:color="auto"/>
      </w:divBdr>
    </w:div>
    <w:div w:id="2077043589">
      <w:bodyDiv w:val="1"/>
      <w:marLeft w:val="0"/>
      <w:marRight w:val="0"/>
      <w:marTop w:val="0"/>
      <w:marBottom w:val="0"/>
      <w:divBdr>
        <w:top w:val="none" w:sz="0" w:space="0" w:color="auto"/>
        <w:left w:val="none" w:sz="0" w:space="0" w:color="auto"/>
        <w:bottom w:val="none" w:sz="0" w:space="0" w:color="auto"/>
        <w:right w:val="none" w:sz="0" w:space="0" w:color="auto"/>
      </w:divBdr>
    </w:div>
    <w:div w:id="21378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www.vtv.fi"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www.stm.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stat.fi"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valvira.fi"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thl.f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kela.fi" TargetMode="External"/><Relationship Id="rId30" Type="http://schemas.openxmlformats.org/officeDocument/2006/relationships/hyperlink" Target="http://www.hammaslaakariliitto.fi"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kel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37B2-C5B3-4998-B5AF-B50EBE05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10653</Words>
  <Characters>86293</Characters>
  <Application>Microsoft Office Word</Application>
  <DocSecurity>0</DocSecurity>
  <Lines>719</Lines>
  <Paragraphs>193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PekkaLith</dc:creator>
  <cp:lastModifiedBy>Martti Ahlsten</cp:lastModifiedBy>
  <cp:revision>2</cp:revision>
  <cp:lastPrinted>2021-04-21T08:30:00Z</cp:lastPrinted>
  <dcterms:created xsi:type="dcterms:W3CDTF">2022-12-15T13:03:00Z</dcterms:created>
  <dcterms:modified xsi:type="dcterms:W3CDTF">2022-12-15T13:03:00Z</dcterms:modified>
</cp:coreProperties>
</file>